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2A9DF" w14:textId="77777777" w:rsidR="00FA3356" w:rsidRDefault="00FA3356" w:rsidP="00FA3356">
      <w:pPr>
        <w:rPr>
          <w:b/>
        </w:rPr>
      </w:pPr>
      <w:r>
        <w:rPr>
          <w:b/>
        </w:rPr>
        <w:t xml:space="preserve">                                                                     </w:t>
      </w:r>
    </w:p>
    <w:p w14:paraId="765B9C36" w14:textId="77777777" w:rsidR="00FA3356" w:rsidRDefault="00FA3356" w:rsidP="00FA3356">
      <w:pPr>
        <w:rPr>
          <w:b/>
        </w:rPr>
      </w:pPr>
    </w:p>
    <w:p w14:paraId="3384B968" w14:textId="77777777" w:rsidR="00FA3356" w:rsidRDefault="00FA3356" w:rsidP="00FA3356">
      <w:pPr>
        <w:rPr>
          <w:b/>
        </w:rPr>
      </w:pPr>
      <w:r>
        <w:rPr>
          <w:b/>
        </w:rPr>
        <w:t xml:space="preserve">                                                                                                                                        </w:t>
      </w:r>
    </w:p>
    <w:p w14:paraId="05C992F1" w14:textId="77777777" w:rsidR="00FA3356" w:rsidRDefault="00FA3356" w:rsidP="00FA3356"/>
    <w:p w14:paraId="04679285" w14:textId="678F3A60" w:rsidR="00FA3356" w:rsidRPr="003E1683" w:rsidRDefault="00FA3356" w:rsidP="00E734D0">
      <w:pPr>
        <w:tabs>
          <w:tab w:val="right" w:pos="8505"/>
        </w:tabs>
      </w:pPr>
      <w:r>
        <w:tab/>
      </w:r>
    </w:p>
    <w:p w14:paraId="1BB7C3C5" w14:textId="7FDF5706" w:rsidR="00412709" w:rsidRPr="00164925" w:rsidRDefault="00412709" w:rsidP="00412709">
      <w:pPr>
        <w:pStyle w:val="H1BEFORE"/>
        <w:rPr>
          <w:color w:val="323E48"/>
          <w:sz w:val="36"/>
          <w:szCs w:val="32"/>
        </w:rPr>
      </w:pPr>
      <w:r w:rsidRPr="00164925">
        <w:rPr>
          <w:sz w:val="36"/>
          <w:szCs w:val="32"/>
        </w:rPr>
        <w:t xml:space="preserve">Heritage Council </w:t>
      </w:r>
      <w:r w:rsidR="002F4DEB">
        <w:rPr>
          <w:color w:val="323E48"/>
          <w:sz w:val="36"/>
          <w:szCs w:val="32"/>
        </w:rPr>
        <w:t>Regulatory</w:t>
      </w:r>
      <w:r w:rsidRPr="00164925">
        <w:rPr>
          <w:color w:val="323E48"/>
          <w:sz w:val="36"/>
          <w:szCs w:val="32"/>
        </w:rPr>
        <w:t xml:space="preserve"> Committee </w:t>
      </w:r>
    </w:p>
    <w:p w14:paraId="0FB5A622" w14:textId="77777777" w:rsidR="00412709" w:rsidRDefault="00412709" w:rsidP="00412709">
      <w:pPr>
        <w:pStyle w:val="H2AFTER"/>
      </w:pPr>
    </w:p>
    <w:p w14:paraId="01887269" w14:textId="2103464B" w:rsidR="00412709" w:rsidRPr="00A164C4" w:rsidRDefault="00FE7D6D" w:rsidP="00412709">
      <w:pPr>
        <w:pStyle w:val="H2AFTER"/>
      </w:pPr>
      <w:r>
        <w:t xml:space="preserve">Tower Hill State Game Reserve </w:t>
      </w:r>
      <w:r w:rsidR="004F7A25">
        <w:t>(H2114)</w:t>
      </w:r>
    </w:p>
    <w:p w14:paraId="6A99D1FA" w14:textId="430F1054" w:rsidR="00412709" w:rsidRDefault="004F7A25" w:rsidP="00412709">
      <w:pPr>
        <w:pStyle w:val="H3AFTER"/>
        <w:rPr>
          <w:sz w:val="24"/>
        </w:rPr>
      </w:pPr>
      <w:r>
        <w:rPr>
          <w:sz w:val="24"/>
        </w:rPr>
        <w:t>Tower Hill and Crossley, Moyne Shire</w:t>
      </w:r>
      <w:r w:rsidR="00412709" w:rsidRPr="00412709">
        <w:rPr>
          <w:sz w:val="24"/>
        </w:rPr>
        <w:t xml:space="preserve"> </w:t>
      </w:r>
    </w:p>
    <w:p w14:paraId="2A1947A1" w14:textId="26C6E3FE" w:rsidR="00412709" w:rsidRDefault="00E342EC" w:rsidP="00412709">
      <w:pPr>
        <w:pStyle w:val="B1"/>
      </w:pPr>
      <w:r>
        <w:rPr>
          <w:noProof/>
        </w:rPr>
        <mc:AlternateContent>
          <mc:Choice Requires="wpg">
            <w:drawing>
              <wp:anchor distT="0" distB="0" distL="114300" distR="114300" simplePos="0" relativeHeight="251660800" behindDoc="1" locked="0" layoutInCell="0" allowOverlap="1" wp14:anchorId="2B191A52" wp14:editId="59305D12">
                <wp:simplePos x="0" y="0"/>
                <wp:positionH relativeFrom="page">
                  <wp:posOffset>885825</wp:posOffset>
                </wp:positionH>
                <wp:positionV relativeFrom="paragraph">
                  <wp:posOffset>77470</wp:posOffset>
                </wp:positionV>
                <wp:extent cx="5777865" cy="75565"/>
                <wp:effectExtent l="0" t="0" r="13335" b="0"/>
                <wp:wrapNone/>
                <wp:docPr id="4"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77865" cy="75565"/>
                          <a:chOff x="13626" y="3745"/>
                          <a:chExt cx="8464" cy="24"/>
                        </a:xfrm>
                      </wpg:grpSpPr>
                      <wps:wsp>
                        <wps:cNvPr id="5" name="Freeform 3"/>
                        <wps:cNvSpPr>
                          <a:spLocks/>
                        </wps:cNvSpPr>
                        <wps:spPr bwMode="auto">
                          <a:xfrm>
                            <a:off x="14256" y="3745"/>
                            <a:ext cx="7834" cy="20"/>
                          </a:xfrm>
                          <a:custGeom>
                            <a:avLst/>
                            <a:gdLst>
                              <a:gd name="T0" fmla="*/ 0 w 7834"/>
                              <a:gd name="T1" fmla="*/ 0 h 20"/>
                              <a:gd name="T2" fmla="*/ 7833 w 7834"/>
                              <a:gd name="T3" fmla="*/ 0 h 20"/>
                            </a:gdLst>
                            <a:ahLst/>
                            <a:cxnLst>
                              <a:cxn ang="0">
                                <a:pos x="T0" y="T1"/>
                              </a:cxn>
                              <a:cxn ang="0">
                                <a:pos x="T2" y="T3"/>
                              </a:cxn>
                            </a:cxnLst>
                            <a:rect l="0" t="0" r="r" b="b"/>
                            <a:pathLst>
                              <a:path w="7834" h="20">
                                <a:moveTo>
                                  <a:pt x="0" y="0"/>
                                </a:moveTo>
                                <a:lnTo>
                                  <a:pt x="7833" y="0"/>
                                </a:lnTo>
                              </a:path>
                            </a:pathLst>
                          </a:custGeom>
                          <a:noFill/>
                          <a:ln w="12700">
                            <a:solidFill>
                              <a:srgbClr val="AA18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4"/>
                        <wps:cNvSpPr>
                          <a:spLocks/>
                        </wps:cNvSpPr>
                        <wps:spPr bwMode="auto">
                          <a:xfrm>
                            <a:off x="13626" y="3749"/>
                            <a:ext cx="2456" cy="20"/>
                          </a:xfrm>
                          <a:custGeom>
                            <a:avLst/>
                            <a:gdLst>
                              <a:gd name="T0" fmla="*/ 0 w 2456"/>
                              <a:gd name="T1" fmla="*/ 0 h 20"/>
                              <a:gd name="T2" fmla="*/ 2456 w 2456"/>
                              <a:gd name="T3" fmla="*/ 0 h 20"/>
                            </a:gdLst>
                            <a:ahLst/>
                            <a:cxnLst>
                              <a:cxn ang="0">
                                <a:pos x="T0" y="T1"/>
                              </a:cxn>
                              <a:cxn ang="0">
                                <a:pos x="T2" y="T3"/>
                              </a:cxn>
                            </a:cxnLst>
                            <a:rect l="0" t="0" r="r" b="b"/>
                            <a:pathLst>
                              <a:path w="2456" h="20">
                                <a:moveTo>
                                  <a:pt x="0" y="0"/>
                                </a:moveTo>
                                <a:lnTo>
                                  <a:pt x="2456" y="0"/>
                                </a:lnTo>
                              </a:path>
                            </a:pathLst>
                          </a:custGeom>
                          <a:noFill/>
                          <a:ln w="55270">
                            <a:solidFill>
                              <a:srgbClr val="AA18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10BC36" id="Group 4" o:spid="_x0000_s1026" style="position:absolute;margin-left:69.75pt;margin-top:6.1pt;width:454.95pt;height:5.95pt;z-index:-251655680;mso-position-horizontal-relative:page" coordorigin="13626,3745" coordsize="846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" o:allowincell="f">
                <o:lock v:ext="edit" aspectratio="t"/>
                <v:shape id="Freeform 3" o:spid="_x0000_s1027" style="position:absolute;left:14256;top:3745;width:7834;height:20;visibility:visible;mso-wrap-style:square;v-text-anchor:top" coordsize="78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" path="m,l7833,e" filled="f" strokecolor="#aa182c" strokeweight="1pt">
                  <v:path arrowok="t" o:connecttype="custom" o:connectlocs="0,0;7833,0" o:connectangles="0,0"/>
                </v:shape>
                <v:shape id="Freeform 4" o:spid="_x0000_s1028" style="position:absolute;left:13626;top:3749;width:2456;height:20;visibility:visible;mso-wrap-style:square;v-text-anchor:top" coordsize="24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" path="m,l2456,e" filled="f" strokecolor="#aa182c" strokeweight="1.53528mm">
                  <v:path arrowok="t" o:connecttype="custom" o:connectlocs="0,0;2456,0" o:connectangles="0,0"/>
                </v:shape>
                <w10:wrap anchorx="page"/>
              </v:group>
            </w:pict>
          </mc:Fallback>
        </mc:AlternateContent>
      </w:r>
    </w:p>
    <w:p w14:paraId="26DDA855" w14:textId="77777777" w:rsidR="00412709" w:rsidRPr="00E342EC" w:rsidRDefault="00412709" w:rsidP="00412709">
      <w:pPr>
        <w:pStyle w:val="H5"/>
        <w:rPr>
          <w:rStyle w:val="B1Bold"/>
          <w:b/>
          <w:sz w:val="22"/>
          <w:szCs w:val="22"/>
        </w:rPr>
      </w:pPr>
      <w:r w:rsidRPr="00E342EC">
        <w:rPr>
          <w:rStyle w:val="B1Bold"/>
          <w:b/>
          <w:sz w:val="22"/>
          <w:szCs w:val="22"/>
        </w:rPr>
        <w:t xml:space="preserve">DETERMINATION OF THE HERITAGE COUNCIL </w:t>
      </w:r>
    </w:p>
    <w:p w14:paraId="208F8B3D" w14:textId="425FC4E7" w:rsidR="00412709" w:rsidRPr="009C3930" w:rsidRDefault="00412709" w:rsidP="00412709">
      <w:pPr>
        <w:rPr>
          <w:sz w:val="22"/>
          <w:szCs w:val="22"/>
          <w:lang w:val="en-US" w:bidi="hi-IN"/>
        </w:rPr>
      </w:pPr>
    </w:p>
    <w:p w14:paraId="728A77C4" w14:textId="68364371" w:rsidR="00412709" w:rsidRDefault="008055B1" w:rsidP="008055B1">
      <w:pPr>
        <w:rPr>
          <w:rFonts w:ascii="Arial" w:hAnsi="Arial" w:cs="Arial"/>
          <w:sz w:val="22"/>
          <w:szCs w:val="22"/>
          <w:lang w:val="en-US" w:bidi="hi-IN"/>
        </w:rPr>
      </w:pPr>
      <w:r>
        <w:rPr>
          <w:rFonts w:ascii="Arial" w:hAnsi="Arial" w:cs="Arial"/>
          <w:sz w:val="22"/>
          <w:szCs w:val="22"/>
          <w:lang w:val="en-US" w:bidi="hi-IN"/>
        </w:rPr>
        <w:t>The Heritage Council has considered</w:t>
      </w:r>
      <w:r w:rsidR="00053303" w:rsidRPr="00053303">
        <w:rPr>
          <w:rFonts w:ascii="Arial" w:hAnsi="Arial" w:cs="Arial"/>
          <w:sz w:val="22"/>
          <w:szCs w:val="22"/>
          <w:lang w:val="en-US" w:bidi="hi-IN"/>
        </w:rPr>
        <w:t xml:space="preserve"> </w:t>
      </w:r>
      <w:r w:rsidR="00D62764">
        <w:rPr>
          <w:rFonts w:ascii="Arial" w:hAnsi="Arial" w:cs="Arial"/>
          <w:sz w:val="22"/>
          <w:szCs w:val="22"/>
          <w:lang w:val="en-US" w:bidi="hi-IN"/>
        </w:rPr>
        <w:t>a</w:t>
      </w:r>
      <w:r w:rsidR="00053303" w:rsidRPr="00053303">
        <w:rPr>
          <w:rFonts w:ascii="Arial" w:hAnsi="Arial" w:cs="Arial"/>
          <w:sz w:val="22"/>
          <w:szCs w:val="22"/>
          <w:lang w:val="en-US" w:bidi="hi-IN"/>
        </w:rPr>
        <w:t xml:space="preserve"> request to review the Executive Director’s decision </w:t>
      </w:r>
      <w:r w:rsidR="00053303">
        <w:rPr>
          <w:rFonts w:ascii="Arial" w:hAnsi="Arial" w:cs="Arial"/>
          <w:sz w:val="22"/>
          <w:szCs w:val="22"/>
          <w:lang w:val="en-US" w:bidi="hi-IN"/>
        </w:rPr>
        <w:t xml:space="preserve">to </w:t>
      </w:r>
      <w:r w:rsidR="00053303" w:rsidRPr="00053303">
        <w:rPr>
          <w:rFonts w:ascii="Arial" w:hAnsi="Arial" w:cs="Arial"/>
          <w:sz w:val="22"/>
          <w:szCs w:val="22"/>
          <w:lang w:val="en-US" w:bidi="hi-IN"/>
        </w:rPr>
        <w:t>refus</w:t>
      </w:r>
      <w:r w:rsidR="00053303">
        <w:rPr>
          <w:rFonts w:ascii="Arial" w:hAnsi="Arial" w:cs="Arial"/>
          <w:sz w:val="22"/>
          <w:szCs w:val="22"/>
          <w:lang w:val="en-US" w:bidi="hi-IN"/>
        </w:rPr>
        <w:t>e to accept a</w:t>
      </w:r>
      <w:r w:rsidR="00860250">
        <w:rPr>
          <w:rFonts w:ascii="Arial" w:hAnsi="Arial" w:cs="Arial"/>
          <w:sz w:val="22"/>
          <w:szCs w:val="22"/>
          <w:lang w:val="en-US" w:bidi="hi-IN"/>
        </w:rPr>
        <w:t xml:space="preserve">n application </w:t>
      </w:r>
      <w:r w:rsidR="00053303">
        <w:rPr>
          <w:rFonts w:ascii="Arial" w:hAnsi="Arial" w:cs="Arial"/>
          <w:sz w:val="22"/>
          <w:szCs w:val="22"/>
          <w:lang w:val="en-US" w:bidi="hi-IN"/>
        </w:rPr>
        <w:t xml:space="preserve">to </w:t>
      </w:r>
      <w:r w:rsidR="00860250">
        <w:rPr>
          <w:rFonts w:ascii="Arial" w:hAnsi="Arial" w:cs="Arial"/>
          <w:sz w:val="22"/>
          <w:szCs w:val="22"/>
          <w:lang w:val="en-US" w:bidi="hi-IN"/>
        </w:rPr>
        <w:t>amend</w:t>
      </w:r>
      <w:r w:rsidR="00053303">
        <w:rPr>
          <w:rFonts w:ascii="Arial" w:hAnsi="Arial" w:cs="Arial"/>
          <w:sz w:val="22"/>
          <w:szCs w:val="22"/>
          <w:lang w:val="en-US" w:bidi="hi-IN"/>
        </w:rPr>
        <w:t xml:space="preserve"> the </w:t>
      </w:r>
      <w:r w:rsidR="001F7749">
        <w:rPr>
          <w:rFonts w:ascii="Arial" w:hAnsi="Arial" w:cs="Arial"/>
          <w:sz w:val="22"/>
          <w:szCs w:val="22"/>
          <w:lang w:val="en-US" w:bidi="hi-IN"/>
        </w:rPr>
        <w:t xml:space="preserve">registration </w:t>
      </w:r>
      <w:r w:rsidR="00AF75D9">
        <w:rPr>
          <w:rFonts w:ascii="Arial" w:hAnsi="Arial" w:cs="Arial"/>
          <w:sz w:val="22"/>
          <w:szCs w:val="22"/>
          <w:lang w:val="en-US" w:bidi="hi-IN"/>
        </w:rPr>
        <w:t xml:space="preserve">in the Victorian Heritage Register </w:t>
      </w:r>
      <w:r w:rsidR="001F7749">
        <w:rPr>
          <w:rFonts w:ascii="Arial" w:hAnsi="Arial" w:cs="Arial"/>
          <w:sz w:val="22"/>
          <w:szCs w:val="22"/>
          <w:lang w:val="en-US" w:bidi="hi-IN"/>
        </w:rPr>
        <w:t>for the Tower Hill State Game Reserve</w:t>
      </w:r>
      <w:r w:rsidR="00096D35">
        <w:rPr>
          <w:rFonts w:ascii="Arial" w:hAnsi="Arial" w:cs="Arial"/>
          <w:sz w:val="22"/>
          <w:szCs w:val="22"/>
          <w:lang w:val="en-US" w:bidi="hi-IN"/>
        </w:rPr>
        <w:t xml:space="preserve"> at </w:t>
      </w:r>
      <w:r w:rsidR="001C2177">
        <w:rPr>
          <w:rFonts w:ascii="Arial" w:hAnsi="Arial" w:cs="Arial"/>
          <w:sz w:val="22"/>
          <w:szCs w:val="22"/>
          <w:lang w:val="en-US" w:bidi="hi-IN"/>
        </w:rPr>
        <w:t>Tower Hill and Crossley</w:t>
      </w:r>
      <w:r w:rsidR="00096D35">
        <w:rPr>
          <w:rFonts w:ascii="Arial" w:hAnsi="Arial" w:cs="Arial"/>
          <w:sz w:val="22"/>
          <w:szCs w:val="22"/>
          <w:lang w:val="en-US" w:bidi="hi-IN"/>
        </w:rPr>
        <w:t xml:space="preserve">, </w:t>
      </w:r>
      <w:r w:rsidR="001C2177">
        <w:rPr>
          <w:rFonts w:ascii="Arial" w:hAnsi="Arial" w:cs="Arial"/>
          <w:sz w:val="22"/>
          <w:szCs w:val="22"/>
          <w:lang w:val="en-US" w:bidi="hi-IN"/>
        </w:rPr>
        <w:t>Moyne Shire</w:t>
      </w:r>
      <w:r>
        <w:rPr>
          <w:rFonts w:ascii="Arial" w:hAnsi="Arial" w:cs="Arial"/>
          <w:sz w:val="22"/>
          <w:szCs w:val="22"/>
          <w:lang w:val="en-US" w:bidi="hi-IN"/>
        </w:rPr>
        <w:t>. P</w:t>
      </w:r>
      <w:r w:rsidR="00053303" w:rsidRPr="00053303">
        <w:rPr>
          <w:rFonts w:ascii="Arial" w:hAnsi="Arial" w:cs="Arial"/>
          <w:sz w:val="22"/>
          <w:szCs w:val="22"/>
          <w:lang w:val="en-US" w:bidi="hi-IN"/>
        </w:rPr>
        <w:t>ursuant to Section 30(5)(</w:t>
      </w:r>
      <w:r w:rsidR="00C95595">
        <w:rPr>
          <w:rFonts w:ascii="Arial" w:hAnsi="Arial" w:cs="Arial"/>
          <w:sz w:val="22"/>
          <w:szCs w:val="22"/>
          <w:lang w:val="en-US" w:bidi="hi-IN"/>
        </w:rPr>
        <w:t>b</w:t>
      </w:r>
      <w:r w:rsidR="00053303" w:rsidRPr="00053303">
        <w:rPr>
          <w:rFonts w:ascii="Arial" w:hAnsi="Arial" w:cs="Arial"/>
          <w:sz w:val="22"/>
          <w:szCs w:val="22"/>
          <w:lang w:val="en-US" w:bidi="hi-IN"/>
        </w:rPr>
        <w:t xml:space="preserve">) </w:t>
      </w:r>
      <w:r w:rsidR="00F132DF">
        <w:rPr>
          <w:rFonts w:ascii="Arial" w:hAnsi="Arial" w:cs="Arial"/>
          <w:sz w:val="22"/>
          <w:szCs w:val="22"/>
          <w:lang w:val="en-US" w:bidi="hi-IN"/>
        </w:rPr>
        <w:t xml:space="preserve">of the </w:t>
      </w:r>
      <w:r w:rsidR="00F132DF" w:rsidRPr="00F132DF">
        <w:rPr>
          <w:rFonts w:ascii="Arial" w:hAnsi="Arial" w:cs="Arial"/>
          <w:i/>
          <w:sz w:val="22"/>
          <w:szCs w:val="22"/>
          <w:lang w:val="en-US" w:bidi="hi-IN"/>
        </w:rPr>
        <w:t>Heritage Act 2017</w:t>
      </w:r>
      <w:r w:rsidR="00F132DF">
        <w:rPr>
          <w:rFonts w:ascii="Arial" w:hAnsi="Arial" w:cs="Arial"/>
          <w:sz w:val="22"/>
          <w:szCs w:val="22"/>
          <w:lang w:val="en-US" w:bidi="hi-IN"/>
        </w:rPr>
        <w:t xml:space="preserve">, </w:t>
      </w:r>
      <w:r w:rsidR="00053303" w:rsidRPr="00053303">
        <w:rPr>
          <w:rFonts w:ascii="Arial" w:hAnsi="Arial" w:cs="Arial"/>
          <w:sz w:val="22"/>
          <w:szCs w:val="22"/>
          <w:lang w:val="en-US" w:bidi="hi-IN"/>
        </w:rPr>
        <w:t xml:space="preserve">the Heritage Council has determined to </w:t>
      </w:r>
      <w:r w:rsidRPr="008055B1">
        <w:rPr>
          <w:rFonts w:ascii="Arial" w:hAnsi="Arial" w:cs="Arial"/>
          <w:sz w:val="22"/>
          <w:szCs w:val="22"/>
          <w:lang w:val="en-US" w:bidi="hi-IN"/>
        </w:rPr>
        <w:t>set aside the decision under review and make another decision in</w:t>
      </w:r>
      <w:r>
        <w:rPr>
          <w:rFonts w:ascii="Arial" w:hAnsi="Arial" w:cs="Arial"/>
          <w:sz w:val="22"/>
          <w:szCs w:val="22"/>
          <w:lang w:val="en-US" w:bidi="hi-IN"/>
        </w:rPr>
        <w:t xml:space="preserve"> </w:t>
      </w:r>
      <w:r w:rsidRPr="008055B1">
        <w:rPr>
          <w:rFonts w:ascii="Arial" w:hAnsi="Arial" w:cs="Arial"/>
          <w:sz w:val="22"/>
          <w:szCs w:val="22"/>
          <w:lang w:val="en-US" w:bidi="hi-IN"/>
        </w:rPr>
        <w:t xml:space="preserve">substitution for it, by accepting the </w:t>
      </w:r>
      <w:r w:rsidR="0002618E">
        <w:rPr>
          <w:rFonts w:ascii="Arial" w:hAnsi="Arial" w:cs="Arial"/>
          <w:sz w:val="22"/>
          <w:szCs w:val="22"/>
          <w:lang w:val="en-US" w:bidi="hi-IN"/>
        </w:rPr>
        <w:t>application</w:t>
      </w:r>
      <w:r w:rsidR="00412709" w:rsidRPr="00412709">
        <w:rPr>
          <w:rFonts w:ascii="Arial" w:hAnsi="Arial" w:cs="Arial"/>
          <w:sz w:val="22"/>
          <w:szCs w:val="22"/>
          <w:lang w:val="en-US" w:bidi="hi-IN"/>
        </w:rPr>
        <w:t>.</w:t>
      </w:r>
    </w:p>
    <w:p w14:paraId="7C654D06" w14:textId="312D0F97" w:rsidR="00412709" w:rsidRDefault="00412709" w:rsidP="00412709">
      <w:pPr>
        <w:rPr>
          <w:rFonts w:ascii="Arial" w:hAnsi="Arial" w:cs="Arial"/>
          <w:lang w:val="en-US" w:bidi="hi-IN"/>
        </w:rPr>
      </w:pPr>
    </w:p>
    <w:p w14:paraId="0ED11707" w14:textId="3E265C82" w:rsidR="00E342EC" w:rsidRPr="00412709" w:rsidRDefault="001C2177" w:rsidP="00E342EC">
      <w:pPr>
        <w:rPr>
          <w:rFonts w:ascii="Arial" w:hAnsi="Arial" w:cs="Arial"/>
          <w:b/>
          <w:sz w:val="22"/>
          <w:lang w:val="en-US" w:bidi="hi-IN"/>
        </w:rPr>
      </w:pPr>
      <w:r>
        <w:rPr>
          <w:rFonts w:ascii="Arial" w:hAnsi="Arial" w:cs="Arial"/>
          <w:b/>
          <w:sz w:val="22"/>
          <w:lang w:val="en-US" w:bidi="hi-IN"/>
        </w:rPr>
        <w:t>Rueben Berg</w:t>
      </w:r>
      <w:r w:rsidR="00E342EC" w:rsidRPr="00412709">
        <w:rPr>
          <w:rFonts w:ascii="Arial" w:hAnsi="Arial" w:cs="Arial"/>
          <w:b/>
          <w:sz w:val="22"/>
          <w:lang w:val="en-US" w:bidi="hi-IN"/>
        </w:rPr>
        <w:t xml:space="preserve"> (Chair)</w:t>
      </w:r>
    </w:p>
    <w:p w14:paraId="066D26F0" w14:textId="311438F0" w:rsidR="00E342EC" w:rsidRPr="00412709" w:rsidRDefault="001C2177" w:rsidP="00E342EC">
      <w:pPr>
        <w:rPr>
          <w:rFonts w:ascii="Arial" w:hAnsi="Arial" w:cs="Arial"/>
          <w:b/>
          <w:sz w:val="22"/>
          <w:lang w:val="en-US" w:bidi="hi-IN"/>
        </w:rPr>
      </w:pPr>
      <w:r>
        <w:rPr>
          <w:rFonts w:ascii="Arial" w:hAnsi="Arial" w:cs="Arial"/>
          <w:b/>
          <w:sz w:val="22"/>
          <w:lang w:val="en-US" w:bidi="hi-IN"/>
        </w:rPr>
        <w:t>Karen Murphy</w:t>
      </w:r>
    </w:p>
    <w:p w14:paraId="247B6BED" w14:textId="28520DBF" w:rsidR="00E342EC" w:rsidRDefault="001C2177" w:rsidP="00E342EC">
      <w:pPr>
        <w:rPr>
          <w:b/>
        </w:rPr>
      </w:pPr>
      <w:r>
        <w:rPr>
          <w:rFonts w:ascii="Arial" w:hAnsi="Arial" w:cs="Arial"/>
          <w:b/>
          <w:sz w:val="22"/>
          <w:lang w:val="en-US" w:bidi="hi-IN"/>
        </w:rPr>
        <w:t xml:space="preserve">Helen Doyle </w:t>
      </w:r>
    </w:p>
    <w:p w14:paraId="2DE8396B" w14:textId="77777777" w:rsidR="00E342EC" w:rsidRPr="00607B57" w:rsidRDefault="00E342EC" w:rsidP="00E342EC">
      <w:pPr>
        <w:rPr>
          <w:b/>
        </w:rPr>
      </w:pPr>
    </w:p>
    <w:p w14:paraId="7B8FC3D9" w14:textId="0D904068" w:rsidR="00E342EC" w:rsidRPr="00E342EC" w:rsidRDefault="00E342EC" w:rsidP="00412709">
      <w:pPr>
        <w:rPr>
          <w:rFonts w:ascii="Arial" w:hAnsi="Arial" w:cs="Arial"/>
          <w:sz w:val="22"/>
          <w:lang w:val="en-US" w:bidi="hi-IN"/>
        </w:rPr>
      </w:pPr>
      <w:r w:rsidRPr="00092BA1">
        <w:rPr>
          <w:rFonts w:ascii="Arial" w:hAnsi="Arial" w:cs="Arial"/>
          <w:b/>
          <w:sz w:val="22"/>
          <w:lang w:val="en-US" w:bidi="hi-IN"/>
        </w:rPr>
        <w:t xml:space="preserve">Decision Date </w:t>
      </w:r>
      <w:r w:rsidRPr="00E342EC">
        <w:rPr>
          <w:rFonts w:ascii="Arial" w:hAnsi="Arial" w:cs="Arial"/>
          <w:sz w:val="22"/>
          <w:lang w:val="en-US" w:bidi="hi-IN"/>
        </w:rPr>
        <w:t xml:space="preserve">– </w:t>
      </w:r>
      <w:r w:rsidR="00F47D79">
        <w:rPr>
          <w:rFonts w:ascii="Arial" w:hAnsi="Arial" w:cs="Arial"/>
          <w:sz w:val="22"/>
          <w:lang w:val="en-US" w:bidi="hi-IN"/>
        </w:rPr>
        <w:t>7</w:t>
      </w:r>
      <w:r w:rsidR="002531F9">
        <w:rPr>
          <w:rFonts w:ascii="Arial" w:hAnsi="Arial" w:cs="Arial"/>
          <w:sz w:val="22"/>
          <w:lang w:val="en-US" w:bidi="hi-IN"/>
        </w:rPr>
        <w:t xml:space="preserve"> </w:t>
      </w:r>
      <w:r w:rsidR="001C2177">
        <w:rPr>
          <w:rFonts w:ascii="Arial" w:hAnsi="Arial" w:cs="Arial"/>
          <w:sz w:val="22"/>
          <w:lang w:val="en-US" w:bidi="hi-IN"/>
        </w:rPr>
        <w:t>October</w:t>
      </w:r>
      <w:r w:rsidRPr="00E342EC">
        <w:rPr>
          <w:rFonts w:ascii="Arial" w:hAnsi="Arial" w:cs="Arial"/>
          <w:sz w:val="22"/>
          <w:lang w:val="en-US" w:bidi="hi-IN"/>
        </w:rPr>
        <w:t xml:space="preserve"> 20</w:t>
      </w:r>
      <w:r w:rsidR="002531F9">
        <w:rPr>
          <w:rFonts w:ascii="Arial" w:hAnsi="Arial" w:cs="Arial"/>
          <w:sz w:val="22"/>
          <w:lang w:val="en-US" w:bidi="hi-IN"/>
        </w:rPr>
        <w:t>2</w:t>
      </w:r>
      <w:r w:rsidR="001C2177">
        <w:rPr>
          <w:rFonts w:ascii="Arial" w:hAnsi="Arial" w:cs="Arial"/>
          <w:sz w:val="22"/>
          <w:lang w:val="en-US" w:bidi="hi-IN"/>
        </w:rPr>
        <w:t>1</w:t>
      </w:r>
    </w:p>
    <w:p w14:paraId="5DA8B3FC" w14:textId="47E49221" w:rsidR="00E342EC" w:rsidRPr="00003EAD" w:rsidRDefault="00E342EC" w:rsidP="00412709">
      <w:pPr>
        <w:rPr>
          <w:rFonts w:ascii="Arial" w:hAnsi="Arial" w:cs="Arial"/>
          <w:lang w:val="en-US" w:bidi="hi-IN"/>
        </w:rPr>
      </w:pPr>
      <w:r>
        <w:rPr>
          <w:noProof/>
        </w:rPr>
        <mc:AlternateContent>
          <mc:Choice Requires="wpg">
            <w:drawing>
              <wp:anchor distT="0" distB="0" distL="114300" distR="114300" simplePos="0" relativeHeight="251657728" behindDoc="1" locked="0" layoutInCell="0" allowOverlap="1" wp14:anchorId="5383C77A" wp14:editId="72696FDE">
                <wp:simplePos x="0" y="0"/>
                <wp:positionH relativeFrom="page">
                  <wp:posOffset>882650</wp:posOffset>
                </wp:positionH>
                <wp:positionV relativeFrom="paragraph">
                  <wp:posOffset>162666</wp:posOffset>
                </wp:positionV>
                <wp:extent cx="5777865" cy="75565"/>
                <wp:effectExtent l="0" t="0" r="13335" b="0"/>
                <wp:wrapNone/>
                <wp:docPr id="10" name="Group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77865" cy="75565"/>
                          <a:chOff x="13626" y="3745"/>
                          <a:chExt cx="8464" cy="24"/>
                        </a:xfrm>
                      </wpg:grpSpPr>
                      <wps:wsp>
                        <wps:cNvPr id="11" name="Freeform 3"/>
                        <wps:cNvSpPr>
                          <a:spLocks/>
                        </wps:cNvSpPr>
                        <wps:spPr bwMode="auto">
                          <a:xfrm>
                            <a:off x="14256" y="3745"/>
                            <a:ext cx="7834" cy="20"/>
                          </a:xfrm>
                          <a:custGeom>
                            <a:avLst/>
                            <a:gdLst>
                              <a:gd name="T0" fmla="*/ 0 w 7834"/>
                              <a:gd name="T1" fmla="*/ 0 h 20"/>
                              <a:gd name="T2" fmla="*/ 7833 w 7834"/>
                              <a:gd name="T3" fmla="*/ 0 h 20"/>
                            </a:gdLst>
                            <a:ahLst/>
                            <a:cxnLst>
                              <a:cxn ang="0">
                                <a:pos x="T0" y="T1"/>
                              </a:cxn>
                              <a:cxn ang="0">
                                <a:pos x="T2" y="T3"/>
                              </a:cxn>
                            </a:cxnLst>
                            <a:rect l="0" t="0" r="r" b="b"/>
                            <a:pathLst>
                              <a:path w="7834" h="20">
                                <a:moveTo>
                                  <a:pt x="0" y="0"/>
                                </a:moveTo>
                                <a:lnTo>
                                  <a:pt x="7833" y="0"/>
                                </a:lnTo>
                              </a:path>
                            </a:pathLst>
                          </a:custGeom>
                          <a:noFill/>
                          <a:ln w="12700">
                            <a:solidFill>
                              <a:srgbClr val="AA18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4"/>
                        <wps:cNvSpPr>
                          <a:spLocks/>
                        </wps:cNvSpPr>
                        <wps:spPr bwMode="auto">
                          <a:xfrm>
                            <a:off x="13626" y="3749"/>
                            <a:ext cx="2456" cy="20"/>
                          </a:xfrm>
                          <a:custGeom>
                            <a:avLst/>
                            <a:gdLst>
                              <a:gd name="T0" fmla="*/ 0 w 2456"/>
                              <a:gd name="T1" fmla="*/ 0 h 20"/>
                              <a:gd name="T2" fmla="*/ 2456 w 2456"/>
                              <a:gd name="T3" fmla="*/ 0 h 20"/>
                            </a:gdLst>
                            <a:ahLst/>
                            <a:cxnLst>
                              <a:cxn ang="0">
                                <a:pos x="T0" y="T1"/>
                              </a:cxn>
                              <a:cxn ang="0">
                                <a:pos x="T2" y="T3"/>
                              </a:cxn>
                            </a:cxnLst>
                            <a:rect l="0" t="0" r="r" b="b"/>
                            <a:pathLst>
                              <a:path w="2456" h="20">
                                <a:moveTo>
                                  <a:pt x="0" y="0"/>
                                </a:moveTo>
                                <a:lnTo>
                                  <a:pt x="2456" y="0"/>
                                </a:lnTo>
                              </a:path>
                            </a:pathLst>
                          </a:custGeom>
                          <a:noFill/>
                          <a:ln w="55270">
                            <a:solidFill>
                              <a:srgbClr val="AA18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AE4A38" id="Group 10" o:spid="_x0000_s1026" style="position:absolute;margin-left:69.5pt;margin-top:12.8pt;width:454.95pt;height:5.95pt;z-index:-251658752;mso-position-horizontal-relative:page" coordorigin="13626,3745" coordsize="846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" o:allowincell="f">
                <o:lock v:ext="edit" aspectratio="t"/>
                <v:shape id="Freeform 3" o:spid="_x0000_s1027" style="position:absolute;left:14256;top:3745;width:7834;height:20;visibility:visible;mso-wrap-style:square;v-text-anchor:top" coordsize="78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" path="m,l7833,e" filled="f" strokecolor="#aa182c" strokeweight="1pt">
                  <v:path arrowok="t" o:connecttype="custom" o:connectlocs="0,0;7833,0" o:connectangles="0,0"/>
                </v:shape>
                <v:shape id="Freeform 4" o:spid="_x0000_s1028" style="position:absolute;left:13626;top:3749;width:2456;height:20;visibility:visible;mso-wrap-style:square;v-text-anchor:top" coordsize="24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" path="m,l2456,e" filled="f" strokecolor="#aa182c" strokeweight="1.53528mm">
                  <v:path arrowok="t" o:connecttype="custom" o:connectlocs="0,0;2456,0" o:connectangles="0,0"/>
                </v:shape>
                <w10:wrap anchorx="page"/>
              </v:group>
            </w:pict>
          </mc:Fallback>
        </mc:AlternateContent>
      </w:r>
    </w:p>
    <w:p w14:paraId="4521A07A" w14:textId="3F6857F5" w:rsidR="00412709" w:rsidRDefault="00412709" w:rsidP="00412709">
      <w:pPr>
        <w:pStyle w:val="B1"/>
      </w:pPr>
    </w:p>
    <w:p w14:paraId="483EB21E" w14:textId="77777777" w:rsidR="00FA3356" w:rsidRDefault="00FA3356" w:rsidP="00FA3356">
      <w:pPr>
        <w:rPr>
          <w:b/>
        </w:rPr>
      </w:pPr>
      <w:bookmarkStart w:id="0" w:name="_Hlk507577945"/>
    </w:p>
    <w:bookmarkEnd w:id="0"/>
    <w:p w14:paraId="4046834F" w14:textId="77777777" w:rsidR="00FA3356" w:rsidRPr="001E0EA9" w:rsidRDefault="00FA3356" w:rsidP="00FA3356">
      <w:pPr>
        <w:rPr>
          <w:b/>
          <w:bCs/>
          <w:caps/>
          <w:sz w:val="26"/>
          <w:szCs w:val="26"/>
        </w:rPr>
      </w:pPr>
      <w:r>
        <w:br w:type="page"/>
      </w:r>
    </w:p>
    <w:p w14:paraId="6B79EEC9" w14:textId="77777777" w:rsidR="006C2DD8" w:rsidRPr="00300A70" w:rsidRDefault="006C2DD8" w:rsidP="006C2DD8">
      <w:pPr>
        <w:pStyle w:val="H3AFTER"/>
        <w:rPr>
          <w:b/>
          <w:sz w:val="24"/>
          <w:lang w:eastAsia="en-AU"/>
        </w:rPr>
      </w:pPr>
      <w:bookmarkStart w:id="1" w:name="_Hlk6301577"/>
      <w:r w:rsidRPr="00300A70">
        <w:rPr>
          <w:b/>
          <w:sz w:val="24"/>
          <w:lang w:eastAsia="en-AU"/>
        </w:rPr>
        <w:lastRenderedPageBreak/>
        <w:t>ACKNOWLEDGEMENT</w:t>
      </w:r>
    </w:p>
    <w:p w14:paraId="3FCA8BA2" w14:textId="77777777" w:rsidR="006C2DD8" w:rsidRPr="00300A70" w:rsidRDefault="006C2DD8" w:rsidP="00300A70">
      <w:pPr>
        <w:rPr>
          <w:rFonts w:ascii="Arial" w:eastAsiaTheme="minorEastAsia" w:hAnsi="Arial" w:cs="Arial"/>
          <w:color w:val="323E48"/>
          <w:sz w:val="22"/>
          <w:szCs w:val="18"/>
          <w:lang w:val="en-US" w:bidi="hi-IN"/>
        </w:rPr>
      </w:pPr>
      <w:r w:rsidRPr="00300A70">
        <w:rPr>
          <w:rFonts w:ascii="Arial" w:eastAsiaTheme="minorEastAsia" w:hAnsi="Arial" w:cs="Arial"/>
          <w:color w:val="323E48"/>
          <w:sz w:val="22"/>
          <w:szCs w:val="18"/>
          <w:lang w:val="en-US" w:bidi="hi-IN"/>
        </w:rPr>
        <w:t xml:space="preserve">As a peak heritage body, we acknowledge the Traditional Owners of the Country that we call Victoria, as the original custodians of Victoria’s land and waters, and acknowledge the importance and significance of Aboriginal cultural heritage in Victoria. We </w:t>
      </w:r>
      <w:proofErr w:type="spellStart"/>
      <w:r w:rsidRPr="00300A70">
        <w:rPr>
          <w:rFonts w:ascii="Arial" w:eastAsiaTheme="minorEastAsia" w:hAnsi="Arial" w:cs="Arial"/>
          <w:color w:val="323E48"/>
          <w:sz w:val="22"/>
          <w:szCs w:val="18"/>
          <w:lang w:val="en-US" w:bidi="hi-IN"/>
        </w:rPr>
        <w:t>honour</w:t>
      </w:r>
      <w:proofErr w:type="spellEnd"/>
      <w:r w:rsidRPr="00300A70">
        <w:rPr>
          <w:rFonts w:ascii="Arial" w:eastAsiaTheme="minorEastAsia" w:hAnsi="Arial" w:cs="Arial"/>
          <w:color w:val="323E48"/>
          <w:sz w:val="22"/>
          <w:szCs w:val="18"/>
          <w:lang w:val="en-US" w:bidi="hi-IN"/>
        </w:rPr>
        <w:t xml:space="preserve"> Elders past and present whose knowledge and wisdom has ensured the continuation of Aboriginal culture and traditional practices.</w:t>
      </w:r>
    </w:p>
    <w:p w14:paraId="585B8E02" w14:textId="77777777" w:rsidR="006C2DD8" w:rsidRPr="003821F8" w:rsidRDefault="006C2DD8" w:rsidP="006C2DD8">
      <w:pPr>
        <w:autoSpaceDE w:val="0"/>
        <w:autoSpaceDN w:val="0"/>
        <w:adjustRightInd w:val="0"/>
        <w:spacing w:line="240" w:lineRule="atLeast"/>
        <w:jc w:val="both"/>
        <w:rPr>
          <w:rFonts w:ascii="Arial" w:hAnsi="Arial" w:cs="Arial"/>
          <w:sz w:val="22"/>
          <w:szCs w:val="22"/>
          <w:lang w:eastAsia="en-AU"/>
        </w:rPr>
      </w:pPr>
      <w:r>
        <w:rPr>
          <w:noProof/>
        </w:rPr>
        <mc:AlternateContent>
          <mc:Choice Requires="wpg">
            <w:drawing>
              <wp:anchor distT="0" distB="0" distL="114300" distR="114300" simplePos="0" relativeHeight="251662848" behindDoc="1" locked="0" layoutInCell="0" allowOverlap="1" wp14:anchorId="4BCFFDA6" wp14:editId="0542B235">
                <wp:simplePos x="0" y="0"/>
                <wp:positionH relativeFrom="margin">
                  <wp:align>left</wp:align>
                </wp:positionH>
                <wp:positionV relativeFrom="paragraph">
                  <wp:posOffset>132080</wp:posOffset>
                </wp:positionV>
                <wp:extent cx="5777865" cy="75565"/>
                <wp:effectExtent l="0" t="0" r="13335" b="0"/>
                <wp:wrapNone/>
                <wp:docPr id="2"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77865" cy="75565"/>
                          <a:chOff x="13626" y="3745"/>
                          <a:chExt cx="8464" cy="24"/>
                        </a:xfrm>
                      </wpg:grpSpPr>
                      <wps:wsp>
                        <wps:cNvPr id="9" name="Freeform 3"/>
                        <wps:cNvSpPr>
                          <a:spLocks/>
                        </wps:cNvSpPr>
                        <wps:spPr bwMode="auto">
                          <a:xfrm>
                            <a:off x="14256" y="3745"/>
                            <a:ext cx="7834" cy="20"/>
                          </a:xfrm>
                          <a:custGeom>
                            <a:avLst/>
                            <a:gdLst>
                              <a:gd name="T0" fmla="*/ 0 w 7834"/>
                              <a:gd name="T1" fmla="*/ 0 h 20"/>
                              <a:gd name="T2" fmla="*/ 7833 w 7834"/>
                              <a:gd name="T3" fmla="*/ 0 h 20"/>
                            </a:gdLst>
                            <a:ahLst/>
                            <a:cxnLst>
                              <a:cxn ang="0">
                                <a:pos x="T0" y="T1"/>
                              </a:cxn>
                              <a:cxn ang="0">
                                <a:pos x="T2" y="T3"/>
                              </a:cxn>
                            </a:cxnLst>
                            <a:rect l="0" t="0" r="r" b="b"/>
                            <a:pathLst>
                              <a:path w="7834" h="20">
                                <a:moveTo>
                                  <a:pt x="0" y="0"/>
                                </a:moveTo>
                                <a:lnTo>
                                  <a:pt x="7833" y="0"/>
                                </a:lnTo>
                              </a:path>
                            </a:pathLst>
                          </a:custGeom>
                          <a:noFill/>
                          <a:ln w="12700">
                            <a:solidFill>
                              <a:srgbClr val="AA182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3" name="Freeform 4"/>
                        <wps:cNvSpPr>
                          <a:spLocks/>
                        </wps:cNvSpPr>
                        <wps:spPr bwMode="auto">
                          <a:xfrm>
                            <a:off x="13626" y="3749"/>
                            <a:ext cx="2456" cy="20"/>
                          </a:xfrm>
                          <a:custGeom>
                            <a:avLst/>
                            <a:gdLst>
                              <a:gd name="T0" fmla="*/ 0 w 2456"/>
                              <a:gd name="T1" fmla="*/ 0 h 20"/>
                              <a:gd name="T2" fmla="*/ 2456 w 2456"/>
                              <a:gd name="T3" fmla="*/ 0 h 20"/>
                            </a:gdLst>
                            <a:ahLst/>
                            <a:cxnLst>
                              <a:cxn ang="0">
                                <a:pos x="T0" y="T1"/>
                              </a:cxn>
                              <a:cxn ang="0">
                                <a:pos x="T2" y="T3"/>
                              </a:cxn>
                            </a:cxnLst>
                            <a:rect l="0" t="0" r="r" b="b"/>
                            <a:pathLst>
                              <a:path w="2456" h="20">
                                <a:moveTo>
                                  <a:pt x="0" y="0"/>
                                </a:moveTo>
                                <a:lnTo>
                                  <a:pt x="2456" y="0"/>
                                </a:lnTo>
                              </a:path>
                            </a:pathLst>
                          </a:custGeom>
                          <a:noFill/>
                          <a:ln w="55270">
                            <a:solidFill>
                              <a:srgbClr val="AA182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88ED8" id="Group 2" o:spid="_x0000_s1026" style="position:absolute;margin-left:0;margin-top:10.4pt;width:454.95pt;height:5.95pt;z-index:-251653632;mso-position-horizontal:left;mso-position-horizontal-relative:margin" coordorigin="13626,3745" coordsize="846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" o:allowincell="f">
                <o:lock v:ext="edit" aspectratio="t"/>
                <v:shape id="Freeform 3" o:spid="_x0000_s1027" style="position:absolute;left:14256;top:3745;width:7834;height:20;visibility:visible;mso-wrap-style:square;v-text-anchor:top" coordsize="78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" path="m,l7833,e" filled="f" strokecolor="#aa182c" strokeweight="1pt">
                  <v:path arrowok="t" o:connecttype="custom" o:connectlocs="0,0;7833,0" o:connectangles="0,0"/>
                </v:shape>
                <v:shape id="Freeform 4" o:spid="_x0000_s1028" style="position:absolute;left:13626;top:3749;width:2456;height:20;visibility:visible;mso-wrap-style:square;v-text-anchor:top" coordsize="24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" path="m,l2456,e" filled="f" strokecolor="#aa182c" strokeweight="1.53528mm">
                  <v:path arrowok="t" o:connecttype="custom" o:connectlocs="0,0;2456,0" o:connectangles="0,0"/>
                </v:shape>
                <w10:wrap anchorx="margin"/>
              </v:group>
            </w:pict>
          </mc:Fallback>
        </mc:AlternateContent>
      </w:r>
    </w:p>
    <w:p w14:paraId="39F0F1D3" w14:textId="77777777" w:rsidR="006C2DD8" w:rsidRDefault="006C2DD8" w:rsidP="00646403">
      <w:pPr>
        <w:pStyle w:val="H3AFTER"/>
        <w:rPr>
          <w:b/>
          <w:sz w:val="24"/>
          <w:lang w:eastAsia="en-AU"/>
        </w:rPr>
      </w:pPr>
    </w:p>
    <w:p w14:paraId="331D4F93" w14:textId="1BB2EB13" w:rsidR="00646403" w:rsidRPr="00E824E7" w:rsidRDefault="007806EE" w:rsidP="00646403">
      <w:pPr>
        <w:pStyle w:val="H3AFTER"/>
        <w:rPr>
          <w:b/>
          <w:lang w:eastAsia="en-AU"/>
        </w:rPr>
      </w:pPr>
      <w:r>
        <w:rPr>
          <w:b/>
          <w:sz w:val="24"/>
          <w:lang w:eastAsia="en-AU"/>
        </w:rPr>
        <w:t xml:space="preserve">INTERESTED PARTIES </w:t>
      </w:r>
    </w:p>
    <w:p w14:paraId="06828722" w14:textId="7AF292C0" w:rsidR="00646403" w:rsidRDefault="007806EE" w:rsidP="00646403">
      <w:pPr>
        <w:pStyle w:val="H4"/>
        <w:spacing w:after="120"/>
        <w:rPr>
          <w:sz w:val="22"/>
        </w:rPr>
      </w:pPr>
      <w:r>
        <w:rPr>
          <w:sz w:val="22"/>
        </w:rPr>
        <w:t xml:space="preserve">EXECUTIVE DIRECTOR, HERITAGE VICTORIA </w:t>
      </w:r>
    </w:p>
    <w:p w14:paraId="46F4D45F" w14:textId="42FA4FA2" w:rsidR="007806EE" w:rsidRPr="00357C81" w:rsidRDefault="00E500B7" w:rsidP="007806EE">
      <w:pPr>
        <w:rPr>
          <w:rFonts w:ascii="Arial" w:eastAsiaTheme="minorEastAsia" w:hAnsi="Arial" w:cs="Arial"/>
          <w:color w:val="323E48"/>
          <w:sz w:val="22"/>
          <w:szCs w:val="18"/>
          <w:lang w:val="en-US" w:bidi="hi-IN"/>
        </w:rPr>
      </w:pPr>
      <w:r>
        <w:rPr>
          <w:rFonts w:ascii="Arial" w:eastAsiaTheme="minorEastAsia" w:hAnsi="Arial" w:cs="Arial"/>
          <w:color w:val="323E48"/>
          <w:sz w:val="22"/>
          <w:szCs w:val="18"/>
          <w:lang w:val="en-US" w:bidi="hi-IN"/>
        </w:rPr>
        <w:t>I</w:t>
      </w:r>
      <w:r w:rsidR="00EC5BFE" w:rsidRPr="00357C81">
        <w:rPr>
          <w:rFonts w:ascii="Arial" w:eastAsiaTheme="minorEastAsia" w:hAnsi="Arial" w:cs="Arial"/>
          <w:color w:val="323E48"/>
          <w:sz w:val="22"/>
          <w:szCs w:val="18"/>
          <w:lang w:val="en-US" w:bidi="hi-IN"/>
        </w:rPr>
        <w:t xml:space="preserve">nformation was received from the Executive Director, Heritage Victoria (‘the Executive Director’) in relation to </w:t>
      </w:r>
      <w:r w:rsidR="00825A5C">
        <w:rPr>
          <w:rFonts w:ascii="Arial" w:eastAsiaTheme="minorEastAsia" w:hAnsi="Arial" w:cs="Arial"/>
          <w:color w:val="323E48"/>
          <w:sz w:val="22"/>
          <w:szCs w:val="18"/>
          <w:lang w:val="en-US" w:bidi="hi-IN"/>
        </w:rPr>
        <w:t>his</w:t>
      </w:r>
      <w:r w:rsidR="00EC5BFE" w:rsidRPr="00357C81">
        <w:rPr>
          <w:rFonts w:ascii="Arial" w:eastAsiaTheme="minorEastAsia" w:hAnsi="Arial" w:cs="Arial"/>
          <w:color w:val="323E48"/>
          <w:sz w:val="22"/>
          <w:szCs w:val="18"/>
          <w:lang w:val="en-US" w:bidi="hi-IN"/>
        </w:rPr>
        <w:t xml:space="preserve"> </w:t>
      </w:r>
      <w:r w:rsidR="00357C81" w:rsidRPr="00357C81">
        <w:rPr>
          <w:rFonts w:ascii="Arial" w:eastAsiaTheme="minorEastAsia" w:hAnsi="Arial" w:cs="Arial"/>
          <w:color w:val="323E48"/>
          <w:sz w:val="22"/>
          <w:szCs w:val="18"/>
          <w:lang w:val="en-US" w:bidi="hi-IN"/>
        </w:rPr>
        <w:t xml:space="preserve">refusal </w:t>
      </w:r>
      <w:r w:rsidR="00825A5C">
        <w:rPr>
          <w:rFonts w:ascii="Arial" w:eastAsiaTheme="minorEastAsia" w:hAnsi="Arial" w:cs="Arial"/>
          <w:color w:val="323E48"/>
          <w:sz w:val="22"/>
          <w:szCs w:val="18"/>
          <w:lang w:val="en-US" w:bidi="hi-IN"/>
        </w:rPr>
        <w:t>to accept</w:t>
      </w:r>
      <w:r w:rsidR="00357C81" w:rsidRPr="00357C81">
        <w:rPr>
          <w:rFonts w:ascii="Arial" w:eastAsiaTheme="minorEastAsia" w:hAnsi="Arial" w:cs="Arial"/>
          <w:color w:val="323E48"/>
          <w:sz w:val="22"/>
          <w:szCs w:val="18"/>
          <w:lang w:val="en-US" w:bidi="hi-IN"/>
        </w:rPr>
        <w:t xml:space="preserve"> the </w:t>
      </w:r>
      <w:r w:rsidR="001C2177">
        <w:rPr>
          <w:rFonts w:ascii="Arial" w:eastAsiaTheme="minorEastAsia" w:hAnsi="Arial" w:cs="Arial"/>
          <w:color w:val="323E48"/>
          <w:sz w:val="22"/>
          <w:szCs w:val="18"/>
          <w:lang w:val="en-US" w:bidi="hi-IN"/>
        </w:rPr>
        <w:t>application to amend</w:t>
      </w:r>
      <w:r w:rsidR="00825A5C" w:rsidRPr="00825A5C">
        <w:rPr>
          <w:rFonts w:ascii="Arial" w:eastAsiaTheme="minorEastAsia" w:hAnsi="Arial" w:cs="Arial"/>
          <w:color w:val="323E48"/>
          <w:sz w:val="22"/>
          <w:szCs w:val="18"/>
          <w:lang w:val="en-US" w:bidi="hi-IN"/>
        </w:rPr>
        <w:t xml:space="preserve"> </w:t>
      </w:r>
      <w:r w:rsidR="00825A5C">
        <w:rPr>
          <w:rFonts w:ascii="Arial" w:eastAsiaTheme="minorEastAsia" w:hAnsi="Arial" w:cs="Arial"/>
          <w:color w:val="323E48"/>
          <w:sz w:val="22"/>
          <w:szCs w:val="18"/>
          <w:lang w:val="en-US" w:bidi="hi-IN"/>
        </w:rPr>
        <w:t>the Place in the Register</w:t>
      </w:r>
      <w:r w:rsidR="00357C81" w:rsidRPr="00357C81">
        <w:rPr>
          <w:rFonts w:ascii="Arial" w:eastAsiaTheme="minorEastAsia" w:hAnsi="Arial" w:cs="Arial"/>
          <w:color w:val="323E48"/>
          <w:sz w:val="22"/>
          <w:szCs w:val="18"/>
          <w:lang w:val="en-US" w:bidi="hi-IN"/>
        </w:rPr>
        <w:t xml:space="preserve">. </w:t>
      </w:r>
    </w:p>
    <w:p w14:paraId="09B28235" w14:textId="77777777" w:rsidR="005C2F53" w:rsidRDefault="005C2F53" w:rsidP="007806EE">
      <w:pPr>
        <w:rPr>
          <w:lang w:val="en-US"/>
        </w:rPr>
      </w:pPr>
    </w:p>
    <w:p w14:paraId="3C23CC6A" w14:textId="33BA40ED" w:rsidR="005C2F53" w:rsidRDefault="004E44CB" w:rsidP="007806EE">
      <w:pPr>
        <w:pStyle w:val="H4"/>
        <w:spacing w:after="120"/>
        <w:rPr>
          <w:sz w:val="22"/>
        </w:rPr>
      </w:pPr>
      <w:r>
        <w:rPr>
          <w:sz w:val="22"/>
        </w:rPr>
        <w:t xml:space="preserve">applicant </w:t>
      </w:r>
    </w:p>
    <w:p w14:paraId="126E9CE7" w14:textId="0408E8A5" w:rsidR="005C2F53" w:rsidRDefault="006C674A" w:rsidP="004B6EF4">
      <w:pPr>
        <w:rPr>
          <w:rFonts w:ascii="Arial" w:eastAsiaTheme="minorEastAsia" w:hAnsi="Arial" w:cs="Arial"/>
          <w:color w:val="323E48"/>
          <w:sz w:val="22"/>
          <w:szCs w:val="18"/>
          <w:lang w:val="en-US" w:bidi="hi-IN"/>
        </w:rPr>
      </w:pPr>
      <w:r>
        <w:rPr>
          <w:rFonts w:ascii="Arial" w:eastAsiaTheme="minorEastAsia" w:hAnsi="Arial" w:cs="Arial"/>
          <w:color w:val="323E48"/>
          <w:sz w:val="22"/>
          <w:szCs w:val="18"/>
          <w:lang w:val="en-US" w:bidi="hi-IN"/>
        </w:rPr>
        <w:t xml:space="preserve">The Applicant is </w:t>
      </w:r>
      <w:proofErr w:type="spellStart"/>
      <w:r w:rsidR="00E500B7">
        <w:rPr>
          <w:rFonts w:ascii="Arial" w:eastAsiaTheme="minorEastAsia" w:hAnsi="Arial" w:cs="Arial"/>
          <w:color w:val="323E48"/>
          <w:sz w:val="22"/>
          <w:szCs w:val="18"/>
          <w:lang w:val="en-US" w:bidi="hi-IN"/>
        </w:rPr>
        <w:t>Mr</w:t>
      </w:r>
      <w:proofErr w:type="spellEnd"/>
      <w:r w:rsidR="00E500B7">
        <w:rPr>
          <w:rFonts w:ascii="Arial" w:eastAsiaTheme="minorEastAsia" w:hAnsi="Arial" w:cs="Arial"/>
          <w:color w:val="323E48"/>
          <w:sz w:val="22"/>
          <w:szCs w:val="18"/>
          <w:lang w:val="en-US" w:bidi="hi-IN"/>
        </w:rPr>
        <w:t xml:space="preserve"> </w:t>
      </w:r>
      <w:r w:rsidR="004B6279">
        <w:rPr>
          <w:rFonts w:ascii="Arial" w:eastAsiaTheme="minorEastAsia" w:hAnsi="Arial" w:cs="Arial"/>
          <w:color w:val="323E48"/>
          <w:sz w:val="22"/>
          <w:szCs w:val="18"/>
          <w:lang w:val="en-US" w:bidi="hi-IN"/>
        </w:rPr>
        <w:t>Michael</w:t>
      </w:r>
      <w:r w:rsidR="00E500B7">
        <w:rPr>
          <w:rFonts w:ascii="Arial" w:eastAsiaTheme="minorEastAsia" w:hAnsi="Arial" w:cs="Arial"/>
          <w:color w:val="323E48"/>
          <w:sz w:val="22"/>
          <w:szCs w:val="18"/>
          <w:lang w:val="en-US" w:bidi="hi-IN"/>
        </w:rPr>
        <w:t xml:space="preserve"> </w:t>
      </w:r>
      <w:proofErr w:type="spellStart"/>
      <w:r w:rsidR="004B6279">
        <w:rPr>
          <w:rFonts w:ascii="Arial" w:eastAsiaTheme="minorEastAsia" w:hAnsi="Arial" w:cs="Arial"/>
          <w:color w:val="323E48"/>
          <w:sz w:val="22"/>
          <w:szCs w:val="18"/>
          <w:lang w:val="en-US" w:bidi="hi-IN"/>
        </w:rPr>
        <w:t>Raetz</w:t>
      </w:r>
      <w:proofErr w:type="spellEnd"/>
      <w:r w:rsidR="0040706B">
        <w:rPr>
          <w:rFonts w:ascii="Arial" w:eastAsiaTheme="minorEastAsia" w:hAnsi="Arial" w:cs="Arial"/>
          <w:color w:val="323E48"/>
          <w:sz w:val="22"/>
          <w:szCs w:val="18"/>
          <w:lang w:val="en-US" w:bidi="hi-IN"/>
        </w:rPr>
        <w:t>,</w:t>
      </w:r>
      <w:r w:rsidR="00076DAF">
        <w:rPr>
          <w:rFonts w:ascii="Arial" w:eastAsiaTheme="minorEastAsia" w:hAnsi="Arial" w:cs="Arial"/>
          <w:color w:val="323E48"/>
          <w:sz w:val="22"/>
          <w:szCs w:val="18"/>
          <w:lang w:val="en-US" w:bidi="hi-IN"/>
        </w:rPr>
        <w:t xml:space="preserve"> together with</w:t>
      </w:r>
      <w:r w:rsidR="00967F5C">
        <w:rPr>
          <w:rFonts w:ascii="Arial" w:eastAsiaTheme="minorEastAsia" w:hAnsi="Arial" w:cs="Arial"/>
          <w:color w:val="323E48"/>
          <w:sz w:val="22"/>
          <w:szCs w:val="18"/>
          <w:lang w:val="en-US" w:bidi="hi-IN"/>
        </w:rPr>
        <w:t xml:space="preserve"> the Geological Society of Australia, of which </w:t>
      </w:r>
      <w:proofErr w:type="spellStart"/>
      <w:r w:rsidR="00076DAF">
        <w:rPr>
          <w:rFonts w:ascii="Arial" w:eastAsiaTheme="minorEastAsia" w:hAnsi="Arial" w:cs="Arial"/>
          <w:color w:val="323E48"/>
          <w:sz w:val="22"/>
          <w:szCs w:val="18"/>
          <w:lang w:val="en-US" w:bidi="hi-IN"/>
        </w:rPr>
        <w:t>Mr</w:t>
      </w:r>
      <w:proofErr w:type="spellEnd"/>
      <w:r w:rsidR="00076DAF">
        <w:rPr>
          <w:rFonts w:ascii="Arial" w:eastAsiaTheme="minorEastAsia" w:hAnsi="Arial" w:cs="Arial"/>
          <w:color w:val="323E48"/>
          <w:sz w:val="22"/>
          <w:szCs w:val="18"/>
          <w:lang w:val="en-US" w:bidi="hi-IN"/>
        </w:rPr>
        <w:t xml:space="preserve"> </w:t>
      </w:r>
      <w:proofErr w:type="spellStart"/>
      <w:r w:rsidR="00076DAF">
        <w:rPr>
          <w:rFonts w:ascii="Arial" w:eastAsiaTheme="minorEastAsia" w:hAnsi="Arial" w:cs="Arial"/>
          <w:color w:val="323E48"/>
          <w:sz w:val="22"/>
          <w:szCs w:val="18"/>
          <w:lang w:val="en-US" w:bidi="hi-IN"/>
        </w:rPr>
        <w:t>Raetz</w:t>
      </w:r>
      <w:proofErr w:type="spellEnd"/>
      <w:r w:rsidR="00967F5C">
        <w:rPr>
          <w:rFonts w:ascii="Arial" w:eastAsiaTheme="minorEastAsia" w:hAnsi="Arial" w:cs="Arial"/>
          <w:color w:val="323E48"/>
          <w:sz w:val="22"/>
          <w:szCs w:val="18"/>
          <w:lang w:val="en-US" w:bidi="hi-IN"/>
        </w:rPr>
        <w:t xml:space="preserve"> is a member</w:t>
      </w:r>
      <w:r w:rsidR="002E57D4">
        <w:rPr>
          <w:rFonts w:ascii="Arial" w:eastAsiaTheme="minorEastAsia" w:hAnsi="Arial" w:cs="Arial"/>
          <w:color w:val="323E48"/>
          <w:sz w:val="22"/>
          <w:szCs w:val="18"/>
          <w:lang w:val="en-US" w:bidi="hi-IN"/>
        </w:rPr>
        <w:t xml:space="preserve">. </w:t>
      </w:r>
      <w:r w:rsidR="006E3AC5">
        <w:rPr>
          <w:rFonts w:ascii="Arial" w:eastAsiaTheme="minorEastAsia" w:hAnsi="Arial" w:cs="Arial"/>
          <w:color w:val="323E48"/>
          <w:sz w:val="22"/>
          <w:szCs w:val="18"/>
          <w:lang w:val="en-US" w:bidi="hi-IN"/>
        </w:rPr>
        <w:t xml:space="preserve">The </w:t>
      </w:r>
      <w:r w:rsidR="00076DAF">
        <w:rPr>
          <w:rFonts w:ascii="Arial" w:eastAsiaTheme="minorEastAsia" w:hAnsi="Arial" w:cs="Arial"/>
          <w:color w:val="323E48"/>
          <w:sz w:val="22"/>
          <w:szCs w:val="18"/>
          <w:lang w:val="en-US" w:bidi="hi-IN"/>
        </w:rPr>
        <w:t>Applicant</w:t>
      </w:r>
      <w:r w:rsidR="006E3AC5">
        <w:rPr>
          <w:rFonts w:ascii="Arial" w:eastAsiaTheme="minorEastAsia" w:hAnsi="Arial" w:cs="Arial"/>
          <w:color w:val="323E48"/>
          <w:sz w:val="22"/>
          <w:szCs w:val="18"/>
          <w:lang w:val="en-US" w:bidi="hi-IN"/>
        </w:rPr>
        <w:t xml:space="preserve"> provide</w:t>
      </w:r>
      <w:r w:rsidR="001E30DF">
        <w:rPr>
          <w:rFonts w:ascii="Arial" w:eastAsiaTheme="minorEastAsia" w:hAnsi="Arial" w:cs="Arial"/>
          <w:color w:val="323E48"/>
          <w:sz w:val="22"/>
          <w:szCs w:val="18"/>
          <w:lang w:val="en-US" w:bidi="hi-IN"/>
        </w:rPr>
        <w:t>d</w:t>
      </w:r>
      <w:r w:rsidR="006E3AC5">
        <w:rPr>
          <w:rFonts w:ascii="Arial" w:eastAsiaTheme="minorEastAsia" w:hAnsi="Arial" w:cs="Arial"/>
          <w:color w:val="323E48"/>
          <w:sz w:val="22"/>
          <w:szCs w:val="18"/>
          <w:lang w:val="en-US" w:bidi="hi-IN"/>
        </w:rPr>
        <w:t xml:space="preserve"> additional information</w:t>
      </w:r>
      <w:r w:rsidR="001E30DF">
        <w:rPr>
          <w:rFonts w:ascii="Arial" w:eastAsiaTheme="minorEastAsia" w:hAnsi="Arial" w:cs="Arial"/>
          <w:color w:val="323E48"/>
          <w:sz w:val="22"/>
          <w:szCs w:val="18"/>
          <w:lang w:val="en-US" w:bidi="hi-IN"/>
        </w:rPr>
        <w:t xml:space="preserve"> in relation to the </w:t>
      </w:r>
      <w:r w:rsidR="00076DAF">
        <w:rPr>
          <w:rFonts w:ascii="Arial" w:eastAsiaTheme="minorEastAsia" w:hAnsi="Arial" w:cs="Arial"/>
          <w:color w:val="323E48"/>
          <w:sz w:val="22"/>
          <w:szCs w:val="18"/>
          <w:lang w:val="en-US" w:bidi="hi-IN"/>
        </w:rPr>
        <w:t>application to amend the Place in the Register</w:t>
      </w:r>
      <w:r w:rsidR="001E30DF">
        <w:rPr>
          <w:rFonts w:ascii="Arial" w:eastAsiaTheme="minorEastAsia" w:hAnsi="Arial" w:cs="Arial"/>
          <w:color w:val="323E48"/>
          <w:sz w:val="22"/>
          <w:szCs w:val="18"/>
          <w:lang w:val="en-US" w:bidi="hi-IN"/>
        </w:rPr>
        <w:t xml:space="preserve">. </w:t>
      </w:r>
      <w:r w:rsidR="006E3AC5">
        <w:rPr>
          <w:rFonts w:ascii="Arial" w:eastAsiaTheme="minorEastAsia" w:hAnsi="Arial" w:cs="Arial"/>
          <w:color w:val="323E48"/>
          <w:sz w:val="22"/>
          <w:szCs w:val="18"/>
          <w:lang w:val="en-US" w:bidi="hi-IN"/>
        </w:rPr>
        <w:t xml:space="preserve"> </w:t>
      </w:r>
      <w:r w:rsidR="004B6EF4" w:rsidRPr="00357C81">
        <w:rPr>
          <w:rFonts w:ascii="Arial" w:eastAsiaTheme="minorEastAsia" w:hAnsi="Arial" w:cs="Arial"/>
          <w:color w:val="323E48"/>
          <w:sz w:val="22"/>
          <w:szCs w:val="18"/>
          <w:lang w:val="en-US" w:bidi="hi-IN"/>
        </w:rPr>
        <w:t xml:space="preserve"> </w:t>
      </w:r>
    </w:p>
    <w:p w14:paraId="068562BF" w14:textId="77777777" w:rsidR="004B6EF4" w:rsidRPr="004B6EF4" w:rsidRDefault="004B6EF4" w:rsidP="004B6EF4">
      <w:pPr>
        <w:rPr>
          <w:rFonts w:ascii="Arial" w:eastAsiaTheme="minorEastAsia" w:hAnsi="Arial" w:cs="Arial"/>
          <w:color w:val="323E48"/>
          <w:sz w:val="22"/>
          <w:szCs w:val="18"/>
          <w:lang w:val="en-US" w:bidi="hi-IN"/>
        </w:rPr>
      </w:pPr>
    </w:p>
    <w:p w14:paraId="1EDF1EBF" w14:textId="171A26D7" w:rsidR="007806EE" w:rsidRPr="007806EE" w:rsidRDefault="007806EE" w:rsidP="007806EE">
      <w:pPr>
        <w:rPr>
          <w:lang w:val="en-US"/>
        </w:rPr>
      </w:pPr>
    </w:p>
    <w:p w14:paraId="67415BA1" w14:textId="51651B76" w:rsidR="00646403" w:rsidRDefault="00646403">
      <w:pPr>
        <w:rPr>
          <w:rFonts w:ascii="Arial" w:eastAsiaTheme="majorEastAsia" w:hAnsi="Arial" w:cs="Arial"/>
          <w:b/>
          <w:color w:val="323E48"/>
          <w:szCs w:val="32"/>
          <w:lang w:val="en-US" w:eastAsia="en-AU"/>
        </w:rPr>
      </w:pPr>
      <w:r>
        <w:rPr>
          <w:b/>
          <w:lang w:eastAsia="en-AU"/>
        </w:rPr>
        <w:br w:type="page"/>
      </w:r>
    </w:p>
    <w:p w14:paraId="4D9BDB57" w14:textId="0956EFFC" w:rsidR="00412709" w:rsidRPr="00E824E7" w:rsidRDefault="00412709" w:rsidP="00BB7235">
      <w:pPr>
        <w:pStyle w:val="H3AFTER"/>
        <w:spacing w:after="240"/>
        <w:rPr>
          <w:b/>
          <w:lang w:eastAsia="en-AU"/>
        </w:rPr>
      </w:pPr>
      <w:r w:rsidRPr="00E824E7">
        <w:rPr>
          <w:b/>
          <w:sz w:val="24"/>
          <w:lang w:eastAsia="en-AU"/>
        </w:rPr>
        <w:lastRenderedPageBreak/>
        <w:t>INTRODUCTION</w:t>
      </w:r>
      <w:r>
        <w:rPr>
          <w:b/>
          <w:sz w:val="24"/>
          <w:lang w:eastAsia="en-AU"/>
        </w:rPr>
        <w:t>/BACKGROUND</w:t>
      </w:r>
    </w:p>
    <w:p w14:paraId="21690A72" w14:textId="20CBF00A" w:rsidR="00FA3356" w:rsidRPr="00754EC5" w:rsidRDefault="00412709" w:rsidP="00754EC5">
      <w:pPr>
        <w:pStyle w:val="H4"/>
        <w:spacing w:after="120"/>
        <w:rPr>
          <w:sz w:val="22"/>
        </w:rPr>
      </w:pPr>
      <w:r w:rsidRPr="00E05B1D">
        <w:rPr>
          <w:sz w:val="22"/>
        </w:rPr>
        <w:t>T</w:t>
      </w:r>
      <w:r>
        <w:rPr>
          <w:sz w:val="22"/>
        </w:rPr>
        <w:t>he place</w:t>
      </w:r>
      <w:bookmarkEnd w:id="1"/>
    </w:p>
    <w:p w14:paraId="5CEEAF7B" w14:textId="5790BBEC" w:rsidR="00063361" w:rsidRDefault="00ED0757" w:rsidP="00C7361E">
      <w:pPr>
        <w:pStyle w:val="BP2"/>
        <w:numPr>
          <w:ilvl w:val="0"/>
          <w:numId w:val="7"/>
        </w:numPr>
        <w:tabs>
          <w:tab w:val="clear" w:pos="432"/>
          <w:tab w:val="left" w:pos="567"/>
        </w:tabs>
        <w:rPr>
          <w:sz w:val="22"/>
        </w:rPr>
      </w:pPr>
      <w:r>
        <w:rPr>
          <w:sz w:val="22"/>
        </w:rPr>
        <w:t>Tower Hill State Game Reserve</w:t>
      </w:r>
      <w:r w:rsidR="004C27DB">
        <w:rPr>
          <w:sz w:val="22"/>
        </w:rPr>
        <w:t>, located</w:t>
      </w:r>
      <w:r w:rsidR="00C7361E">
        <w:rPr>
          <w:sz w:val="22"/>
        </w:rPr>
        <w:t xml:space="preserve"> </w:t>
      </w:r>
      <w:r w:rsidR="004B351E">
        <w:rPr>
          <w:sz w:val="22"/>
        </w:rPr>
        <w:t xml:space="preserve">at </w:t>
      </w:r>
      <w:r>
        <w:rPr>
          <w:sz w:val="22"/>
        </w:rPr>
        <w:t>Tower Hill and Crossley</w:t>
      </w:r>
      <w:r w:rsidR="004B351E">
        <w:rPr>
          <w:sz w:val="22"/>
        </w:rPr>
        <w:t xml:space="preserve">, </w:t>
      </w:r>
      <w:r>
        <w:rPr>
          <w:sz w:val="22"/>
        </w:rPr>
        <w:t xml:space="preserve">Moyne Shire </w:t>
      </w:r>
      <w:r w:rsidR="004B351E">
        <w:rPr>
          <w:sz w:val="22"/>
        </w:rPr>
        <w:t xml:space="preserve">(‘the Place’) </w:t>
      </w:r>
      <w:r w:rsidR="007660E2" w:rsidRPr="007660E2">
        <w:rPr>
          <w:sz w:val="22"/>
        </w:rPr>
        <w:t>is an area of approximately 6.2 sq km, 3 km inland from the coast between Warrnambool and Port Fairy</w:t>
      </w:r>
      <w:r w:rsidR="00DD1412">
        <w:rPr>
          <w:sz w:val="22"/>
        </w:rPr>
        <w:t>.</w:t>
      </w:r>
      <w:r w:rsidR="00EE44AB">
        <w:rPr>
          <w:sz w:val="22"/>
        </w:rPr>
        <w:t xml:space="preserve"> </w:t>
      </w:r>
    </w:p>
    <w:p w14:paraId="78D92AC9" w14:textId="0E536FF6" w:rsidR="00C7361E" w:rsidRDefault="002F0DF8" w:rsidP="00C7361E">
      <w:pPr>
        <w:pStyle w:val="BP2"/>
        <w:numPr>
          <w:ilvl w:val="0"/>
          <w:numId w:val="7"/>
        </w:numPr>
        <w:tabs>
          <w:tab w:val="clear" w:pos="432"/>
          <w:tab w:val="left" w:pos="567"/>
        </w:tabs>
        <w:rPr>
          <w:sz w:val="22"/>
        </w:rPr>
      </w:pPr>
      <w:r>
        <w:rPr>
          <w:sz w:val="22"/>
        </w:rPr>
        <w:t xml:space="preserve">The Place </w:t>
      </w:r>
      <w:r w:rsidR="00872C0C" w:rsidRPr="00872C0C">
        <w:rPr>
          <w:sz w:val="22"/>
        </w:rPr>
        <w:t>consists of a volcanic crater of nested maar type bounded by the encircling crater rim that forms a highly visible landmark in the surrounding plain.</w:t>
      </w:r>
      <w:r w:rsidR="00872C0C" w:rsidRPr="00063361">
        <w:rPr>
          <w:sz w:val="22"/>
        </w:rPr>
        <w:t> </w:t>
      </w:r>
      <w:r w:rsidR="00063361" w:rsidRPr="00063361">
        <w:rPr>
          <w:sz w:val="22"/>
        </w:rPr>
        <w:t>The crater, filled by a lake and series of islands, themselves volcanic cones, was formed at least 30,000 years ago when a hot rising basaltic magma came into contact with the subterranean water table. The violent explosion that followed created the funnel-shaped crater (later filled by a lake) and the islands. Artefacts found in the volcanic ash layers show that Aboriginal people were living in the area at the time of the eruption. </w:t>
      </w:r>
      <w:r w:rsidR="00D71495" w:rsidRPr="00D71495">
        <w:rPr>
          <w:sz w:val="22"/>
        </w:rPr>
        <w:t>In 1873 the area was permanently reserved for public purposes and in 1892</w:t>
      </w:r>
      <w:r w:rsidR="00E55112">
        <w:rPr>
          <w:sz w:val="22"/>
        </w:rPr>
        <w:t>,</w:t>
      </w:r>
      <w:r w:rsidR="00D71495" w:rsidRPr="00D71495">
        <w:rPr>
          <w:sz w:val="22"/>
        </w:rPr>
        <w:t xml:space="preserve"> in an attempt to halt the environmental damage to the crater</w:t>
      </w:r>
      <w:r w:rsidR="00E55112">
        <w:rPr>
          <w:sz w:val="22"/>
        </w:rPr>
        <w:t>,</w:t>
      </w:r>
      <w:r w:rsidR="00D71495" w:rsidRPr="00D71495">
        <w:rPr>
          <w:sz w:val="22"/>
        </w:rPr>
        <w:t xml:space="preserve"> </w:t>
      </w:r>
      <w:r w:rsidR="00E55112">
        <w:rPr>
          <w:sz w:val="22"/>
        </w:rPr>
        <w:t>the Place</w:t>
      </w:r>
      <w:r w:rsidR="00D71495" w:rsidRPr="00D71495">
        <w:rPr>
          <w:sz w:val="22"/>
        </w:rPr>
        <w:t xml:space="preserve"> became the first National Park to be declared in Victoria.</w:t>
      </w:r>
      <w:r w:rsidR="00F3108D">
        <w:rPr>
          <w:sz w:val="22"/>
        </w:rPr>
        <w:t xml:space="preserve"> </w:t>
      </w:r>
      <w:r w:rsidR="00F3108D" w:rsidRPr="00F3108D">
        <w:rPr>
          <w:sz w:val="22"/>
        </w:rPr>
        <w:t xml:space="preserve">In 1962 Robin Boyd was commissioned to design a Natural History Centre on the main island at Tower Hill, completed in 1969. This early example of an interpretive </w:t>
      </w:r>
      <w:proofErr w:type="spellStart"/>
      <w:r w:rsidR="00F3108D" w:rsidRPr="00F3108D">
        <w:rPr>
          <w:sz w:val="22"/>
        </w:rPr>
        <w:t>centre</w:t>
      </w:r>
      <w:proofErr w:type="spellEnd"/>
      <w:r w:rsidR="00F3108D" w:rsidRPr="00F3108D">
        <w:rPr>
          <w:sz w:val="22"/>
        </w:rPr>
        <w:t xml:space="preserve"> was to provide the public with information about the restoration of the Tower Hill environment and the wildlife and habitats of the State's Reserves and to be a </w:t>
      </w:r>
      <w:proofErr w:type="spellStart"/>
      <w:r w:rsidR="00F3108D" w:rsidRPr="00F3108D">
        <w:rPr>
          <w:sz w:val="22"/>
        </w:rPr>
        <w:t>centre</w:t>
      </w:r>
      <w:proofErr w:type="spellEnd"/>
      <w:r w:rsidR="00F3108D" w:rsidRPr="00F3108D">
        <w:rPr>
          <w:sz w:val="22"/>
        </w:rPr>
        <w:t xml:space="preserve"> of study for wildlife management.</w:t>
      </w:r>
    </w:p>
    <w:p w14:paraId="384782D0" w14:textId="39964091" w:rsidR="002D7E07" w:rsidRDefault="00C25E90" w:rsidP="00C7361E">
      <w:pPr>
        <w:pStyle w:val="BP2"/>
        <w:numPr>
          <w:ilvl w:val="0"/>
          <w:numId w:val="7"/>
        </w:numPr>
        <w:tabs>
          <w:tab w:val="clear" w:pos="432"/>
          <w:tab w:val="left" w:pos="567"/>
        </w:tabs>
        <w:rPr>
          <w:sz w:val="22"/>
        </w:rPr>
      </w:pPr>
      <w:r>
        <w:rPr>
          <w:sz w:val="22"/>
        </w:rPr>
        <w:t>The Place was included in the Victorian Heritage</w:t>
      </w:r>
      <w:r w:rsidR="00EF1658">
        <w:rPr>
          <w:sz w:val="22"/>
        </w:rPr>
        <w:t xml:space="preserve"> Register </w:t>
      </w:r>
      <w:r w:rsidR="00D239C4">
        <w:rPr>
          <w:sz w:val="22"/>
        </w:rPr>
        <w:t>(‘the Register’)</w:t>
      </w:r>
      <w:r w:rsidR="002D7E07">
        <w:rPr>
          <w:sz w:val="22"/>
        </w:rPr>
        <w:t xml:space="preserve"> </w:t>
      </w:r>
      <w:r w:rsidR="00E60CD2">
        <w:rPr>
          <w:sz w:val="22"/>
        </w:rPr>
        <w:t>on 8 March</w:t>
      </w:r>
      <w:r w:rsidR="002D7E07">
        <w:rPr>
          <w:sz w:val="22"/>
        </w:rPr>
        <w:t xml:space="preserve"> 2007</w:t>
      </w:r>
      <w:r w:rsidR="00E47360">
        <w:rPr>
          <w:sz w:val="22"/>
        </w:rPr>
        <w:t xml:space="preserve"> as place H</w:t>
      </w:r>
      <w:r w:rsidR="001E7428">
        <w:rPr>
          <w:sz w:val="22"/>
        </w:rPr>
        <w:t>2114</w:t>
      </w:r>
      <w:r w:rsidR="002D7E07">
        <w:rPr>
          <w:sz w:val="22"/>
        </w:rPr>
        <w:t xml:space="preserve">. </w:t>
      </w:r>
    </w:p>
    <w:p w14:paraId="6938C900" w14:textId="77777777" w:rsidR="001E7428" w:rsidRDefault="001E7428" w:rsidP="00C7361E">
      <w:pPr>
        <w:pStyle w:val="BP2"/>
        <w:numPr>
          <w:ilvl w:val="0"/>
          <w:numId w:val="7"/>
        </w:numPr>
        <w:tabs>
          <w:tab w:val="clear" w:pos="432"/>
          <w:tab w:val="left" w:pos="567"/>
        </w:tabs>
        <w:rPr>
          <w:sz w:val="22"/>
        </w:rPr>
      </w:pPr>
      <w:r>
        <w:rPr>
          <w:sz w:val="22"/>
        </w:rPr>
        <w:t xml:space="preserve">The Statement of Cultural Heritage Significance for the Place states the reasons for its inclusion in the Register: </w:t>
      </w:r>
    </w:p>
    <w:p w14:paraId="179AA0DC" w14:textId="77777777" w:rsidR="003B5A35" w:rsidRPr="003B5A35" w:rsidRDefault="003B5A35" w:rsidP="003B5A35">
      <w:pPr>
        <w:pStyle w:val="BP2"/>
        <w:numPr>
          <w:ilvl w:val="0"/>
          <w:numId w:val="34"/>
        </w:numPr>
        <w:tabs>
          <w:tab w:val="clear" w:pos="432"/>
          <w:tab w:val="left" w:pos="567"/>
        </w:tabs>
        <w:ind w:left="1276" w:right="1134"/>
        <w:rPr>
          <w:i/>
          <w:iCs/>
          <w:sz w:val="22"/>
        </w:rPr>
      </w:pPr>
      <w:r w:rsidRPr="003B5A35">
        <w:rPr>
          <w:i/>
          <w:iCs/>
          <w:sz w:val="22"/>
        </w:rPr>
        <w:t xml:space="preserve">Tower Hill State Game Reserve is of aesthetic significance, being an inspirational landscape, </w:t>
      </w:r>
      <w:proofErr w:type="spellStart"/>
      <w:r w:rsidRPr="003B5A35">
        <w:rPr>
          <w:i/>
          <w:iCs/>
          <w:sz w:val="22"/>
        </w:rPr>
        <w:t>recognised</w:t>
      </w:r>
      <w:proofErr w:type="spellEnd"/>
      <w:r w:rsidRPr="003B5A35">
        <w:rPr>
          <w:i/>
          <w:iCs/>
          <w:sz w:val="22"/>
        </w:rPr>
        <w:t xml:space="preserve"> for the beauty and uniqueness of its geological form and natural vegetation from first European exploration and settlement of the region.</w:t>
      </w:r>
    </w:p>
    <w:p w14:paraId="2219DE6E" w14:textId="77777777" w:rsidR="003B5A35" w:rsidRPr="003B5A35" w:rsidRDefault="003B5A35" w:rsidP="003B5A35">
      <w:pPr>
        <w:pStyle w:val="BP2"/>
        <w:numPr>
          <w:ilvl w:val="0"/>
          <w:numId w:val="34"/>
        </w:numPr>
        <w:tabs>
          <w:tab w:val="clear" w:pos="432"/>
          <w:tab w:val="left" w:pos="567"/>
        </w:tabs>
        <w:ind w:left="1276" w:right="1134"/>
        <w:rPr>
          <w:i/>
          <w:iCs/>
          <w:sz w:val="22"/>
        </w:rPr>
      </w:pPr>
      <w:r w:rsidRPr="003B5A35">
        <w:rPr>
          <w:i/>
          <w:iCs/>
          <w:sz w:val="22"/>
        </w:rPr>
        <w:t>Tower Hill State Game Reserve is a cultural landscape of historical significance in reflecting more than a century of changing attitudes to landscape in its evolving status and the character of its environment.</w:t>
      </w:r>
    </w:p>
    <w:p w14:paraId="5576F8E0" w14:textId="098F3CDA" w:rsidR="003B5A35" w:rsidRPr="003B5A35" w:rsidRDefault="003B5A35" w:rsidP="003B5A35">
      <w:pPr>
        <w:pStyle w:val="BP2"/>
        <w:numPr>
          <w:ilvl w:val="0"/>
          <w:numId w:val="34"/>
        </w:numPr>
        <w:tabs>
          <w:tab w:val="clear" w:pos="432"/>
          <w:tab w:val="left" w:pos="567"/>
        </w:tabs>
        <w:ind w:left="1276" w:right="1134"/>
        <w:rPr>
          <w:i/>
          <w:iCs/>
          <w:sz w:val="22"/>
        </w:rPr>
      </w:pPr>
      <w:r w:rsidRPr="003B5A35">
        <w:rPr>
          <w:i/>
          <w:iCs/>
          <w:sz w:val="22"/>
        </w:rPr>
        <w:t xml:space="preserve">Tower Hill State Game Reserve is of historical significance as an iconic and inspirational landscape, noted for its geological form and the beauty of its natural vegetation from first European exploration and settlement of the region, </w:t>
      </w:r>
      <w:proofErr w:type="spellStart"/>
      <w:r w:rsidRPr="003B5A35">
        <w:rPr>
          <w:i/>
          <w:iCs/>
          <w:sz w:val="22"/>
        </w:rPr>
        <w:t>memorialised</w:t>
      </w:r>
      <w:proofErr w:type="spellEnd"/>
      <w:r w:rsidRPr="003B5A35">
        <w:rPr>
          <w:i/>
          <w:iCs/>
          <w:sz w:val="22"/>
        </w:rPr>
        <w:t xml:space="preserve"> in Eugene von Guerard's 1855 painting of Tower Hill crater and island. It was this iconic beauty that environmentalists sought to reinstate through their replanting of native vegetation, the species having initially been identified initially </w:t>
      </w:r>
      <w:r w:rsidR="002F127A">
        <w:rPr>
          <w:sz w:val="22"/>
        </w:rPr>
        <w:t xml:space="preserve">[sic] </w:t>
      </w:r>
      <w:r w:rsidRPr="003B5A35">
        <w:rPr>
          <w:i/>
          <w:iCs/>
          <w:sz w:val="22"/>
        </w:rPr>
        <w:t>from the detail of von Guerard's painting.</w:t>
      </w:r>
    </w:p>
    <w:p w14:paraId="50369E30" w14:textId="77777777" w:rsidR="003B5A35" w:rsidRPr="003B5A35" w:rsidRDefault="003B5A35" w:rsidP="003B5A35">
      <w:pPr>
        <w:pStyle w:val="BP2"/>
        <w:numPr>
          <w:ilvl w:val="0"/>
          <w:numId w:val="34"/>
        </w:numPr>
        <w:tabs>
          <w:tab w:val="clear" w:pos="432"/>
          <w:tab w:val="left" w:pos="567"/>
        </w:tabs>
        <w:ind w:left="1276" w:right="1134"/>
        <w:rPr>
          <w:i/>
          <w:iCs/>
          <w:sz w:val="22"/>
        </w:rPr>
      </w:pPr>
      <w:r w:rsidRPr="003B5A35">
        <w:rPr>
          <w:i/>
          <w:iCs/>
          <w:sz w:val="22"/>
        </w:rPr>
        <w:t xml:space="preserve">Tower Hill State Game Reserve is of historical significance as the earliest and an outstanding example of community programs to reinstate native vegetation and re-create native habitat on cleared and degraded land. Skills developed in the course of this work, and subsequently applied in other parts of the country include an understanding of the importance of using species indigenous to the local area, requirements for </w:t>
      </w:r>
      <w:r w:rsidRPr="003B5A35">
        <w:rPr>
          <w:i/>
          <w:iCs/>
          <w:sz w:val="22"/>
        </w:rPr>
        <w:lastRenderedPageBreak/>
        <w:t xml:space="preserve">re-introduction of native fauna, and awareness of the need for re-establishment of </w:t>
      </w:r>
      <w:proofErr w:type="spellStart"/>
      <w:r w:rsidRPr="003B5A35">
        <w:rPr>
          <w:i/>
          <w:iCs/>
          <w:sz w:val="22"/>
        </w:rPr>
        <w:t>understorey</w:t>
      </w:r>
      <w:proofErr w:type="spellEnd"/>
      <w:r w:rsidRPr="003B5A35">
        <w:rPr>
          <w:i/>
          <w:iCs/>
          <w:sz w:val="22"/>
        </w:rPr>
        <w:t xml:space="preserve"> species.</w:t>
      </w:r>
    </w:p>
    <w:p w14:paraId="5A5F7818" w14:textId="77777777" w:rsidR="003B5A35" w:rsidRPr="003B5A35" w:rsidRDefault="003B5A35" w:rsidP="003B5A35">
      <w:pPr>
        <w:pStyle w:val="BP2"/>
        <w:numPr>
          <w:ilvl w:val="0"/>
          <w:numId w:val="34"/>
        </w:numPr>
        <w:tabs>
          <w:tab w:val="clear" w:pos="432"/>
          <w:tab w:val="left" w:pos="567"/>
        </w:tabs>
        <w:ind w:left="1276" w:right="1134"/>
        <w:rPr>
          <w:i/>
          <w:iCs/>
          <w:sz w:val="22"/>
        </w:rPr>
      </w:pPr>
      <w:r w:rsidRPr="003B5A35">
        <w:rPr>
          <w:i/>
          <w:iCs/>
          <w:sz w:val="22"/>
        </w:rPr>
        <w:t>Tower Hill State Game Reserve is of social significance for the ongoing role of the local community and community groups in the reinstatement of natural habitats in the Reserve.</w:t>
      </w:r>
    </w:p>
    <w:p w14:paraId="1B8F16B3" w14:textId="77777777" w:rsidR="003B5A35" w:rsidRPr="003B5A35" w:rsidRDefault="003B5A35" w:rsidP="003B5A35">
      <w:pPr>
        <w:pStyle w:val="BP2"/>
        <w:numPr>
          <w:ilvl w:val="0"/>
          <w:numId w:val="34"/>
        </w:numPr>
        <w:tabs>
          <w:tab w:val="clear" w:pos="432"/>
          <w:tab w:val="left" w:pos="567"/>
        </w:tabs>
        <w:ind w:left="1276" w:right="1134"/>
        <w:rPr>
          <w:i/>
          <w:iCs/>
          <w:sz w:val="22"/>
        </w:rPr>
      </w:pPr>
      <w:r w:rsidRPr="003B5A35">
        <w:rPr>
          <w:i/>
          <w:iCs/>
          <w:sz w:val="22"/>
        </w:rPr>
        <w:t xml:space="preserve">Tower Hill State Game Reserve is of scientific (geological) significance as an example of a nested maar, a specific type of volcanic crater that formed at least 30 000 years ago when hot rising basaltic magma came into contact with the subterranean water table resulting in a series of phreatic explosions that created the funnel-shaped crater (later filled by a lake) coupled with </w:t>
      </w:r>
      <w:proofErr w:type="gramStart"/>
      <w:r w:rsidRPr="003B5A35">
        <w:rPr>
          <w:i/>
          <w:iCs/>
          <w:sz w:val="22"/>
        </w:rPr>
        <w:t>late stage</w:t>
      </w:r>
      <w:proofErr w:type="gramEnd"/>
      <w:r w:rsidRPr="003B5A35">
        <w:rPr>
          <w:i/>
          <w:iCs/>
          <w:sz w:val="22"/>
        </w:rPr>
        <w:t xml:space="preserve"> scoria cone development of the islands seen today.</w:t>
      </w:r>
    </w:p>
    <w:p w14:paraId="181FA894" w14:textId="2863FC15" w:rsidR="00E55112" w:rsidRPr="00582722" w:rsidRDefault="003B5A35" w:rsidP="00582722">
      <w:pPr>
        <w:pStyle w:val="BP2"/>
        <w:numPr>
          <w:ilvl w:val="0"/>
          <w:numId w:val="34"/>
        </w:numPr>
        <w:tabs>
          <w:tab w:val="clear" w:pos="432"/>
          <w:tab w:val="left" w:pos="567"/>
        </w:tabs>
        <w:ind w:left="1276" w:right="1134"/>
        <w:rPr>
          <w:i/>
          <w:iCs/>
          <w:sz w:val="22"/>
        </w:rPr>
      </w:pPr>
      <w:r w:rsidRPr="003B5A35">
        <w:rPr>
          <w:i/>
          <w:iCs/>
          <w:sz w:val="22"/>
        </w:rPr>
        <w:t xml:space="preserve">Tower Hill State Game Reserve is of architectural significance for the innovative design of the Natural History Centre now known as the Worn </w:t>
      </w:r>
      <w:proofErr w:type="spellStart"/>
      <w:r w:rsidRPr="003B5A35">
        <w:rPr>
          <w:i/>
          <w:iCs/>
          <w:sz w:val="22"/>
        </w:rPr>
        <w:t>Gundidj</w:t>
      </w:r>
      <w:proofErr w:type="spellEnd"/>
      <w:r w:rsidRPr="003B5A35">
        <w:rPr>
          <w:i/>
          <w:iCs/>
          <w:sz w:val="22"/>
        </w:rPr>
        <w:t xml:space="preserve"> Visitor Centre, designed by Robin Boyd in 1962 and completed in 1969. The circular design of the Centre, reminiscent of the surrounding volcanic landscape, is said to have provided the inspiration for the </w:t>
      </w:r>
      <w:proofErr w:type="spellStart"/>
      <w:r w:rsidRPr="003B5A35">
        <w:rPr>
          <w:i/>
          <w:iCs/>
          <w:sz w:val="22"/>
        </w:rPr>
        <w:t>Bangerang</w:t>
      </w:r>
      <w:proofErr w:type="spellEnd"/>
      <w:r w:rsidRPr="003B5A35">
        <w:rPr>
          <w:i/>
          <w:iCs/>
          <w:sz w:val="22"/>
        </w:rPr>
        <w:t xml:space="preserve"> Cultural Centre, </w:t>
      </w:r>
      <w:proofErr w:type="spellStart"/>
      <w:r w:rsidRPr="003B5A35">
        <w:rPr>
          <w:i/>
          <w:iCs/>
          <w:sz w:val="22"/>
        </w:rPr>
        <w:t>Shepparton</w:t>
      </w:r>
      <w:proofErr w:type="spellEnd"/>
      <w:r w:rsidRPr="003B5A35">
        <w:rPr>
          <w:i/>
          <w:iCs/>
          <w:sz w:val="22"/>
        </w:rPr>
        <w:t xml:space="preserve"> (H1802), designed by Frederick Romberg in 1979, possibly in homage to his late partner, Robin Boyd.</w:t>
      </w:r>
    </w:p>
    <w:p w14:paraId="01B06D98" w14:textId="3CC0BB05" w:rsidR="00FA3356" w:rsidRPr="00412709" w:rsidRDefault="00582722" w:rsidP="00412709">
      <w:pPr>
        <w:pStyle w:val="H4"/>
        <w:spacing w:after="120"/>
        <w:rPr>
          <w:b w:val="0"/>
          <w:bCs w:val="0"/>
          <w:spacing w:val="-1"/>
          <w:sz w:val="23"/>
          <w:szCs w:val="23"/>
        </w:rPr>
      </w:pPr>
      <w:r>
        <w:rPr>
          <w:sz w:val="22"/>
        </w:rPr>
        <w:t>application to amend the place in the register</w:t>
      </w:r>
    </w:p>
    <w:p w14:paraId="2150AEE9" w14:textId="2BC42E9D" w:rsidR="00FA3356" w:rsidRDefault="00CF3145" w:rsidP="00CF3145">
      <w:pPr>
        <w:pStyle w:val="BP2"/>
        <w:numPr>
          <w:ilvl w:val="0"/>
          <w:numId w:val="7"/>
        </w:numPr>
        <w:tabs>
          <w:tab w:val="clear" w:pos="432"/>
          <w:tab w:val="left" w:pos="567"/>
        </w:tabs>
        <w:rPr>
          <w:sz w:val="22"/>
        </w:rPr>
      </w:pPr>
      <w:r w:rsidRPr="00412709">
        <w:rPr>
          <w:sz w:val="22"/>
        </w:rPr>
        <w:t xml:space="preserve">On </w:t>
      </w:r>
      <w:r>
        <w:rPr>
          <w:sz w:val="22"/>
        </w:rPr>
        <w:t>1</w:t>
      </w:r>
      <w:r w:rsidR="00B44554">
        <w:rPr>
          <w:sz w:val="22"/>
        </w:rPr>
        <w:t>8</w:t>
      </w:r>
      <w:r w:rsidRPr="00412709">
        <w:rPr>
          <w:sz w:val="22"/>
        </w:rPr>
        <w:t xml:space="preserve"> </w:t>
      </w:r>
      <w:r w:rsidR="00B44554">
        <w:rPr>
          <w:sz w:val="22"/>
        </w:rPr>
        <w:t>May</w:t>
      </w:r>
      <w:r w:rsidRPr="00412709">
        <w:rPr>
          <w:sz w:val="22"/>
        </w:rPr>
        <w:t xml:space="preserve"> 20</w:t>
      </w:r>
      <w:r w:rsidR="00603BA2">
        <w:rPr>
          <w:sz w:val="22"/>
        </w:rPr>
        <w:t>2</w:t>
      </w:r>
      <w:r w:rsidR="00B44554">
        <w:rPr>
          <w:sz w:val="22"/>
        </w:rPr>
        <w:t>1</w:t>
      </w:r>
      <w:r w:rsidRPr="00412709">
        <w:rPr>
          <w:sz w:val="22"/>
        </w:rPr>
        <w:t>,</w:t>
      </w:r>
      <w:r>
        <w:rPr>
          <w:sz w:val="22"/>
        </w:rPr>
        <w:t xml:space="preserve"> a</w:t>
      </w:r>
      <w:r w:rsidR="00847110">
        <w:rPr>
          <w:sz w:val="22"/>
        </w:rPr>
        <w:t>n application to</w:t>
      </w:r>
      <w:r w:rsidR="00FA3356" w:rsidRPr="00CF3145">
        <w:rPr>
          <w:sz w:val="22"/>
        </w:rPr>
        <w:t xml:space="preserve"> </w:t>
      </w:r>
      <w:r w:rsidR="00B44554">
        <w:rPr>
          <w:sz w:val="22"/>
        </w:rPr>
        <w:t>amend</w:t>
      </w:r>
      <w:r w:rsidR="00847110">
        <w:rPr>
          <w:sz w:val="22"/>
        </w:rPr>
        <w:t xml:space="preserve"> the Place </w:t>
      </w:r>
      <w:r w:rsidR="00292A85">
        <w:rPr>
          <w:sz w:val="22"/>
        </w:rPr>
        <w:t xml:space="preserve">in the Register </w:t>
      </w:r>
      <w:r w:rsidR="00AC02F5">
        <w:rPr>
          <w:sz w:val="22"/>
        </w:rPr>
        <w:t xml:space="preserve">(‘the </w:t>
      </w:r>
      <w:r w:rsidR="00292A85">
        <w:rPr>
          <w:sz w:val="22"/>
        </w:rPr>
        <w:t>Application’</w:t>
      </w:r>
      <w:r w:rsidR="00AC02F5">
        <w:rPr>
          <w:sz w:val="22"/>
        </w:rPr>
        <w:t xml:space="preserve">) </w:t>
      </w:r>
      <w:r w:rsidR="00E47977">
        <w:rPr>
          <w:sz w:val="22"/>
        </w:rPr>
        <w:t>was lodged with the Executive Director</w:t>
      </w:r>
      <w:r w:rsidR="00847110">
        <w:rPr>
          <w:sz w:val="22"/>
        </w:rPr>
        <w:t xml:space="preserve">, pursuant to </w:t>
      </w:r>
      <w:r w:rsidR="007E3D16">
        <w:rPr>
          <w:sz w:val="22"/>
        </w:rPr>
        <w:t>s</w:t>
      </w:r>
      <w:r w:rsidR="00AC02F5">
        <w:rPr>
          <w:sz w:val="22"/>
        </w:rPr>
        <w:t>ection</w:t>
      </w:r>
      <w:r w:rsidR="00CF6AC6">
        <w:rPr>
          <w:sz w:val="22"/>
        </w:rPr>
        <w:t xml:space="preserve"> </w:t>
      </w:r>
      <w:r w:rsidR="00A05A6A">
        <w:rPr>
          <w:sz w:val="22"/>
        </w:rPr>
        <w:t>32</w:t>
      </w:r>
      <w:r w:rsidR="007E3D16">
        <w:rPr>
          <w:sz w:val="22"/>
        </w:rPr>
        <w:t xml:space="preserve"> of the </w:t>
      </w:r>
      <w:r w:rsidR="007E3D16" w:rsidRPr="007E3D16">
        <w:rPr>
          <w:i/>
          <w:sz w:val="22"/>
        </w:rPr>
        <w:t>Heritage Act 2017</w:t>
      </w:r>
      <w:r w:rsidR="007E3D16">
        <w:rPr>
          <w:sz w:val="22"/>
        </w:rPr>
        <w:t xml:space="preserve"> (‘the Act’). </w:t>
      </w:r>
      <w:r w:rsidR="003A1A09">
        <w:rPr>
          <w:sz w:val="22"/>
        </w:rPr>
        <w:t xml:space="preserve">The Application sought to amend the Place in the Register by adding additional land to the extent of registration, namely </w:t>
      </w:r>
      <w:r w:rsidR="009C1AE2">
        <w:rPr>
          <w:sz w:val="22"/>
        </w:rPr>
        <w:t xml:space="preserve">part of Lot 80, Parish of </w:t>
      </w:r>
      <w:proofErr w:type="spellStart"/>
      <w:r w:rsidR="009C1AE2">
        <w:rPr>
          <w:sz w:val="22"/>
        </w:rPr>
        <w:t>Yangery</w:t>
      </w:r>
      <w:proofErr w:type="spellEnd"/>
      <w:r w:rsidR="002E35A4">
        <w:rPr>
          <w:sz w:val="22"/>
        </w:rPr>
        <w:t xml:space="preserve">, Volume </w:t>
      </w:r>
      <w:r w:rsidR="00F9328B">
        <w:rPr>
          <w:sz w:val="22"/>
        </w:rPr>
        <w:t>7893, Folio 024, Princess Highway, Killarney</w:t>
      </w:r>
      <w:r w:rsidR="00463C71">
        <w:rPr>
          <w:sz w:val="22"/>
        </w:rPr>
        <w:t xml:space="preserve"> (‘</w:t>
      </w:r>
      <w:r w:rsidR="006D4133">
        <w:rPr>
          <w:sz w:val="22"/>
        </w:rPr>
        <w:t xml:space="preserve">the </w:t>
      </w:r>
      <w:r w:rsidR="001159D7">
        <w:rPr>
          <w:sz w:val="22"/>
        </w:rPr>
        <w:t>subject</w:t>
      </w:r>
      <w:r w:rsidR="00463C71">
        <w:rPr>
          <w:sz w:val="22"/>
        </w:rPr>
        <w:t xml:space="preserve"> </w:t>
      </w:r>
      <w:r w:rsidR="008F731A">
        <w:rPr>
          <w:sz w:val="22"/>
        </w:rPr>
        <w:t>site</w:t>
      </w:r>
      <w:r w:rsidR="00C70041">
        <w:rPr>
          <w:sz w:val="22"/>
        </w:rPr>
        <w:t>’</w:t>
      </w:r>
      <w:r w:rsidR="00463C71">
        <w:rPr>
          <w:sz w:val="22"/>
        </w:rPr>
        <w:t>)</w:t>
      </w:r>
      <w:r w:rsidR="00F9328B">
        <w:rPr>
          <w:sz w:val="22"/>
        </w:rPr>
        <w:t>.</w:t>
      </w:r>
      <w:r w:rsidR="00B60544">
        <w:rPr>
          <w:sz w:val="22"/>
        </w:rPr>
        <w:t xml:space="preserve"> </w:t>
      </w:r>
      <w:r w:rsidR="003A1A09">
        <w:rPr>
          <w:sz w:val="22"/>
        </w:rPr>
        <w:t xml:space="preserve"> </w:t>
      </w:r>
      <w:r w:rsidR="000E6424">
        <w:rPr>
          <w:sz w:val="22"/>
        </w:rPr>
        <w:t xml:space="preserve"> </w:t>
      </w:r>
      <w:r w:rsidR="00CA6DFA">
        <w:rPr>
          <w:sz w:val="22"/>
        </w:rPr>
        <w:t xml:space="preserve"> </w:t>
      </w:r>
    </w:p>
    <w:p w14:paraId="1B10CCE1" w14:textId="57E02BC9" w:rsidR="00A7656D" w:rsidRDefault="00330BFE" w:rsidP="00CF3145">
      <w:pPr>
        <w:pStyle w:val="BP2"/>
        <w:numPr>
          <w:ilvl w:val="0"/>
          <w:numId w:val="7"/>
        </w:numPr>
        <w:tabs>
          <w:tab w:val="clear" w:pos="432"/>
          <w:tab w:val="left" w:pos="567"/>
        </w:tabs>
        <w:rPr>
          <w:sz w:val="22"/>
        </w:rPr>
      </w:pPr>
      <w:r>
        <w:rPr>
          <w:sz w:val="22"/>
        </w:rPr>
        <w:t xml:space="preserve">The Application </w:t>
      </w:r>
      <w:r w:rsidR="00204160">
        <w:rPr>
          <w:sz w:val="22"/>
        </w:rPr>
        <w:t>state</w:t>
      </w:r>
      <w:r w:rsidR="00CA0256">
        <w:rPr>
          <w:sz w:val="22"/>
        </w:rPr>
        <w:t>d</w:t>
      </w:r>
      <w:r>
        <w:rPr>
          <w:sz w:val="22"/>
        </w:rPr>
        <w:t xml:space="preserve"> that the</w:t>
      </w:r>
      <w:r w:rsidR="00463C71">
        <w:rPr>
          <w:sz w:val="22"/>
        </w:rPr>
        <w:t xml:space="preserve"> </w:t>
      </w:r>
      <w:r w:rsidR="001159D7">
        <w:rPr>
          <w:sz w:val="22"/>
        </w:rPr>
        <w:t>subject</w:t>
      </w:r>
      <w:r w:rsidR="00463C71">
        <w:rPr>
          <w:sz w:val="22"/>
        </w:rPr>
        <w:t xml:space="preserve"> </w:t>
      </w:r>
      <w:r w:rsidR="008F731A">
        <w:rPr>
          <w:sz w:val="22"/>
        </w:rPr>
        <w:t>site</w:t>
      </w:r>
      <w:r w:rsidR="00463C71">
        <w:rPr>
          <w:sz w:val="22"/>
        </w:rPr>
        <w:t>, known as ‘Brown Quarry’,</w:t>
      </w:r>
      <w:r w:rsidR="00CA0256">
        <w:rPr>
          <w:sz w:val="22"/>
        </w:rPr>
        <w:t xml:space="preserve"> </w:t>
      </w:r>
    </w:p>
    <w:p w14:paraId="150262CF" w14:textId="57367BCF" w:rsidR="00330BFE" w:rsidRPr="00A7656D" w:rsidRDefault="00A7656D" w:rsidP="00A7656D">
      <w:pPr>
        <w:pStyle w:val="BP2"/>
        <w:numPr>
          <w:ilvl w:val="0"/>
          <w:numId w:val="0"/>
        </w:numPr>
        <w:tabs>
          <w:tab w:val="clear" w:pos="432"/>
        </w:tabs>
        <w:ind w:left="1276" w:right="1134"/>
        <w:rPr>
          <w:i/>
          <w:iCs/>
          <w:sz w:val="22"/>
        </w:rPr>
      </w:pPr>
      <w:r w:rsidRPr="00A7656D">
        <w:rPr>
          <w:i/>
          <w:iCs/>
          <w:sz w:val="22"/>
        </w:rPr>
        <w:t>‘</w:t>
      </w:r>
      <w:r w:rsidR="00091FD3">
        <w:rPr>
          <w:i/>
          <w:iCs/>
          <w:sz w:val="22"/>
        </w:rPr>
        <w:t>…C</w:t>
      </w:r>
      <w:r w:rsidRPr="00A7656D">
        <w:rPr>
          <w:i/>
          <w:iCs/>
          <w:sz w:val="22"/>
        </w:rPr>
        <w:t xml:space="preserve">ontains the best example of a surge feature at Tower Hill and one of the best known anywhere. The quarry also contains the best exposure of the Tower Hill pyroclastic flow’. </w:t>
      </w:r>
      <w:r w:rsidR="00CA0256" w:rsidRPr="00A7656D">
        <w:rPr>
          <w:i/>
          <w:iCs/>
          <w:sz w:val="22"/>
        </w:rPr>
        <w:t xml:space="preserve"> </w:t>
      </w:r>
      <w:r w:rsidR="00463C71" w:rsidRPr="00A7656D">
        <w:rPr>
          <w:i/>
          <w:iCs/>
          <w:sz w:val="22"/>
        </w:rPr>
        <w:t xml:space="preserve"> </w:t>
      </w:r>
    </w:p>
    <w:p w14:paraId="1AB6F75F" w14:textId="18E20E61" w:rsidR="00FA3356" w:rsidRPr="00412709" w:rsidRDefault="007C1A49" w:rsidP="00412709">
      <w:pPr>
        <w:pStyle w:val="H4"/>
        <w:spacing w:after="120"/>
        <w:rPr>
          <w:sz w:val="22"/>
        </w:rPr>
      </w:pPr>
      <w:bookmarkStart w:id="2" w:name="_Hlk9331294"/>
      <w:r>
        <w:rPr>
          <w:sz w:val="22"/>
        </w:rPr>
        <w:t>DECISION</w:t>
      </w:r>
      <w:r w:rsidR="00FA3356" w:rsidRPr="00412709">
        <w:rPr>
          <w:sz w:val="22"/>
        </w:rPr>
        <w:t xml:space="preserve"> of the Executive Director </w:t>
      </w:r>
    </w:p>
    <w:bookmarkEnd w:id="2"/>
    <w:p w14:paraId="78A201F9" w14:textId="1A729B6B" w:rsidR="00ED560C" w:rsidRDefault="00CF6AC6" w:rsidP="00ED560C">
      <w:pPr>
        <w:pStyle w:val="BP2"/>
        <w:numPr>
          <w:ilvl w:val="0"/>
          <w:numId w:val="7"/>
        </w:numPr>
        <w:rPr>
          <w:sz w:val="22"/>
        </w:rPr>
      </w:pPr>
      <w:r>
        <w:rPr>
          <w:sz w:val="22"/>
        </w:rPr>
        <w:t>Pursuant to s</w:t>
      </w:r>
      <w:r w:rsidR="006E1819">
        <w:rPr>
          <w:sz w:val="22"/>
        </w:rPr>
        <w:t>ection</w:t>
      </w:r>
      <w:r>
        <w:rPr>
          <w:sz w:val="22"/>
        </w:rPr>
        <w:t xml:space="preserve"> </w:t>
      </w:r>
      <w:r w:rsidR="003608E6">
        <w:rPr>
          <w:sz w:val="22"/>
        </w:rPr>
        <w:t>29 of the Act, the Executive Director may refuse to accept a</w:t>
      </w:r>
      <w:r w:rsidR="004A294D">
        <w:rPr>
          <w:sz w:val="22"/>
        </w:rPr>
        <w:t>n application to amend a place or object in the Register</w:t>
      </w:r>
      <w:r w:rsidR="003608E6">
        <w:rPr>
          <w:sz w:val="22"/>
        </w:rPr>
        <w:t xml:space="preserve"> if </w:t>
      </w:r>
      <w:r w:rsidR="0094252F">
        <w:rPr>
          <w:sz w:val="22"/>
        </w:rPr>
        <w:t>he</w:t>
      </w:r>
      <w:r w:rsidR="003608E6">
        <w:rPr>
          <w:sz w:val="22"/>
        </w:rPr>
        <w:t xml:space="preserve"> considers that </w:t>
      </w:r>
      <w:r w:rsidR="008B418E">
        <w:rPr>
          <w:sz w:val="22"/>
        </w:rPr>
        <w:t xml:space="preserve">the place or object has no reasonable prospect of </w:t>
      </w:r>
      <w:r w:rsidR="0033716E">
        <w:rPr>
          <w:sz w:val="22"/>
        </w:rPr>
        <w:t>amendment</w:t>
      </w:r>
      <w:r w:rsidR="008B418E">
        <w:rPr>
          <w:sz w:val="22"/>
        </w:rPr>
        <w:t xml:space="preserve">. </w:t>
      </w:r>
      <w:r w:rsidR="00FA3356" w:rsidRPr="00412709">
        <w:rPr>
          <w:sz w:val="22"/>
        </w:rPr>
        <w:t xml:space="preserve">On </w:t>
      </w:r>
      <w:r w:rsidR="00F32A6E">
        <w:rPr>
          <w:sz w:val="22"/>
        </w:rPr>
        <w:t>20</w:t>
      </w:r>
      <w:r w:rsidR="00FA3356" w:rsidRPr="00412709">
        <w:rPr>
          <w:sz w:val="22"/>
        </w:rPr>
        <w:t xml:space="preserve"> </w:t>
      </w:r>
      <w:r w:rsidR="00F32A6E">
        <w:rPr>
          <w:sz w:val="22"/>
        </w:rPr>
        <w:t>July</w:t>
      </w:r>
      <w:r w:rsidR="00FA3356" w:rsidRPr="00412709">
        <w:rPr>
          <w:sz w:val="22"/>
        </w:rPr>
        <w:t xml:space="preserve"> 20</w:t>
      </w:r>
      <w:r w:rsidR="006E1819">
        <w:rPr>
          <w:sz w:val="22"/>
        </w:rPr>
        <w:t>2</w:t>
      </w:r>
      <w:r w:rsidR="00F32A6E">
        <w:rPr>
          <w:sz w:val="22"/>
        </w:rPr>
        <w:t>1</w:t>
      </w:r>
      <w:r w:rsidR="005D1BC0">
        <w:rPr>
          <w:sz w:val="22"/>
        </w:rPr>
        <w:t xml:space="preserve">, the Executive Director notified the </w:t>
      </w:r>
      <w:r w:rsidR="00F32A6E">
        <w:rPr>
          <w:sz w:val="22"/>
        </w:rPr>
        <w:t>Applicant</w:t>
      </w:r>
      <w:r w:rsidR="005D1BC0">
        <w:rPr>
          <w:sz w:val="22"/>
        </w:rPr>
        <w:t xml:space="preserve"> </w:t>
      </w:r>
      <w:r w:rsidR="00D5009F">
        <w:rPr>
          <w:sz w:val="22"/>
        </w:rPr>
        <w:t xml:space="preserve">of </w:t>
      </w:r>
      <w:r w:rsidR="00BE494A">
        <w:rPr>
          <w:sz w:val="22"/>
        </w:rPr>
        <w:t>his</w:t>
      </w:r>
      <w:r w:rsidR="00D5009F">
        <w:rPr>
          <w:sz w:val="22"/>
        </w:rPr>
        <w:t xml:space="preserve"> refusal to accept the </w:t>
      </w:r>
      <w:r w:rsidR="00F32A6E">
        <w:rPr>
          <w:sz w:val="22"/>
        </w:rPr>
        <w:t>Application</w:t>
      </w:r>
      <w:r w:rsidR="00425318">
        <w:rPr>
          <w:sz w:val="22"/>
        </w:rPr>
        <w:t xml:space="preserve"> </w:t>
      </w:r>
      <w:r w:rsidR="00CE1075">
        <w:rPr>
          <w:sz w:val="22"/>
        </w:rPr>
        <w:t>on the grounds that</w:t>
      </w:r>
      <w:r w:rsidR="00425318">
        <w:rPr>
          <w:sz w:val="22"/>
        </w:rPr>
        <w:t xml:space="preserve"> the Place </w:t>
      </w:r>
      <w:r w:rsidR="00CC14D9">
        <w:rPr>
          <w:sz w:val="22"/>
        </w:rPr>
        <w:t xml:space="preserve">has no reasonable prospect of </w:t>
      </w:r>
      <w:r w:rsidR="0033716E">
        <w:rPr>
          <w:sz w:val="22"/>
        </w:rPr>
        <w:t>amendment</w:t>
      </w:r>
      <w:r w:rsidR="00CC14D9">
        <w:rPr>
          <w:sz w:val="22"/>
        </w:rPr>
        <w:t xml:space="preserve"> in the</w:t>
      </w:r>
      <w:r w:rsidR="0094252F">
        <w:rPr>
          <w:sz w:val="22"/>
        </w:rPr>
        <w:t xml:space="preserve"> Register</w:t>
      </w:r>
      <w:r w:rsidR="00CE1075">
        <w:rPr>
          <w:sz w:val="22"/>
        </w:rPr>
        <w:t>.</w:t>
      </w:r>
      <w:r w:rsidR="001519C3">
        <w:rPr>
          <w:sz w:val="22"/>
        </w:rPr>
        <w:t xml:space="preserve"> The Executive Director’s refusal stated </w:t>
      </w:r>
      <w:r w:rsidR="00BD20E9">
        <w:rPr>
          <w:sz w:val="22"/>
        </w:rPr>
        <w:t>that</w:t>
      </w:r>
      <w:r w:rsidR="00ED560C">
        <w:rPr>
          <w:sz w:val="22"/>
        </w:rPr>
        <w:t>:</w:t>
      </w:r>
    </w:p>
    <w:p w14:paraId="129C35B6" w14:textId="28A03643" w:rsidR="00ED560C" w:rsidRPr="00B50FEA" w:rsidRDefault="00B50FEA" w:rsidP="00B50FEA">
      <w:pPr>
        <w:pStyle w:val="BP2"/>
        <w:numPr>
          <w:ilvl w:val="0"/>
          <w:numId w:val="0"/>
        </w:numPr>
        <w:tabs>
          <w:tab w:val="clear" w:pos="432"/>
        </w:tabs>
        <w:ind w:left="1276" w:right="1134"/>
        <w:rPr>
          <w:i/>
          <w:iCs/>
          <w:sz w:val="22"/>
        </w:rPr>
      </w:pPr>
      <w:r>
        <w:rPr>
          <w:i/>
          <w:iCs/>
          <w:sz w:val="22"/>
        </w:rPr>
        <w:t>‘…</w:t>
      </w:r>
      <w:r w:rsidR="00ED560C" w:rsidRPr="00B50FEA">
        <w:rPr>
          <w:i/>
          <w:iCs/>
          <w:sz w:val="22"/>
        </w:rPr>
        <w:t>while the additional land proposed for inclusion may have important geological values (being a notable example of the preservation of pyroclastic flow in Victoria) there is no evidence that the land has cultural heritage values. Furthermore, it is considered that the current extent of registration of the Tower Hill State Game Reserve is sufficient</w:t>
      </w:r>
    </w:p>
    <w:p w14:paraId="39C11D68" w14:textId="09A39624" w:rsidR="00ED560C" w:rsidRPr="00B50FEA" w:rsidRDefault="00ED560C" w:rsidP="00B50FEA">
      <w:pPr>
        <w:pStyle w:val="BP2"/>
        <w:numPr>
          <w:ilvl w:val="0"/>
          <w:numId w:val="0"/>
        </w:numPr>
        <w:tabs>
          <w:tab w:val="clear" w:pos="432"/>
        </w:tabs>
        <w:ind w:left="1276" w:right="1134"/>
        <w:rPr>
          <w:i/>
          <w:iCs/>
          <w:sz w:val="22"/>
        </w:rPr>
      </w:pPr>
      <w:r w:rsidRPr="00B50FEA">
        <w:rPr>
          <w:i/>
          <w:iCs/>
          <w:sz w:val="22"/>
        </w:rPr>
        <w:lastRenderedPageBreak/>
        <w:t>to protect the State-level cultural heritage significance of this place and that additional land is not necessary for its protection, conservation or understanding.</w:t>
      </w:r>
      <w:r w:rsidR="00B50FEA">
        <w:rPr>
          <w:i/>
          <w:iCs/>
          <w:sz w:val="22"/>
        </w:rPr>
        <w:t>’</w:t>
      </w:r>
    </w:p>
    <w:p w14:paraId="48C4D0E0" w14:textId="155D1E01" w:rsidR="00754EC5" w:rsidRPr="00412709" w:rsidRDefault="00754EC5" w:rsidP="00754EC5">
      <w:pPr>
        <w:pStyle w:val="H4"/>
        <w:spacing w:after="120"/>
        <w:rPr>
          <w:sz w:val="22"/>
        </w:rPr>
      </w:pPr>
      <w:r>
        <w:rPr>
          <w:sz w:val="22"/>
        </w:rPr>
        <w:t xml:space="preserve">REQUEST FOR REVIEW </w:t>
      </w:r>
    </w:p>
    <w:p w14:paraId="3D43F19E" w14:textId="6E5C7969" w:rsidR="00BB7235" w:rsidRPr="00BB7235" w:rsidRDefault="00754EC5" w:rsidP="00BB7235">
      <w:pPr>
        <w:pStyle w:val="BP2"/>
        <w:numPr>
          <w:ilvl w:val="0"/>
          <w:numId w:val="7"/>
        </w:numPr>
        <w:rPr>
          <w:sz w:val="22"/>
        </w:rPr>
      </w:pPr>
      <w:r w:rsidRPr="00412709">
        <w:rPr>
          <w:sz w:val="22"/>
        </w:rPr>
        <w:t xml:space="preserve">On </w:t>
      </w:r>
      <w:r w:rsidR="0067608A">
        <w:rPr>
          <w:sz w:val="22"/>
        </w:rPr>
        <w:t>14</w:t>
      </w:r>
      <w:r w:rsidR="002A74DF">
        <w:rPr>
          <w:sz w:val="22"/>
        </w:rPr>
        <w:t xml:space="preserve"> </w:t>
      </w:r>
      <w:r w:rsidR="0067608A">
        <w:rPr>
          <w:sz w:val="22"/>
        </w:rPr>
        <w:t>August</w:t>
      </w:r>
      <w:r w:rsidR="002A74DF">
        <w:rPr>
          <w:sz w:val="22"/>
        </w:rPr>
        <w:t xml:space="preserve"> 202</w:t>
      </w:r>
      <w:r w:rsidR="0067608A">
        <w:rPr>
          <w:sz w:val="22"/>
        </w:rPr>
        <w:t>1</w:t>
      </w:r>
      <w:r w:rsidR="008B42B9">
        <w:rPr>
          <w:sz w:val="22"/>
        </w:rPr>
        <w:t xml:space="preserve">, the </w:t>
      </w:r>
      <w:r w:rsidR="00B85E39">
        <w:rPr>
          <w:sz w:val="22"/>
        </w:rPr>
        <w:t xml:space="preserve">Heritage Council received a request for a review of the Executive Director’s refusal to accept the </w:t>
      </w:r>
      <w:r w:rsidR="00876AC9">
        <w:rPr>
          <w:sz w:val="22"/>
        </w:rPr>
        <w:t>A</w:t>
      </w:r>
      <w:r w:rsidR="0067608A">
        <w:rPr>
          <w:sz w:val="22"/>
        </w:rPr>
        <w:t>pplication</w:t>
      </w:r>
      <w:r w:rsidR="00876AC9">
        <w:rPr>
          <w:sz w:val="22"/>
        </w:rPr>
        <w:t xml:space="preserve"> </w:t>
      </w:r>
      <w:r w:rsidR="00B85E39">
        <w:rPr>
          <w:sz w:val="22"/>
        </w:rPr>
        <w:t xml:space="preserve">pursuant to </w:t>
      </w:r>
      <w:r w:rsidR="002A74DF">
        <w:rPr>
          <w:sz w:val="22"/>
        </w:rPr>
        <w:t>section</w:t>
      </w:r>
      <w:r w:rsidR="005E16D8">
        <w:rPr>
          <w:sz w:val="22"/>
        </w:rPr>
        <w:t xml:space="preserve"> 30 of the Act. </w:t>
      </w:r>
      <w:r w:rsidR="006D4D0C">
        <w:rPr>
          <w:sz w:val="22"/>
        </w:rPr>
        <w:t xml:space="preserve">The Heritage Council </w:t>
      </w:r>
      <w:r w:rsidR="002A74DF">
        <w:rPr>
          <w:sz w:val="22"/>
        </w:rPr>
        <w:t>Regulatory</w:t>
      </w:r>
      <w:r w:rsidR="006D4D0C">
        <w:rPr>
          <w:sz w:val="22"/>
        </w:rPr>
        <w:t xml:space="preserve"> Committee (‘the Committee’) was constituted to </w:t>
      </w:r>
      <w:r w:rsidR="0088329B">
        <w:rPr>
          <w:sz w:val="22"/>
        </w:rPr>
        <w:t>consider the request for review</w:t>
      </w:r>
      <w:r w:rsidR="000E7699">
        <w:rPr>
          <w:sz w:val="22"/>
        </w:rPr>
        <w:t xml:space="preserve">, </w:t>
      </w:r>
      <w:r w:rsidR="0088329B">
        <w:rPr>
          <w:sz w:val="22"/>
        </w:rPr>
        <w:t>information received in response to it</w:t>
      </w:r>
      <w:r w:rsidR="00862862">
        <w:rPr>
          <w:sz w:val="22"/>
        </w:rPr>
        <w:t>,</w:t>
      </w:r>
      <w:r w:rsidR="0088329B">
        <w:rPr>
          <w:sz w:val="22"/>
        </w:rPr>
        <w:t xml:space="preserve"> and to </w:t>
      </w:r>
      <w:proofErr w:type="gramStart"/>
      <w:r w:rsidR="0088329B">
        <w:rPr>
          <w:sz w:val="22"/>
        </w:rPr>
        <w:t>make a determination</w:t>
      </w:r>
      <w:proofErr w:type="gramEnd"/>
      <w:r w:rsidR="0088329B">
        <w:rPr>
          <w:sz w:val="22"/>
        </w:rPr>
        <w:t>, as delegated b</w:t>
      </w:r>
      <w:r w:rsidR="004F00FA">
        <w:rPr>
          <w:sz w:val="22"/>
        </w:rPr>
        <w:t>y</w:t>
      </w:r>
      <w:r w:rsidR="0088329B">
        <w:rPr>
          <w:sz w:val="22"/>
        </w:rPr>
        <w:t xml:space="preserve"> the Heritage Council </w:t>
      </w:r>
      <w:r w:rsidR="004F00FA">
        <w:rPr>
          <w:sz w:val="22"/>
        </w:rPr>
        <w:t>under s</w:t>
      </w:r>
      <w:r w:rsidR="002A74DF">
        <w:rPr>
          <w:sz w:val="22"/>
        </w:rPr>
        <w:t>ections</w:t>
      </w:r>
      <w:r w:rsidR="004F00FA">
        <w:rPr>
          <w:sz w:val="22"/>
        </w:rPr>
        <w:t xml:space="preserve"> 13</w:t>
      </w:r>
      <w:r w:rsidR="00F132DF">
        <w:rPr>
          <w:sz w:val="22"/>
        </w:rPr>
        <w:t xml:space="preserve"> and</w:t>
      </w:r>
      <w:r w:rsidR="004F00FA">
        <w:rPr>
          <w:sz w:val="22"/>
        </w:rPr>
        <w:t xml:space="preserve"> 15 of the Act. </w:t>
      </w:r>
    </w:p>
    <w:p w14:paraId="62A2956C" w14:textId="73CCD55F" w:rsidR="00FA3356" w:rsidRPr="00412709" w:rsidRDefault="00FA3356" w:rsidP="00BB7235">
      <w:pPr>
        <w:pStyle w:val="H3AFTER"/>
        <w:spacing w:before="240" w:after="240"/>
        <w:rPr>
          <w:b/>
          <w:sz w:val="24"/>
          <w:lang w:eastAsia="en-AU"/>
        </w:rPr>
      </w:pPr>
      <w:r w:rsidRPr="00412709">
        <w:rPr>
          <w:b/>
          <w:sz w:val="24"/>
          <w:lang w:eastAsia="en-AU"/>
        </w:rPr>
        <w:t>PRELIMINARY, PROCEDURAL AND OTHER MATTERS</w:t>
      </w:r>
    </w:p>
    <w:p w14:paraId="7B5E5F8E" w14:textId="1B911B83" w:rsidR="00FA3356" w:rsidRPr="00412709" w:rsidRDefault="00FA3356" w:rsidP="00412709">
      <w:pPr>
        <w:pStyle w:val="H4"/>
        <w:spacing w:after="120"/>
        <w:rPr>
          <w:sz w:val="22"/>
        </w:rPr>
      </w:pPr>
      <w:bookmarkStart w:id="3" w:name="_Hlk9325168"/>
      <w:r w:rsidRPr="00412709">
        <w:rPr>
          <w:sz w:val="22"/>
        </w:rPr>
        <w:t>Conflicts of interest</w:t>
      </w:r>
    </w:p>
    <w:bookmarkEnd w:id="3"/>
    <w:p w14:paraId="784D4E93" w14:textId="26CA9343" w:rsidR="00FA3356" w:rsidRDefault="00FA3356" w:rsidP="00412709">
      <w:pPr>
        <w:pStyle w:val="BP2"/>
        <w:numPr>
          <w:ilvl w:val="0"/>
          <w:numId w:val="7"/>
        </w:numPr>
        <w:ind w:hanging="502"/>
        <w:rPr>
          <w:sz w:val="22"/>
        </w:rPr>
      </w:pPr>
      <w:r w:rsidRPr="00412709">
        <w:rPr>
          <w:sz w:val="22"/>
        </w:rPr>
        <w:t xml:space="preserve">The Chair invited Committee members to make declarations in relation to any matters that may potentially give rise to an actual or apprehended conflict of interest. </w:t>
      </w:r>
      <w:r w:rsidR="00711ED8">
        <w:rPr>
          <w:sz w:val="22"/>
        </w:rPr>
        <w:t>Dr Murphy and Dr Doyle</w:t>
      </w:r>
      <w:r w:rsidRPr="00412709">
        <w:rPr>
          <w:sz w:val="22"/>
        </w:rPr>
        <w:t xml:space="preserve"> were satisfied that there were no relevant conflicts of interests.</w:t>
      </w:r>
    </w:p>
    <w:p w14:paraId="189CAFE2" w14:textId="559DC771" w:rsidR="00711ED8" w:rsidRDefault="008476F5" w:rsidP="00412709">
      <w:pPr>
        <w:pStyle w:val="BP2"/>
        <w:numPr>
          <w:ilvl w:val="0"/>
          <w:numId w:val="7"/>
        </w:numPr>
        <w:ind w:hanging="502"/>
        <w:rPr>
          <w:sz w:val="22"/>
        </w:rPr>
      </w:pPr>
      <w:proofErr w:type="spellStart"/>
      <w:r>
        <w:rPr>
          <w:sz w:val="22"/>
        </w:rPr>
        <w:t>Mr</w:t>
      </w:r>
      <w:proofErr w:type="spellEnd"/>
      <w:r>
        <w:rPr>
          <w:sz w:val="22"/>
        </w:rPr>
        <w:t xml:space="preserve"> Berg declared</w:t>
      </w:r>
      <w:r w:rsidR="00273640">
        <w:rPr>
          <w:sz w:val="22"/>
        </w:rPr>
        <w:t xml:space="preserve"> that he has connections to the </w:t>
      </w:r>
      <w:r w:rsidR="00EE759F">
        <w:rPr>
          <w:sz w:val="22"/>
        </w:rPr>
        <w:t>Registered Aboriginal Party for the Place,</w:t>
      </w:r>
      <w:r w:rsidR="00273640">
        <w:rPr>
          <w:sz w:val="22"/>
        </w:rPr>
        <w:t xml:space="preserve"> </w:t>
      </w:r>
      <w:r w:rsidR="00273640" w:rsidRPr="00273640">
        <w:rPr>
          <w:sz w:val="22"/>
        </w:rPr>
        <w:t xml:space="preserve">as </w:t>
      </w:r>
      <w:r w:rsidR="000B5C5F">
        <w:rPr>
          <w:sz w:val="22"/>
        </w:rPr>
        <w:t>an</w:t>
      </w:r>
      <w:r w:rsidR="00273640">
        <w:rPr>
          <w:sz w:val="22"/>
        </w:rPr>
        <w:t xml:space="preserve"> Eastern Maar</w:t>
      </w:r>
      <w:r w:rsidR="000B5C5F">
        <w:rPr>
          <w:sz w:val="22"/>
        </w:rPr>
        <w:t xml:space="preserve"> man.</w:t>
      </w:r>
    </w:p>
    <w:p w14:paraId="6FDCC45C" w14:textId="715574E5" w:rsidR="00DF1171" w:rsidRDefault="00DF1171" w:rsidP="00DF1171">
      <w:pPr>
        <w:pStyle w:val="H4"/>
        <w:spacing w:after="120"/>
        <w:rPr>
          <w:sz w:val="22"/>
        </w:rPr>
      </w:pPr>
      <w:r>
        <w:rPr>
          <w:sz w:val="22"/>
        </w:rPr>
        <w:t xml:space="preserve">REQUEST FOR INFORMATION </w:t>
      </w:r>
    </w:p>
    <w:p w14:paraId="0039702C" w14:textId="45402FB7" w:rsidR="009533C4" w:rsidRPr="00BB7235" w:rsidRDefault="00DF1171" w:rsidP="00BB7235">
      <w:pPr>
        <w:pStyle w:val="BP2"/>
        <w:numPr>
          <w:ilvl w:val="0"/>
          <w:numId w:val="7"/>
        </w:numPr>
        <w:ind w:hanging="502"/>
        <w:rPr>
          <w:sz w:val="22"/>
        </w:rPr>
      </w:pPr>
      <w:r>
        <w:rPr>
          <w:sz w:val="22"/>
        </w:rPr>
        <w:t xml:space="preserve">On </w:t>
      </w:r>
      <w:r w:rsidR="00087C2E">
        <w:rPr>
          <w:sz w:val="22"/>
        </w:rPr>
        <w:t>7</w:t>
      </w:r>
      <w:r>
        <w:rPr>
          <w:sz w:val="22"/>
        </w:rPr>
        <w:t xml:space="preserve"> </w:t>
      </w:r>
      <w:r w:rsidR="00087C2E">
        <w:rPr>
          <w:sz w:val="22"/>
        </w:rPr>
        <w:t>September</w:t>
      </w:r>
      <w:r w:rsidR="008807A8">
        <w:rPr>
          <w:sz w:val="22"/>
        </w:rPr>
        <w:t xml:space="preserve"> 20</w:t>
      </w:r>
      <w:r w:rsidR="00E92006">
        <w:rPr>
          <w:sz w:val="22"/>
        </w:rPr>
        <w:t>2</w:t>
      </w:r>
      <w:r w:rsidR="00087C2E">
        <w:rPr>
          <w:sz w:val="22"/>
        </w:rPr>
        <w:t>1</w:t>
      </w:r>
      <w:r w:rsidR="008807A8">
        <w:rPr>
          <w:sz w:val="22"/>
        </w:rPr>
        <w:t xml:space="preserve">, the </w:t>
      </w:r>
      <w:r w:rsidR="009C14BC">
        <w:rPr>
          <w:sz w:val="22"/>
        </w:rPr>
        <w:t xml:space="preserve">Committee requested </w:t>
      </w:r>
      <w:r w:rsidR="003D42B2">
        <w:rPr>
          <w:sz w:val="22"/>
        </w:rPr>
        <w:t xml:space="preserve">additional information from </w:t>
      </w:r>
      <w:r w:rsidR="0096424C">
        <w:rPr>
          <w:sz w:val="22"/>
        </w:rPr>
        <w:t>interested parties</w:t>
      </w:r>
      <w:r w:rsidR="003D42B2">
        <w:rPr>
          <w:sz w:val="22"/>
        </w:rPr>
        <w:t xml:space="preserve"> </w:t>
      </w:r>
      <w:r w:rsidR="00764ED9">
        <w:rPr>
          <w:sz w:val="22"/>
        </w:rPr>
        <w:t xml:space="preserve">to assist in determining the matter. </w:t>
      </w:r>
      <w:r w:rsidR="0096424C">
        <w:rPr>
          <w:sz w:val="22"/>
        </w:rPr>
        <w:t>Parties</w:t>
      </w:r>
      <w:r w:rsidR="0009762B">
        <w:rPr>
          <w:sz w:val="22"/>
        </w:rPr>
        <w:t xml:space="preserve"> were </w:t>
      </w:r>
      <w:r w:rsidR="00C431D0">
        <w:rPr>
          <w:sz w:val="22"/>
        </w:rPr>
        <w:t xml:space="preserve">also </w:t>
      </w:r>
      <w:r w:rsidR="0009762B">
        <w:rPr>
          <w:sz w:val="22"/>
        </w:rPr>
        <w:t xml:space="preserve">afforded the opportunity to respond to </w:t>
      </w:r>
      <w:r w:rsidR="00E92006">
        <w:rPr>
          <w:sz w:val="22"/>
        </w:rPr>
        <w:t xml:space="preserve">the </w:t>
      </w:r>
      <w:r w:rsidR="008D6E72">
        <w:rPr>
          <w:sz w:val="22"/>
        </w:rPr>
        <w:t>information</w:t>
      </w:r>
      <w:r w:rsidR="0009762B">
        <w:rPr>
          <w:sz w:val="22"/>
        </w:rPr>
        <w:t xml:space="preserve"> provided to the Committee. </w:t>
      </w:r>
    </w:p>
    <w:p w14:paraId="3368D6E5" w14:textId="7EFA0F1E" w:rsidR="00FA3356" w:rsidRPr="00412709" w:rsidRDefault="00FA3356" w:rsidP="00BB7235">
      <w:pPr>
        <w:pStyle w:val="H3AFTER"/>
        <w:spacing w:before="240" w:after="240"/>
        <w:rPr>
          <w:b/>
          <w:sz w:val="24"/>
          <w:lang w:eastAsia="en-AU"/>
        </w:rPr>
      </w:pPr>
      <w:r w:rsidRPr="00412709">
        <w:rPr>
          <w:b/>
          <w:sz w:val="24"/>
          <w:lang w:eastAsia="en-AU"/>
        </w:rPr>
        <w:t>ISSUES</w:t>
      </w:r>
    </w:p>
    <w:p w14:paraId="6787B918" w14:textId="0E3D9A85" w:rsidR="00FA3356" w:rsidRPr="00412709" w:rsidRDefault="00FA3356" w:rsidP="00412709">
      <w:pPr>
        <w:pStyle w:val="BP2"/>
        <w:numPr>
          <w:ilvl w:val="0"/>
          <w:numId w:val="7"/>
        </w:numPr>
        <w:ind w:hanging="502"/>
        <w:rPr>
          <w:sz w:val="22"/>
        </w:rPr>
      </w:pPr>
      <w:r w:rsidRPr="00412709">
        <w:rPr>
          <w:sz w:val="22"/>
        </w:rPr>
        <w:t>The following section is not intended to be a complete record of information provided to the Committee. It is a summary of what the Committee considers to be the key issues, followed by an explanation of the position the Committee takes on each key issue.</w:t>
      </w:r>
    </w:p>
    <w:p w14:paraId="60805AB7" w14:textId="63602503" w:rsidR="00FA3356" w:rsidRPr="00412709" w:rsidRDefault="00FA3356" w:rsidP="00412709">
      <w:pPr>
        <w:pStyle w:val="H4"/>
        <w:spacing w:after="120"/>
        <w:rPr>
          <w:sz w:val="22"/>
        </w:rPr>
      </w:pPr>
      <w:r w:rsidRPr="00412709">
        <w:rPr>
          <w:sz w:val="22"/>
        </w:rPr>
        <w:t xml:space="preserve">Summary of issues </w:t>
      </w:r>
    </w:p>
    <w:p w14:paraId="68D983F9" w14:textId="65D85102" w:rsidR="00EB4C78" w:rsidRDefault="00CB3985" w:rsidP="0075454E">
      <w:pPr>
        <w:pStyle w:val="BP2"/>
        <w:numPr>
          <w:ilvl w:val="0"/>
          <w:numId w:val="7"/>
        </w:numPr>
        <w:ind w:hanging="502"/>
        <w:rPr>
          <w:sz w:val="22"/>
        </w:rPr>
      </w:pPr>
      <w:r>
        <w:rPr>
          <w:sz w:val="22"/>
        </w:rPr>
        <w:t xml:space="preserve">Interested parties provided the Committee with a range of </w:t>
      </w:r>
      <w:r w:rsidR="008747A1">
        <w:rPr>
          <w:sz w:val="22"/>
        </w:rPr>
        <w:t xml:space="preserve">additional material </w:t>
      </w:r>
      <w:r w:rsidR="00CF182E">
        <w:rPr>
          <w:sz w:val="22"/>
        </w:rPr>
        <w:t>in relation to</w:t>
      </w:r>
      <w:r w:rsidR="001B08EE">
        <w:rPr>
          <w:sz w:val="22"/>
        </w:rPr>
        <w:t xml:space="preserve"> whether or not the Place has a reasonable prospect of </w:t>
      </w:r>
      <w:r w:rsidR="00005909">
        <w:rPr>
          <w:sz w:val="22"/>
        </w:rPr>
        <w:t>amendment</w:t>
      </w:r>
      <w:r w:rsidR="001B08EE">
        <w:rPr>
          <w:sz w:val="22"/>
        </w:rPr>
        <w:t xml:space="preserve"> in the Register</w:t>
      </w:r>
      <w:r w:rsidR="00FF382A">
        <w:rPr>
          <w:sz w:val="22"/>
        </w:rPr>
        <w:t>, or</w:t>
      </w:r>
      <w:r w:rsidR="008452E1">
        <w:rPr>
          <w:sz w:val="22"/>
        </w:rPr>
        <w:t xml:space="preserve">, conversely, </w:t>
      </w:r>
      <w:r w:rsidR="00FF382A">
        <w:rPr>
          <w:sz w:val="22"/>
        </w:rPr>
        <w:t>whether the subject site has a reasonable prospect of inclusion in the register as additional land to the registration of the Place,</w:t>
      </w:r>
      <w:r w:rsidR="00EB4C78">
        <w:rPr>
          <w:sz w:val="22"/>
        </w:rPr>
        <w:t xml:space="preserve"> pursuant to s</w:t>
      </w:r>
      <w:r w:rsidR="00E92006">
        <w:rPr>
          <w:sz w:val="22"/>
        </w:rPr>
        <w:t>ection</w:t>
      </w:r>
      <w:r w:rsidR="009637CC">
        <w:rPr>
          <w:sz w:val="22"/>
        </w:rPr>
        <w:t xml:space="preserve"> </w:t>
      </w:r>
      <w:r w:rsidR="00EB4C78">
        <w:rPr>
          <w:sz w:val="22"/>
        </w:rPr>
        <w:t xml:space="preserve">29(1) of the Act. </w:t>
      </w:r>
    </w:p>
    <w:p w14:paraId="0C30EDA7" w14:textId="4C0B94FC" w:rsidR="00FA3356" w:rsidRPr="00C85E4B" w:rsidRDefault="00DF1171" w:rsidP="00C85E4B">
      <w:pPr>
        <w:pStyle w:val="H4"/>
        <w:spacing w:after="120"/>
        <w:rPr>
          <w:sz w:val="22"/>
        </w:rPr>
      </w:pPr>
      <w:r>
        <w:rPr>
          <w:sz w:val="22"/>
        </w:rPr>
        <w:t xml:space="preserve">NO REASONABLE PROSPECT </w:t>
      </w:r>
    </w:p>
    <w:p w14:paraId="4C19E174" w14:textId="56F2BF37" w:rsidR="00FA3356" w:rsidRPr="00412709" w:rsidRDefault="00E21634" w:rsidP="00412709">
      <w:pPr>
        <w:jc w:val="both"/>
        <w:rPr>
          <w:rFonts w:ascii="Arial" w:hAnsi="Arial" w:cs="Arial"/>
          <w:bCs/>
          <w:i/>
          <w:spacing w:val="-1"/>
          <w:sz w:val="23"/>
          <w:szCs w:val="23"/>
          <w:lang w:val="en-US"/>
        </w:rPr>
      </w:pPr>
      <w:bookmarkStart w:id="4" w:name="_Hlk9325251"/>
      <w:r>
        <w:rPr>
          <w:rFonts w:ascii="Arial" w:hAnsi="Arial" w:cs="Arial"/>
          <w:bCs/>
          <w:i/>
          <w:spacing w:val="-1"/>
          <w:sz w:val="23"/>
          <w:szCs w:val="23"/>
          <w:lang w:val="en-US"/>
        </w:rPr>
        <w:t xml:space="preserve">Information received </w:t>
      </w:r>
    </w:p>
    <w:bookmarkEnd w:id="4"/>
    <w:p w14:paraId="17EB0B6A" w14:textId="77777777" w:rsidR="00FA3356" w:rsidRDefault="00FA3356" w:rsidP="00FA3356">
      <w:pPr>
        <w:ind w:left="-533"/>
        <w:jc w:val="both"/>
        <w:rPr>
          <w:bCs/>
          <w:i/>
          <w:spacing w:val="-1"/>
          <w:sz w:val="23"/>
          <w:szCs w:val="23"/>
          <w:lang w:val="en-US"/>
        </w:rPr>
      </w:pPr>
    </w:p>
    <w:p w14:paraId="2AD5501C" w14:textId="421AFADB" w:rsidR="006F6A7D" w:rsidRDefault="00844D95" w:rsidP="002C16F5">
      <w:pPr>
        <w:pStyle w:val="BP2"/>
        <w:numPr>
          <w:ilvl w:val="0"/>
          <w:numId w:val="7"/>
        </w:numPr>
        <w:ind w:hanging="502"/>
        <w:rPr>
          <w:sz w:val="22"/>
        </w:rPr>
      </w:pPr>
      <w:r w:rsidRPr="00412709">
        <w:rPr>
          <w:sz w:val="22"/>
        </w:rPr>
        <w:t xml:space="preserve">The </w:t>
      </w:r>
      <w:r w:rsidR="000E5193">
        <w:rPr>
          <w:sz w:val="22"/>
        </w:rPr>
        <w:t>Applicant</w:t>
      </w:r>
      <w:r w:rsidRPr="00412709">
        <w:rPr>
          <w:sz w:val="22"/>
        </w:rPr>
        <w:t xml:space="preserve"> </w:t>
      </w:r>
      <w:r>
        <w:rPr>
          <w:sz w:val="22"/>
        </w:rPr>
        <w:t xml:space="preserve">provided the Committee with the original </w:t>
      </w:r>
      <w:r w:rsidR="000E5193">
        <w:rPr>
          <w:sz w:val="22"/>
        </w:rPr>
        <w:t>application</w:t>
      </w:r>
      <w:r>
        <w:rPr>
          <w:sz w:val="22"/>
        </w:rPr>
        <w:t xml:space="preserve"> </w:t>
      </w:r>
      <w:r w:rsidR="00C035F1">
        <w:rPr>
          <w:sz w:val="22"/>
        </w:rPr>
        <w:t xml:space="preserve">for the </w:t>
      </w:r>
      <w:r w:rsidR="00BF096F">
        <w:rPr>
          <w:sz w:val="22"/>
        </w:rPr>
        <w:t xml:space="preserve">amendment of the </w:t>
      </w:r>
      <w:r w:rsidR="00C035F1">
        <w:rPr>
          <w:sz w:val="22"/>
        </w:rPr>
        <w:t>Place</w:t>
      </w:r>
      <w:r w:rsidR="0022292C">
        <w:rPr>
          <w:sz w:val="22"/>
        </w:rPr>
        <w:t xml:space="preserve"> </w:t>
      </w:r>
      <w:r>
        <w:rPr>
          <w:sz w:val="22"/>
        </w:rPr>
        <w:t>and</w:t>
      </w:r>
      <w:r w:rsidR="00400F04">
        <w:rPr>
          <w:sz w:val="22"/>
        </w:rPr>
        <w:t xml:space="preserve"> </w:t>
      </w:r>
      <w:r w:rsidR="00A03D37">
        <w:rPr>
          <w:sz w:val="22"/>
        </w:rPr>
        <w:t>set out</w:t>
      </w:r>
      <w:r w:rsidR="00807EBA" w:rsidRPr="00807EBA">
        <w:rPr>
          <w:sz w:val="22"/>
        </w:rPr>
        <w:t xml:space="preserve"> </w:t>
      </w:r>
      <w:r w:rsidR="00807EBA">
        <w:rPr>
          <w:sz w:val="22"/>
        </w:rPr>
        <w:t>that</w:t>
      </w:r>
      <w:r w:rsidR="003B04DC">
        <w:rPr>
          <w:sz w:val="22"/>
        </w:rPr>
        <w:t xml:space="preserve"> </w:t>
      </w:r>
      <w:r w:rsidR="00A03D37">
        <w:rPr>
          <w:sz w:val="22"/>
        </w:rPr>
        <w:t>in their view</w:t>
      </w:r>
      <w:r w:rsidR="00894C87">
        <w:rPr>
          <w:sz w:val="22"/>
        </w:rPr>
        <w:t xml:space="preserve"> </w:t>
      </w:r>
      <w:r w:rsidR="000A65A5">
        <w:rPr>
          <w:sz w:val="22"/>
        </w:rPr>
        <w:t>that</w:t>
      </w:r>
      <w:r w:rsidR="00807EBA">
        <w:rPr>
          <w:sz w:val="22"/>
        </w:rPr>
        <w:t xml:space="preserve"> </w:t>
      </w:r>
      <w:r w:rsidR="00C837BB">
        <w:rPr>
          <w:sz w:val="22"/>
        </w:rPr>
        <w:t>Brown Quarry</w:t>
      </w:r>
      <w:r w:rsidR="00C41D9C">
        <w:rPr>
          <w:sz w:val="22"/>
        </w:rPr>
        <w:t xml:space="preserve">, being </w:t>
      </w:r>
      <w:r w:rsidR="00894C87">
        <w:rPr>
          <w:sz w:val="22"/>
        </w:rPr>
        <w:t>‘</w:t>
      </w:r>
      <w:r w:rsidR="00C41D9C">
        <w:rPr>
          <w:sz w:val="22"/>
        </w:rPr>
        <w:t>man</w:t>
      </w:r>
      <w:r w:rsidR="00112641">
        <w:rPr>
          <w:sz w:val="22"/>
        </w:rPr>
        <w:t>-</w:t>
      </w:r>
      <w:r w:rsidR="00C41D9C">
        <w:rPr>
          <w:sz w:val="22"/>
        </w:rPr>
        <w:t>made</w:t>
      </w:r>
      <w:r w:rsidR="00894C87">
        <w:rPr>
          <w:sz w:val="22"/>
        </w:rPr>
        <w:t>’</w:t>
      </w:r>
      <w:r w:rsidR="003B04DC">
        <w:rPr>
          <w:sz w:val="22"/>
        </w:rPr>
        <w:t xml:space="preserve"> </w:t>
      </w:r>
      <w:r w:rsidR="00C41D9C">
        <w:rPr>
          <w:sz w:val="22"/>
        </w:rPr>
        <w:t>is of cultural heritage significance in relation to the Place.</w:t>
      </w:r>
      <w:r w:rsidR="00C11EA9">
        <w:rPr>
          <w:sz w:val="22"/>
        </w:rPr>
        <w:t xml:space="preserve"> </w:t>
      </w:r>
    </w:p>
    <w:p w14:paraId="3C104E3B" w14:textId="6A0251A3" w:rsidR="006F6A7D" w:rsidRPr="002B3F06" w:rsidRDefault="006F6A7D" w:rsidP="006F6A7D">
      <w:pPr>
        <w:pStyle w:val="BP2"/>
        <w:numPr>
          <w:ilvl w:val="0"/>
          <w:numId w:val="7"/>
        </w:numPr>
        <w:ind w:hanging="502"/>
        <w:rPr>
          <w:sz w:val="22"/>
        </w:rPr>
      </w:pPr>
      <w:r>
        <w:rPr>
          <w:sz w:val="23"/>
          <w:szCs w:val="23"/>
          <w:lang w:eastAsia="en-AU"/>
        </w:rPr>
        <w:t xml:space="preserve">In providing additional information on the Application to the Committee, the Applicant clarified that their focus, in seeking a review of the Executive Director’s </w:t>
      </w:r>
      <w:r w:rsidR="00894C87">
        <w:rPr>
          <w:sz w:val="23"/>
          <w:szCs w:val="23"/>
          <w:lang w:eastAsia="en-AU"/>
        </w:rPr>
        <w:t>decision</w:t>
      </w:r>
      <w:r>
        <w:rPr>
          <w:sz w:val="23"/>
          <w:szCs w:val="23"/>
          <w:lang w:eastAsia="en-AU"/>
        </w:rPr>
        <w:t xml:space="preserve"> was the ‘actual boundary fence area of the Place; the South </w:t>
      </w:r>
      <w:r>
        <w:rPr>
          <w:sz w:val="23"/>
          <w:szCs w:val="23"/>
          <w:lang w:eastAsia="en-AU"/>
        </w:rPr>
        <w:lastRenderedPageBreak/>
        <w:t>Face of the Tower Hill Wildlife Reserve and its fragile ramparts (being also the North Face of Brown Quarry)</w:t>
      </w:r>
      <w:r w:rsidR="001B4F29">
        <w:rPr>
          <w:sz w:val="23"/>
          <w:szCs w:val="23"/>
          <w:lang w:eastAsia="en-AU"/>
        </w:rPr>
        <w:t>’</w:t>
      </w:r>
      <w:r>
        <w:rPr>
          <w:sz w:val="23"/>
          <w:szCs w:val="23"/>
          <w:lang w:eastAsia="en-AU"/>
        </w:rPr>
        <w:t>.</w:t>
      </w:r>
    </w:p>
    <w:p w14:paraId="650C1489" w14:textId="43CC2F7F" w:rsidR="0015773B" w:rsidRPr="002C16F5" w:rsidRDefault="00C11EA9" w:rsidP="002C16F5">
      <w:pPr>
        <w:pStyle w:val="BP2"/>
        <w:numPr>
          <w:ilvl w:val="0"/>
          <w:numId w:val="7"/>
        </w:numPr>
        <w:ind w:hanging="502"/>
        <w:rPr>
          <w:sz w:val="22"/>
        </w:rPr>
      </w:pPr>
      <w:r>
        <w:rPr>
          <w:sz w:val="22"/>
        </w:rPr>
        <w:t>It was the position of the Applicant that</w:t>
      </w:r>
      <w:r w:rsidR="00BA3019">
        <w:rPr>
          <w:sz w:val="22"/>
        </w:rPr>
        <w:t xml:space="preserve"> the </w:t>
      </w:r>
      <w:r w:rsidR="00112641">
        <w:rPr>
          <w:sz w:val="22"/>
        </w:rPr>
        <w:t>three-</w:t>
      </w:r>
      <w:proofErr w:type="spellStart"/>
      <w:r w:rsidR="00112641">
        <w:rPr>
          <w:sz w:val="22"/>
        </w:rPr>
        <w:t>metre</w:t>
      </w:r>
      <w:proofErr w:type="spellEnd"/>
      <w:r w:rsidR="00112641">
        <w:rPr>
          <w:sz w:val="22"/>
        </w:rPr>
        <w:t>-high</w:t>
      </w:r>
      <w:r w:rsidR="00BA3019">
        <w:rPr>
          <w:sz w:val="22"/>
        </w:rPr>
        <w:t xml:space="preserve"> stone rampart at the top of the </w:t>
      </w:r>
      <w:r w:rsidR="00F303F4">
        <w:rPr>
          <w:sz w:val="22"/>
        </w:rPr>
        <w:t>north</w:t>
      </w:r>
      <w:r w:rsidR="00BA3019">
        <w:rPr>
          <w:sz w:val="22"/>
        </w:rPr>
        <w:t xml:space="preserve"> face of the </w:t>
      </w:r>
      <w:r w:rsidR="00F303F4">
        <w:rPr>
          <w:sz w:val="22"/>
        </w:rPr>
        <w:t>quarry</w:t>
      </w:r>
      <w:r w:rsidR="00EF40A3">
        <w:rPr>
          <w:sz w:val="22"/>
        </w:rPr>
        <w:t xml:space="preserve"> is one of the main surviving remnants of the </w:t>
      </w:r>
      <w:r w:rsidR="004A7B00">
        <w:rPr>
          <w:sz w:val="22"/>
        </w:rPr>
        <w:t xml:space="preserve">Tower Hill Pyroclastic </w:t>
      </w:r>
      <w:r w:rsidR="009D5508">
        <w:rPr>
          <w:sz w:val="22"/>
        </w:rPr>
        <w:t>Flow and</w:t>
      </w:r>
      <w:r w:rsidR="00F303F4">
        <w:rPr>
          <w:sz w:val="22"/>
        </w:rPr>
        <w:t xml:space="preserve"> is</w:t>
      </w:r>
      <w:r w:rsidR="004A7B00">
        <w:rPr>
          <w:sz w:val="22"/>
        </w:rPr>
        <w:t xml:space="preserve"> associated with the Place</w:t>
      </w:r>
      <w:r w:rsidR="00FD2966">
        <w:rPr>
          <w:sz w:val="22"/>
        </w:rPr>
        <w:t xml:space="preserve">. It was the </w:t>
      </w:r>
      <w:r w:rsidR="007102D9">
        <w:rPr>
          <w:sz w:val="22"/>
        </w:rPr>
        <w:t>view</w:t>
      </w:r>
      <w:r w:rsidR="00FD2966">
        <w:rPr>
          <w:sz w:val="22"/>
        </w:rPr>
        <w:t xml:space="preserve"> of the Applicant that the additional land, in particular the </w:t>
      </w:r>
      <w:r w:rsidR="000C6743">
        <w:rPr>
          <w:sz w:val="22"/>
        </w:rPr>
        <w:t>north</w:t>
      </w:r>
      <w:r w:rsidR="00DD1A15">
        <w:rPr>
          <w:sz w:val="22"/>
        </w:rPr>
        <w:t xml:space="preserve"> face of the </w:t>
      </w:r>
      <w:r w:rsidR="000C6743">
        <w:rPr>
          <w:sz w:val="22"/>
        </w:rPr>
        <w:t>quarry</w:t>
      </w:r>
      <w:r w:rsidR="00F303F4">
        <w:rPr>
          <w:sz w:val="22"/>
        </w:rPr>
        <w:t xml:space="preserve"> </w:t>
      </w:r>
      <w:r w:rsidR="00DD1A15">
        <w:rPr>
          <w:sz w:val="22"/>
        </w:rPr>
        <w:t>is ‘a thing of beauty’</w:t>
      </w:r>
      <w:r w:rsidR="006F6A7D">
        <w:rPr>
          <w:sz w:val="22"/>
        </w:rPr>
        <w:t>,</w:t>
      </w:r>
      <w:r w:rsidR="00DD1A15">
        <w:rPr>
          <w:sz w:val="22"/>
        </w:rPr>
        <w:t xml:space="preserve"> having been </w:t>
      </w:r>
      <w:r w:rsidR="006F6A7D">
        <w:rPr>
          <w:sz w:val="22"/>
        </w:rPr>
        <w:t>‘</w:t>
      </w:r>
      <w:r w:rsidR="00DD1A15">
        <w:rPr>
          <w:sz w:val="22"/>
        </w:rPr>
        <w:t>featured in paintings</w:t>
      </w:r>
      <w:r w:rsidR="006F6A7D">
        <w:rPr>
          <w:sz w:val="22"/>
        </w:rPr>
        <w:t>’</w:t>
      </w:r>
      <w:r w:rsidR="000C6743">
        <w:rPr>
          <w:sz w:val="22"/>
        </w:rPr>
        <w:t xml:space="preserve"> of the Place</w:t>
      </w:r>
      <w:r w:rsidR="00DD1A15">
        <w:rPr>
          <w:sz w:val="22"/>
        </w:rPr>
        <w:t xml:space="preserve">. </w:t>
      </w:r>
      <w:r w:rsidR="00EF40A3">
        <w:rPr>
          <w:sz w:val="22"/>
        </w:rPr>
        <w:t xml:space="preserve"> </w:t>
      </w:r>
      <w:r>
        <w:rPr>
          <w:sz w:val="22"/>
        </w:rPr>
        <w:t xml:space="preserve"> </w:t>
      </w:r>
      <w:r w:rsidR="00C41D9C">
        <w:rPr>
          <w:sz w:val="22"/>
        </w:rPr>
        <w:t xml:space="preserve"> </w:t>
      </w:r>
      <w:r w:rsidR="00844D95">
        <w:rPr>
          <w:sz w:val="22"/>
        </w:rPr>
        <w:t xml:space="preserve"> </w:t>
      </w:r>
    </w:p>
    <w:p w14:paraId="3E22639F" w14:textId="77777777" w:rsidR="007C2F43" w:rsidRPr="007C2F43" w:rsidRDefault="002B3F06" w:rsidP="00625E38">
      <w:pPr>
        <w:pStyle w:val="BP2"/>
        <w:numPr>
          <w:ilvl w:val="0"/>
          <w:numId w:val="7"/>
        </w:numPr>
        <w:ind w:hanging="502"/>
        <w:rPr>
          <w:sz w:val="22"/>
        </w:rPr>
      </w:pPr>
      <w:r>
        <w:rPr>
          <w:sz w:val="23"/>
          <w:szCs w:val="23"/>
          <w:lang w:eastAsia="en-AU"/>
        </w:rPr>
        <w:t xml:space="preserve">In response to the information provided by the </w:t>
      </w:r>
      <w:r w:rsidR="002C16F5">
        <w:rPr>
          <w:sz w:val="23"/>
          <w:szCs w:val="23"/>
          <w:lang w:eastAsia="en-AU"/>
        </w:rPr>
        <w:t>Applicant</w:t>
      </w:r>
      <w:r>
        <w:rPr>
          <w:sz w:val="23"/>
          <w:szCs w:val="23"/>
          <w:lang w:eastAsia="en-AU"/>
        </w:rPr>
        <w:t>, the Executive Director</w:t>
      </w:r>
      <w:r w:rsidR="00625E38">
        <w:rPr>
          <w:sz w:val="23"/>
          <w:szCs w:val="23"/>
          <w:lang w:eastAsia="en-AU"/>
        </w:rPr>
        <w:t xml:space="preserve"> stated that </w:t>
      </w:r>
      <w:r w:rsidR="00196B94">
        <w:rPr>
          <w:sz w:val="23"/>
          <w:szCs w:val="23"/>
          <w:lang w:eastAsia="en-AU"/>
        </w:rPr>
        <w:t xml:space="preserve">‘whilst </w:t>
      </w:r>
      <w:r w:rsidR="00ED348B" w:rsidRPr="00ED348B">
        <w:rPr>
          <w:sz w:val="23"/>
          <w:szCs w:val="23"/>
          <w:lang w:eastAsia="en-AU"/>
        </w:rPr>
        <w:t>the South Wall of the quarry may be a ‘man-made’ structure, it is not the quarry that is argued to be of heritage significance or that is sought to be managed</w:t>
      </w:r>
      <w:r w:rsidR="00ED348B">
        <w:rPr>
          <w:sz w:val="23"/>
          <w:szCs w:val="23"/>
          <w:lang w:eastAsia="en-AU"/>
        </w:rPr>
        <w:t>’</w:t>
      </w:r>
      <w:r w:rsidR="00B20555">
        <w:rPr>
          <w:sz w:val="23"/>
          <w:szCs w:val="23"/>
          <w:lang w:eastAsia="en-AU"/>
        </w:rPr>
        <w:t>. It was the view of the Executive Director that the intent of the Application was to protect the P</w:t>
      </w:r>
      <w:r w:rsidR="006E2DA0">
        <w:rPr>
          <w:sz w:val="23"/>
          <w:szCs w:val="23"/>
          <w:lang w:eastAsia="en-AU"/>
        </w:rPr>
        <w:t>y</w:t>
      </w:r>
      <w:r w:rsidR="00B20555">
        <w:rPr>
          <w:sz w:val="23"/>
          <w:szCs w:val="23"/>
          <w:lang w:eastAsia="en-AU"/>
        </w:rPr>
        <w:t>roclastic Flow</w:t>
      </w:r>
      <w:r w:rsidR="00B250BE">
        <w:rPr>
          <w:sz w:val="23"/>
          <w:szCs w:val="23"/>
          <w:lang w:eastAsia="en-AU"/>
        </w:rPr>
        <w:t xml:space="preserve"> associated with the Place</w:t>
      </w:r>
      <w:r w:rsidR="006E2DA0">
        <w:rPr>
          <w:sz w:val="23"/>
          <w:szCs w:val="23"/>
          <w:lang w:eastAsia="en-AU"/>
        </w:rPr>
        <w:t xml:space="preserve">. </w:t>
      </w:r>
    </w:p>
    <w:p w14:paraId="014F18E7" w14:textId="546FA648" w:rsidR="006E2DA0" w:rsidRPr="008136CF" w:rsidRDefault="00245E7E" w:rsidP="00625E38">
      <w:pPr>
        <w:pStyle w:val="BP2"/>
        <w:numPr>
          <w:ilvl w:val="0"/>
          <w:numId w:val="7"/>
        </w:numPr>
        <w:ind w:hanging="502"/>
        <w:rPr>
          <w:sz w:val="22"/>
        </w:rPr>
      </w:pPr>
      <w:r>
        <w:rPr>
          <w:sz w:val="23"/>
          <w:szCs w:val="23"/>
          <w:lang w:eastAsia="en-AU"/>
        </w:rPr>
        <w:t xml:space="preserve">The information provided by the Executive Director set out that </w:t>
      </w:r>
      <w:r w:rsidR="00B465E0">
        <w:rPr>
          <w:sz w:val="23"/>
          <w:szCs w:val="23"/>
          <w:lang w:eastAsia="en-AU"/>
        </w:rPr>
        <w:t xml:space="preserve">although the Statement of Significance for the Place </w:t>
      </w:r>
      <w:r w:rsidR="0029333D">
        <w:rPr>
          <w:sz w:val="23"/>
          <w:szCs w:val="23"/>
          <w:lang w:eastAsia="en-AU"/>
        </w:rPr>
        <w:t xml:space="preserve">refers to </w:t>
      </w:r>
      <w:r w:rsidR="00DE3D98">
        <w:rPr>
          <w:sz w:val="23"/>
          <w:szCs w:val="23"/>
          <w:lang w:eastAsia="en-AU"/>
        </w:rPr>
        <w:t>its</w:t>
      </w:r>
      <w:r w:rsidR="007C2F43">
        <w:rPr>
          <w:sz w:val="23"/>
          <w:szCs w:val="23"/>
          <w:lang w:eastAsia="en-AU"/>
        </w:rPr>
        <w:t xml:space="preserve"> inclusion in the Register on the basis of its</w:t>
      </w:r>
      <w:r w:rsidR="0029333D">
        <w:rPr>
          <w:sz w:val="23"/>
          <w:szCs w:val="23"/>
          <w:lang w:eastAsia="en-AU"/>
        </w:rPr>
        <w:t xml:space="preserve"> </w:t>
      </w:r>
      <w:r w:rsidR="007C2F43">
        <w:rPr>
          <w:sz w:val="23"/>
          <w:szCs w:val="23"/>
          <w:lang w:eastAsia="en-AU"/>
        </w:rPr>
        <w:t>‘</w:t>
      </w:r>
      <w:r w:rsidR="0029333D">
        <w:rPr>
          <w:sz w:val="23"/>
          <w:szCs w:val="23"/>
          <w:lang w:eastAsia="en-AU"/>
        </w:rPr>
        <w:t xml:space="preserve">scientific significance’, </w:t>
      </w:r>
      <w:r w:rsidR="00C072A2">
        <w:rPr>
          <w:sz w:val="23"/>
          <w:szCs w:val="23"/>
          <w:lang w:eastAsia="en-AU"/>
        </w:rPr>
        <w:t>the</w:t>
      </w:r>
      <w:r w:rsidR="002612CF">
        <w:rPr>
          <w:sz w:val="23"/>
          <w:szCs w:val="23"/>
          <w:lang w:eastAsia="en-AU"/>
        </w:rPr>
        <w:t xml:space="preserve"> </w:t>
      </w:r>
      <w:r w:rsidR="002612CF" w:rsidRPr="004F2CD9">
        <w:rPr>
          <w:i/>
          <w:iCs/>
          <w:sz w:val="23"/>
          <w:szCs w:val="23"/>
          <w:lang w:eastAsia="en-AU"/>
        </w:rPr>
        <w:t>Heritage Council Criteria for Assessment of Places of Cultural Heritage Significance</w:t>
      </w:r>
      <w:r w:rsidR="002612CF" w:rsidRPr="002612CF">
        <w:rPr>
          <w:sz w:val="23"/>
          <w:szCs w:val="23"/>
          <w:lang w:eastAsia="en-AU"/>
        </w:rPr>
        <w:t xml:space="preserve"> (updated by the Heritage Council on 4 April 2019) [</w:t>
      </w:r>
      <w:r w:rsidR="001C06EF">
        <w:rPr>
          <w:sz w:val="23"/>
          <w:szCs w:val="23"/>
          <w:lang w:eastAsia="en-AU"/>
        </w:rPr>
        <w:t>‘</w:t>
      </w:r>
      <w:r w:rsidR="00D26493">
        <w:rPr>
          <w:sz w:val="23"/>
          <w:szCs w:val="23"/>
          <w:lang w:eastAsia="en-AU"/>
        </w:rPr>
        <w:t xml:space="preserve">the </w:t>
      </w:r>
      <w:r w:rsidR="001C06EF">
        <w:rPr>
          <w:sz w:val="23"/>
          <w:szCs w:val="23"/>
          <w:lang w:eastAsia="en-AU"/>
        </w:rPr>
        <w:t xml:space="preserve">Criteria for Assessment’, </w:t>
      </w:r>
      <w:r w:rsidR="002612CF" w:rsidRPr="002612CF">
        <w:rPr>
          <w:sz w:val="23"/>
          <w:szCs w:val="23"/>
          <w:lang w:eastAsia="en-AU"/>
        </w:rPr>
        <w:t xml:space="preserve">see </w:t>
      </w:r>
      <w:r w:rsidR="002612CF" w:rsidRPr="004F2CD9">
        <w:rPr>
          <w:b/>
          <w:bCs/>
          <w:sz w:val="23"/>
          <w:szCs w:val="23"/>
          <w:lang w:eastAsia="en-AU"/>
        </w:rPr>
        <w:t>Attachment 1</w:t>
      </w:r>
      <w:r w:rsidR="002612CF" w:rsidRPr="002612CF">
        <w:rPr>
          <w:sz w:val="23"/>
          <w:szCs w:val="23"/>
          <w:lang w:eastAsia="en-AU"/>
        </w:rPr>
        <w:t>]</w:t>
      </w:r>
      <w:r w:rsidR="004F2CD9">
        <w:rPr>
          <w:sz w:val="23"/>
          <w:szCs w:val="23"/>
          <w:lang w:eastAsia="en-AU"/>
        </w:rPr>
        <w:t xml:space="preserve"> and </w:t>
      </w:r>
      <w:r w:rsidR="00DE3D98">
        <w:rPr>
          <w:sz w:val="23"/>
          <w:szCs w:val="23"/>
          <w:lang w:eastAsia="en-AU"/>
        </w:rPr>
        <w:t xml:space="preserve">in </w:t>
      </w:r>
      <w:r w:rsidR="00123DD5" w:rsidRPr="00756AB5">
        <w:rPr>
          <w:i/>
          <w:iCs/>
          <w:sz w:val="22"/>
          <w:szCs w:val="22"/>
        </w:rPr>
        <w:t>The Victorian Heritage Register Criteria and Threshold Guidelines</w:t>
      </w:r>
      <w:r w:rsidR="00123DD5" w:rsidRPr="009D4264">
        <w:rPr>
          <w:sz w:val="22"/>
          <w:szCs w:val="22"/>
        </w:rPr>
        <w:t xml:space="preserve"> (updated by the Heritage Council on </w:t>
      </w:r>
      <w:r w:rsidR="00123DD5">
        <w:rPr>
          <w:sz w:val="22"/>
          <w:szCs w:val="22"/>
        </w:rPr>
        <w:t>3</w:t>
      </w:r>
      <w:r w:rsidR="00123DD5" w:rsidRPr="009D4264">
        <w:rPr>
          <w:sz w:val="22"/>
          <w:szCs w:val="22"/>
        </w:rPr>
        <w:t xml:space="preserve"> </w:t>
      </w:r>
      <w:r w:rsidR="00123DD5">
        <w:rPr>
          <w:sz w:val="22"/>
          <w:szCs w:val="22"/>
        </w:rPr>
        <w:t>December</w:t>
      </w:r>
      <w:r w:rsidR="00123DD5" w:rsidRPr="009D4264">
        <w:rPr>
          <w:sz w:val="22"/>
          <w:szCs w:val="22"/>
        </w:rPr>
        <w:t xml:space="preserve"> 20</w:t>
      </w:r>
      <w:r w:rsidR="00123DD5">
        <w:rPr>
          <w:sz w:val="22"/>
          <w:szCs w:val="22"/>
        </w:rPr>
        <w:t>20)</w:t>
      </w:r>
      <w:r w:rsidR="00123DD5" w:rsidRPr="009D4264">
        <w:rPr>
          <w:sz w:val="22"/>
          <w:szCs w:val="22"/>
        </w:rPr>
        <w:t xml:space="preserve"> </w:t>
      </w:r>
      <w:r w:rsidR="00123DD5">
        <w:rPr>
          <w:sz w:val="22"/>
          <w:szCs w:val="22"/>
        </w:rPr>
        <w:t>[</w:t>
      </w:r>
      <w:r w:rsidR="00123DD5" w:rsidRPr="009D4264">
        <w:rPr>
          <w:sz w:val="22"/>
          <w:szCs w:val="22"/>
        </w:rPr>
        <w:t>‘the Guidelines’</w:t>
      </w:r>
      <w:r w:rsidR="00123DD5">
        <w:rPr>
          <w:sz w:val="22"/>
          <w:szCs w:val="22"/>
        </w:rPr>
        <w:t>]</w:t>
      </w:r>
      <w:r w:rsidR="00EB1D82">
        <w:rPr>
          <w:sz w:val="22"/>
          <w:szCs w:val="22"/>
        </w:rPr>
        <w:t xml:space="preserve"> </w:t>
      </w:r>
      <w:r w:rsidR="000A1DF0">
        <w:rPr>
          <w:sz w:val="22"/>
          <w:szCs w:val="22"/>
        </w:rPr>
        <w:t>no longer refer to ‘scientific</w:t>
      </w:r>
      <w:r w:rsidR="008432D5">
        <w:rPr>
          <w:sz w:val="22"/>
          <w:szCs w:val="22"/>
        </w:rPr>
        <w:t xml:space="preserve"> significance</w:t>
      </w:r>
      <w:r w:rsidR="004E7966">
        <w:rPr>
          <w:sz w:val="22"/>
          <w:szCs w:val="22"/>
        </w:rPr>
        <w:t>’</w:t>
      </w:r>
      <w:r w:rsidR="008432D5">
        <w:rPr>
          <w:sz w:val="22"/>
          <w:szCs w:val="22"/>
        </w:rPr>
        <w:t>, but to ‘creative or technical significance’</w:t>
      </w:r>
      <w:r w:rsidR="00484C4F">
        <w:rPr>
          <w:sz w:val="22"/>
          <w:szCs w:val="22"/>
        </w:rPr>
        <w:t xml:space="preserve"> in relation to Criterion F</w:t>
      </w:r>
      <w:r w:rsidR="008432D5">
        <w:rPr>
          <w:sz w:val="22"/>
          <w:szCs w:val="22"/>
        </w:rPr>
        <w:t xml:space="preserve">. The Executive Director stated that since </w:t>
      </w:r>
      <w:r w:rsidR="00E9535B">
        <w:rPr>
          <w:sz w:val="22"/>
          <w:szCs w:val="22"/>
        </w:rPr>
        <w:t>2012, th</w:t>
      </w:r>
      <w:r w:rsidR="00484C4F">
        <w:rPr>
          <w:sz w:val="22"/>
          <w:szCs w:val="22"/>
        </w:rPr>
        <w:t>e</w:t>
      </w:r>
      <w:r w:rsidR="00E9535B">
        <w:rPr>
          <w:sz w:val="22"/>
          <w:szCs w:val="22"/>
        </w:rPr>
        <w:t xml:space="preserve"> Criteria </w:t>
      </w:r>
      <w:r w:rsidR="00484C4F">
        <w:rPr>
          <w:sz w:val="22"/>
          <w:szCs w:val="22"/>
        </w:rPr>
        <w:t>have</w:t>
      </w:r>
      <w:r w:rsidR="00E9535B">
        <w:rPr>
          <w:sz w:val="22"/>
          <w:szCs w:val="22"/>
        </w:rPr>
        <w:t xml:space="preserve"> </w:t>
      </w:r>
      <w:r w:rsidR="00484C4F">
        <w:rPr>
          <w:sz w:val="22"/>
          <w:szCs w:val="22"/>
        </w:rPr>
        <w:t>‘</w:t>
      </w:r>
      <w:r w:rsidR="00E9535B">
        <w:rPr>
          <w:sz w:val="22"/>
          <w:szCs w:val="22"/>
        </w:rPr>
        <w:t xml:space="preserve">not been applicable to </w:t>
      </w:r>
      <w:r w:rsidR="008136CF">
        <w:rPr>
          <w:sz w:val="22"/>
          <w:szCs w:val="22"/>
        </w:rPr>
        <w:t xml:space="preserve">environmental forms created by </w:t>
      </w:r>
      <w:r w:rsidR="008136CF">
        <w:rPr>
          <w:i/>
          <w:iCs/>
          <w:sz w:val="22"/>
          <w:szCs w:val="22"/>
        </w:rPr>
        <w:t>nature’</w:t>
      </w:r>
      <w:r w:rsidR="008136CF">
        <w:rPr>
          <w:sz w:val="22"/>
          <w:szCs w:val="22"/>
        </w:rPr>
        <w:t xml:space="preserve"> (original emphasis).</w:t>
      </w:r>
    </w:p>
    <w:p w14:paraId="5506B67B" w14:textId="63F81467" w:rsidR="002B3F06" w:rsidRPr="00F83E47" w:rsidRDefault="00F83E47" w:rsidP="00F83E47">
      <w:pPr>
        <w:pStyle w:val="BP2"/>
        <w:numPr>
          <w:ilvl w:val="0"/>
          <w:numId w:val="7"/>
        </w:numPr>
        <w:ind w:hanging="502"/>
        <w:rPr>
          <w:sz w:val="22"/>
        </w:rPr>
      </w:pPr>
      <w:r>
        <w:rPr>
          <w:sz w:val="22"/>
        </w:rPr>
        <w:t xml:space="preserve">The Executive Director </w:t>
      </w:r>
      <w:r w:rsidR="002B3F06" w:rsidRPr="00F83E47">
        <w:rPr>
          <w:sz w:val="23"/>
          <w:szCs w:val="23"/>
          <w:lang w:eastAsia="en-AU"/>
        </w:rPr>
        <w:t xml:space="preserve">confirmed his position that the </w:t>
      </w:r>
      <w:r w:rsidR="00484C4F">
        <w:rPr>
          <w:sz w:val="23"/>
          <w:szCs w:val="23"/>
          <w:lang w:eastAsia="en-AU"/>
        </w:rPr>
        <w:t xml:space="preserve">subject site </w:t>
      </w:r>
      <w:r w:rsidR="002B3F06" w:rsidRPr="00F83E47">
        <w:rPr>
          <w:sz w:val="23"/>
          <w:szCs w:val="23"/>
          <w:lang w:eastAsia="en-AU"/>
        </w:rPr>
        <w:t xml:space="preserve">has no reasonable prospect of inclusion in the Register. </w:t>
      </w:r>
    </w:p>
    <w:p w14:paraId="3878999F" w14:textId="3385A514" w:rsidR="00FA3356" w:rsidRPr="0015773B" w:rsidRDefault="00FA3356" w:rsidP="00A465E8">
      <w:pPr>
        <w:pStyle w:val="BP2"/>
        <w:numPr>
          <w:ilvl w:val="0"/>
          <w:numId w:val="0"/>
        </w:numPr>
        <w:rPr>
          <w:sz w:val="22"/>
        </w:rPr>
      </w:pPr>
      <w:r w:rsidRPr="0015773B">
        <w:rPr>
          <w:bCs/>
          <w:i/>
          <w:spacing w:val="-1"/>
          <w:sz w:val="23"/>
          <w:szCs w:val="23"/>
        </w:rPr>
        <w:t xml:space="preserve">Discussion </w:t>
      </w:r>
    </w:p>
    <w:p w14:paraId="29109A4A" w14:textId="4BF74ECE" w:rsidR="00E615CA" w:rsidRDefault="00903894" w:rsidP="00D04129">
      <w:pPr>
        <w:pStyle w:val="BP2"/>
        <w:numPr>
          <w:ilvl w:val="0"/>
          <w:numId w:val="7"/>
        </w:numPr>
        <w:ind w:hanging="502"/>
        <w:rPr>
          <w:sz w:val="23"/>
          <w:szCs w:val="23"/>
          <w:lang w:eastAsia="en-AU"/>
        </w:rPr>
      </w:pPr>
      <w:r>
        <w:rPr>
          <w:sz w:val="23"/>
          <w:szCs w:val="23"/>
          <w:lang w:eastAsia="en-AU"/>
        </w:rPr>
        <w:t>The Committee notes th</w:t>
      </w:r>
      <w:r w:rsidRPr="00F36CB7">
        <w:rPr>
          <w:sz w:val="23"/>
          <w:szCs w:val="23"/>
          <w:lang w:eastAsia="en-AU"/>
        </w:rPr>
        <w:t>e inf</w:t>
      </w:r>
      <w:r w:rsidR="00F36CB7" w:rsidRPr="00F36CB7">
        <w:rPr>
          <w:sz w:val="23"/>
          <w:szCs w:val="23"/>
          <w:lang w:eastAsia="en-AU"/>
        </w:rPr>
        <w:t>o</w:t>
      </w:r>
      <w:r w:rsidRPr="00F36CB7">
        <w:rPr>
          <w:sz w:val="23"/>
          <w:szCs w:val="23"/>
          <w:lang w:eastAsia="en-AU"/>
        </w:rPr>
        <w:t>rmation</w:t>
      </w:r>
      <w:r>
        <w:rPr>
          <w:sz w:val="23"/>
          <w:szCs w:val="23"/>
          <w:lang w:eastAsia="en-AU"/>
        </w:rPr>
        <w:t xml:space="preserve"> provided </w:t>
      </w:r>
      <w:r w:rsidR="00FB25E1">
        <w:rPr>
          <w:sz w:val="23"/>
          <w:szCs w:val="23"/>
          <w:lang w:eastAsia="en-AU"/>
        </w:rPr>
        <w:t xml:space="preserve">by the </w:t>
      </w:r>
      <w:r w:rsidR="004B4B5A">
        <w:rPr>
          <w:sz w:val="23"/>
          <w:szCs w:val="23"/>
          <w:lang w:eastAsia="en-AU"/>
        </w:rPr>
        <w:t xml:space="preserve">Applicant and the Executive Director in relation to the </w:t>
      </w:r>
      <w:r w:rsidR="00F42822">
        <w:rPr>
          <w:sz w:val="23"/>
          <w:szCs w:val="23"/>
          <w:lang w:eastAsia="en-AU"/>
        </w:rPr>
        <w:t>subject</w:t>
      </w:r>
      <w:r w:rsidR="004B4B5A">
        <w:rPr>
          <w:sz w:val="23"/>
          <w:szCs w:val="23"/>
          <w:lang w:eastAsia="en-AU"/>
        </w:rPr>
        <w:t xml:space="preserve"> </w:t>
      </w:r>
      <w:r w:rsidR="00584C0C">
        <w:rPr>
          <w:sz w:val="23"/>
          <w:szCs w:val="23"/>
          <w:lang w:eastAsia="en-AU"/>
        </w:rPr>
        <w:t>site</w:t>
      </w:r>
      <w:r w:rsidR="00FA4187">
        <w:rPr>
          <w:sz w:val="23"/>
          <w:szCs w:val="23"/>
          <w:lang w:eastAsia="en-AU"/>
        </w:rPr>
        <w:t xml:space="preserve"> and its </w:t>
      </w:r>
      <w:r w:rsidR="00584C0C">
        <w:rPr>
          <w:sz w:val="23"/>
          <w:szCs w:val="23"/>
          <w:lang w:eastAsia="en-AU"/>
        </w:rPr>
        <w:t>association with</w:t>
      </w:r>
      <w:r w:rsidR="00FA4187">
        <w:rPr>
          <w:sz w:val="23"/>
          <w:szCs w:val="23"/>
          <w:lang w:eastAsia="en-AU"/>
        </w:rPr>
        <w:t xml:space="preserve"> the Place. </w:t>
      </w:r>
    </w:p>
    <w:p w14:paraId="238BF431" w14:textId="1F90FF65" w:rsidR="00B160C7" w:rsidRPr="009B2A3F" w:rsidRDefault="00D04129" w:rsidP="009B2A3F">
      <w:pPr>
        <w:pStyle w:val="BP2"/>
        <w:numPr>
          <w:ilvl w:val="0"/>
          <w:numId w:val="7"/>
        </w:numPr>
        <w:ind w:hanging="502"/>
        <w:rPr>
          <w:sz w:val="23"/>
          <w:szCs w:val="23"/>
          <w:lang w:eastAsia="en-AU"/>
        </w:rPr>
      </w:pPr>
      <w:r>
        <w:rPr>
          <w:sz w:val="23"/>
          <w:szCs w:val="23"/>
          <w:lang w:eastAsia="en-AU"/>
        </w:rPr>
        <w:t xml:space="preserve">The Committee </w:t>
      </w:r>
      <w:r w:rsidR="00D72DC6">
        <w:rPr>
          <w:sz w:val="23"/>
          <w:szCs w:val="23"/>
          <w:lang w:eastAsia="en-AU"/>
        </w:rPr>
        <w:t xml:space="preserve">also notes the </w:t>
      </w:r>
      <w:r w:rsidR="00D26493">
        <w:rPr>
          <w:sz w:val="23"/>
          <w:szCs w:val="23"/>
          <w:lang w:eastAsia="en-AU"/>
        </w:rPr>
        <w:t xml:space="preserve">position of </w:t>
      </w:r>
      <w:r w:rsidR="00D72DC6">
        <w:rPr>
          <w:sz w:val="23"/>
          <w:szCs w:val="23"/>
          <w:lang w:eastAsia="en-AU"/>
        </w:rPr>
        <w:t xml:space="preserve">the Executive Director in relation to the </w:t>
      </w:r>
      <w:r w:rsidR="003A382F">
        <w:rPr>
          <w:sz w:val="23"/>
          <w:szCs w:val="23"/>
          <w:lang w:eastAsia="en-AU"/>
        </w:rPr>
        <w:t xml:space="preserve">cultural heritage significance of the </w:t>
      </w:r>
      <w:r w:rsidR="00C0268B">
        <w:rPr>
          <w:sz w:val="23"/>
          <w:szCs w:val="23"/>
          <w:lang w:eastAsia="en-AU"/>
        </w:rPr>
        <w:t>subject site</w:t>
      </w:r>
      <w:r w:rsidR="00487CE8">
        <w:rPr>
          <w:sz w:val="23"/>
          <w:szCs w:val="23"/>
          <w:lang w:eastAsia="en-AU"/>
        </w:rPr>
        <w:t xml:space="preserve">, </w:t>
      </w:r>
      <w:r w:rsidR="00D26493">
        <w:rPr>
          <w:sz w:val="23"/>
          <w:szCs w:val="23"/>
          <w:lang w:eastAsia="en-AU"/>
        </w:rPr>
        <w:t xml:space="preserve">and the information provided in relation to </w:t>
      </w:r>
      <w:r w:rsidR="00C0268B">
        <w:rPr>
          <w:sz w:val="23"/>
          <w:szCs w:val="23"/>
          <w:lang w:eastAsia="en-AU"/>
        </w:rPr>
        <w:t xml:space="preserve">the </w:t>
      </w:r>
      <w:r w:rsidR="00487CE8">
        <w:rPr>
          <w:sz w:val="23"/>
          <w:szCs w:val="23"/>
          <w:lang w:eastAsia="en-AU"/>
        </w:rPr>
        <w:t xml:space="preserve">‘scientific significance’ </w:t>
      </w:r>
      <w:r w:rsidR="00C0268B">
        <w:rPr>
          <w:sz w:val="23"/>
          <w:szCs w:val="23"/>
          <w:lang w:eastAsia="en-AU"/>
        </w:rPr>
        <w:t xml:space="preserve">of the Place </w:t>
      </w:r>
      <w:r w:rsidR="00487CE8">
        <w:rPr>
          <w:sz w:val="23"/>
          <w:szCs w:val="23"/>
          <w:lang w:eastAsia="en-AU"/>
        </w:rPr>
        <w:t xml:space="preserve">and </w:t>
      </w:r>
      <w:r w:rsidR="00D26493">
        <w:rPr>
          <w:sz w:val="23"/>
          <w:szCs w:val="23"/>
          <w:lang w:eastAsia="en-AU"/>
        </w:rPr>
        <w:t xml:space="preserve">the </w:t>
      </w:r>
      <w:r w:rsidR="001C06EF">
        <w:rPr>
          <w:sz w:val="23"/>
          <w:szCs w:val="23"/>
          <w:lang w:eastAsia="en-AU"/>
        </w:rPr>
        <w:t xml:space="preserve">changed scope of </w:t>
      </w:r>
      <w:r w:rsidR="00487CE8">
        <w:rPr>
          <w:sz w:val="23"/>
          <w:szCs w:val="23"/>
          <w:lang w:eastAsia="en-AU"/>
        </w:rPr>
        <w:t>Criterion F</w:t>
      </w:r>
      <w:r w:rsidR="00D26493">
        <w:rPr>
          <w:sz w:val="23"/>
          <w:szCs w:val="23"/>
          <w:lang w:eastAsia="en-AU"/>
        </w:rPr>
        <w:t xml:space="preserve"> since </w:t>
      </w:r>
      <w:r w:rsidR="00484C4F">
        <w:rPr>
          <w:sz w:val="23"/>
          <w:szCs w:val="23"/>
          <w:lang w:eastAsia="en-AU"/>
        </w:rPr>
        <w:t>the</w:t>
      </w:r>
      <w:r w:rsidR="00C0268B">
        <w:rPr>
          <w:sz w:val="23"/>
          <w:szCs w:val="23"/>
          <w:lang w:eastAsia="en-AU"/>
        </w:rPr>
        <w:t xml:space="preserve"> registration</w:t>
      </w:r>
      <w:r w:rsidR="00D26493">
        <w:rPr>
          <w:sz w:val="23"/>
          <w:szCs w:val="23"/>
          <w:lang w:eastAsia="en-AU"/>
        </w:rPr>
        <w:t xml:space="preserve"> </w:t>
      </w:r>
      <w:r w:rsidR="00484C4F">
        <w:rPr>
          <w:sz w:val="23"/>
          <w:szCs w:val="23"/>
          <w:lang w:eastAsia="en-AU"/>
        </w:rPr>
        <w:t xml:space="preserve">of the Place </w:t>
      </w:r>
      <w:r w:rsidR="00D26493">
        <w:rPr>
          <w:sz w:val="23"/>
          <w:szCs w:val="23"/>
          <w:lang w:eastAsia="en-AU"/>
        </w:rPr>
        <w:t xml:space="preserve">in </w:t>
      </w:r>
      <w:r w:rsidR="00C16D6E">
        <w:rPr>
          <w:sz w:val="23"/>
          <w:szCs w:val="23"/>
          <w:lang w:eastAsia="en-AU"/>
        </w:rPr>
        <w:t>2007.</w:t>
      </w:r>
      <w:r w:rsidR="009B2A3F">
        <w:rPr>
          <w:sz w:val="23"/>
          <w:szCs w:val="23"/>
          <w:lang w:eastAsia="en-AU"/>
        </w:rPr>
        <w:t xml:space="preserve"> </w:t>
      </w:r>
      <w:r w:rsidR="00B160C7" w:rsidRPr="009B2A3F">
        <w:rPr>
          <w:sz w:val="23"/>
          <w:szCs w:val="23"/>
          <w:lang w:eastAsia="en-AU"/>
        </w:rPr>
        <w:t xml:space="preserve">The Committee further acknowledges the </w:t>
      </w:r>
      <w:r w:rsidR="00AC591C" w:rsidRPr="009B2A3F">
        <w:rPr>
          <w:sz w:val="23"/>
          <w:szCs w:val="23"/>
          <w:lang w:eastAsia="en-AU"/>
        </w:rPr>
        <w:t>position</w:t>
      </w:r>
      <w:r w:rsidR="00B160C7" w:rsidRPr="009B2A3F">
        <w:rPr>
          <w:sz w:val="23"/>
          <w:szCs w:val="23"/>
          <w:lang w:eastAsia="en-AU"/>
        </w:rPr>
        <w:t xml:space="preserve"> of the Executive Director that the current extent of registration for the Place is ‘</w:t>
      </w:r>
      <w:r w:rsidR="00B160C7" w:rsidRPr="009B2A3F">
        <w:rPr>
          <w:sz w:val="22"/>
        </w:rPr>
        <w:t>sufficient</w:t>
      </w:r>
      <w:r w:rsidR="00B160C7" w:rsidRPr="009B2A3F">
        <w:rPr>
          <w:sz w:val="23"/>
          <w:szCs w:val="23"/>
          <w:lang w:eastAsia="en-AU"/>
        </w:rPr>
        <w:t xml:space="preserve"> </w:t>
      </w:r>
      <w:r w:rsidR="00B160C7" w:rsidRPr="009B2A3F">
        <w:rPr>
          <w:sz w:val="22"/>
        </w:rPr>
        <w:t>to protect the State-level cultural heritage significance of this place’.</w:t>
      </w:r>
    </w:p>
    <w:p w14:paraId="047D0BED" w14:textId="77777777" w:rsidR="00811797" w:rsidRDefault="00CF29A8" w:rsidP="00D04129">
      <w:pPr>
        <w:pStyle w:val="BP2"/>
        <w:numPr>
          <w:ilvl w:val="0"/>
          <w:numId w:val="7"/>
        </w:numPr>
        <w:ind w:hanging="502"/>
        <w:rPr>
          <w:sz w:val="23"/>
          <w:szCs w:val="23"/>
          <w:lang w:eastAsia="en-AU"/>
        </w:rPr>
      </w:pPr>
      <w:r>
        <w:rPr>
          <w:sz w:val="23"/>
          <w:szCs w:val="23"/>
          <w:lang w:eastAsia="en-AU"/>
        </w:rPr>
        <w:t>N</w:t>
      </w:r>
      <w:r w:rsidR="00435E1D">
        <w:rPr>
          <w:sz w:val="23"/>
          <w:szCs w:val="23"/>
          <w:lang w:eastAsia="en-AU"/>
        </w:rPr>
        <w:t>otwithstanding changes to the Criteria for Assessment since the inclusion of the Place in the Register</w:t>
      </w:r>
      <w:r w:rsidR="00771719">
        <w:rPr>
          <w:sz w:val="23"/>
          <w:szCs w:val="23"/>
          <w:lang w:eastAsia="en-AU"/>
        </w:rPr>
        <w:t>,</w:t>
      </w:r>
      <w:r w:rsidR="00435E1D">
        <w:rPr>
          <w:sz w:val="23"/>
          <w:szCs w:val="23"/>
          <w:lang w:eastAsia="en-AU"/>
        </w:rPr>
        <w:t xml:space="preserve"> the Committee were not convinced, on the material </w:t>
      </w:r>
      <w:r w:rsidR="00C26A6D">
        <w:rPr>
          <w:sz w:val="23"/>
          <w:szCs w:val="23"/>
          <w:lang w:eastAsia="en-AU"/>
        </w:rPr>
        <w:t xml:space="preserve">provided </w:t>
      </w:r>
      <w:r w:rsidR="00435E1D">
        <w:rPr>
          <w:sz w:val="23"/>
          <w:szCs w:val="23"/>
          <w:lang w:eastAsia="en-AU"/>
        </w:rPr>
        <w:t>by both the Applicant and the Executive Director</w:t>
      </w:r>
      <w:r w:rsidR="000860A2">
        <w:rPr>
          <w:sz w:val="23"/>
          <w:szCs w:val="23"/>
          <w:lang w:eastAsia="en-AU"/>
        </w:rPr>
        <w:t>,</w:t>
      </w:r>
      <w:r w:rsidR="00435E1D">
        <w:rPr>
          <w:sz w:val="23"/>
          <w:szCs w:val="23"/>
          <w:lang w:eastAsia="en-AU"/>
        </w:rPr>
        <w:t xml:space="preserve"> that the Place </w:t>
      </w:r>
      <w:r w:rsidR="003E765E">
        <w:rPr>
          <w:sz w:val="23"/>
          <w:szCs w:val="23"/>
          <w:lang w:eastAsia="en-AU"/>
        </w:rPr>
        <w:t>has no reasonable prospect of inclusion in the Register</w:t>
      </w:r>
      <w:r w:rsidR="000860A2">
        <w:rPr>
          <w:sz w:val="23"/>
          <w:szCs w:val="23"/>
          <w:lang w:eastAsia="en-AU"/>
        </w:rPr>
        <w:t xml:space="preserve">. </w:t>
      </w:r>
    </w:p>
    <w:p w14:paraId="534A3B07" w14:textId="77777777" w:rsidR="00520A03" w:rsidRDefault="00541B0A" w:rsidP="00811797">
      <w:pPr>
        <w:pStyle w:val="BP2"/>
        <w:numPr>
          <w:ilvl w:val="0"/>
          <w:numId w:val="7"/>
        </w:numPr>
        <w:ind w:hanging="502"/>
        <w:rPr>
          <w:sz w:val="23"/>
          <w:szCs w:val="23"/>
          <w:lang w:eastAsia="en-AU"/>
        </w:rPr>
      </w:pPr>
      <w:r w:rsidRPr="00541B0A">
        <w:rPr>
          <w:sz w:val="23"/>
          <w:szCs w:val="23"/>
          <w:lang w:eastAsia="en-AU"/>
        </w:rPr>
        <w:t>The Committee notes that although the Statement of Significance of the Place does not set out the Criteria for which the Place is included in the Register</w:t>
      </w:r>
      <w:r>
        <w:rPr>
          <w:sz w:val="23"/>
          <w:szCs w:val="23"/>
          <w:lang w:eastAsia="en-AU"/>
        </w:rPr>
        <w:t xml:space="preserve"> – </w:t>
      </w:r>
      <w:r w:rsidRPr="00541B0A">
        <w:rPr>
          <w:sz w:val="23"/>
          <w:szCs w:val="23"/>
          <w:lang w:eastAsia="en-AU"/>
        </w:rPr>
        <w:t>having been registered prior to the introduction of the Criteria for Assessment in 2012</w:t>
      </w:r>
      <w:r>
        <w:rPr>
          <w:sz w:val="23"/>
          <w:szCs w:val="23"/>
          <w:lang w:eastAsia="en-AU"/>
        </w:rPr>
        <w:t xml:space="preserve"> – </w:t>
      </w:r>
      <w:r w:rsidRPr="00541B0A">
        <w:rPr>
          <w:sz w:val="23"/>
          <w:szCs w:val="23"/>
          <w:lang w:eastAsia="en-AU"/>
        </w:rPr>
        <w:t xml:space="preserve">the Statement of Significance does provide several reasons for the inclusion of the Place in the </w:t>
      </w:r>
      <w:r w:rsidR="00E51056" w:rsidRPr="00541B0A">
        <w:rPr>
          <w:sz w:val="23"/>
          <w:szCs w:val="23"/>
          <w:lang w:eastAsia="en-AU"/>
        </w:rPr>
        <w:t>Register:</w:t>
      </w:r>
      <w:r w:rsidRPr="00541B0A">
        <w:rPr>
          <w:sz w:val="23"/>
          <w:szCs w:val="23"/>
          <w:lang w:eastAsia="en-AU"/>
        </w:rPr>
        <w:t xml:space="preserve"> being aesthetic, historic, scientific, social</w:t>
      </w:r>
      <w:r w:rsidR="00E51056">
        <w:rPr>
          <w:sz w:val="23"/>
          <w:szCs w:val="23"/>
          <w:lang w:eastAsia="en-AU"/>
        </w:rPr>
        <w:t>,</w:t>
      </w:r>
      <w:r w:rsidRPr="00541B0A">
        <w:rPr>
          <w:sz w:val="23"/>
          <w:szCs w:val="23"/>
          <w:lang w:eastAsia="en-AU"/>
        </w:rPr>
        <w:t xml:space="preserve"> and architectural significance at the State level. The Committee notes that the Executive Director’s grounds for refus</w:t>
      </w:r>
      <w:r w:rsidR="00E51056">
        <w:rPr>
          <w:sz w:val="23"/>
          <w:szCs w:val="23"/>
          <w:lang w:eastAsia="en-AU"/>
        </w:rPr>
        <w:t>ing</w:t>
      </w:r>
      <w:r w:rsidRPr="00541B0A">
        <w:rPr>
          <w:sz w:val="23"/>
          <w:szCs w:val="23"/>
          <w:lang w:eastAsia="en-AU"/>
        </w:rPr>
        <w:t xml:space="preserve"> to accept the Application refer to the nature of the Pyroclastic Flow as a ‘natural process’ and set out that under the </w:t>
      </w:r>
      <w:r w:rsidRPr="00541B0A">
        <w:rPr>
          <w:sz w:val="23"/>
          <w:szCs w:val="23"/>
          <w:lang w:eastAsia="en-AU"/>
        </w:rPr>
        <w:lastRenderedPageBreak/>
        <w:t xml:space="preserve">current Criteria for Assessment natural, scientific significance is no longer able to be considered when assessing the cultural heritage significance of places and objects at the State level. While it is not within the remit of this Committee to determine which of the current Criteria the Place, or indeed the subject site, may meet at the State level, the Committee was not convinced, on the information provided, that the subject site has no association with any of the reasons for the inclusion of the Place in the Register, or with the State-level cultural heritage significance of the Place as a whole. Upon review therefore, the Committee was unable, in this instance, to confirm the Executive Director’s decision that the Place has no reasonable prospect of amendment in the Register. </w:t>
      </w:r>
    </w:p>
    <w:p w14:paraId="3B56EE0B" w14:textId="4BE96165" w:rsidR="008D6E97" w:rsidRPr="00811797" w:rsidRDefault="00B91A19" w:rsidP="00811797">
      <w:pPr>
        <w:pStyle w:val="BP2"/>
        <w:numPr>
          <w:ilvl w:val="0"/>
          <w:numId w:val="7"/>
        </w:numPr>
        <w:ind w:hanging="502"/>
        <w:rPr>
          <w:sz w:val="23"/>
          <w:szCs w:val="23"/>
          <w:lang w:eastAsia="en-AU"/>
        </w:rPr>
      </w:pPr>
      <w:r w:rsidRPr="00811797">
        <w:rPr>
          <w:sz w:val="23"/>
          <w:szCs w:val="23"/>
          <w:lang w:eastAsia="en-AU"/>
        </w:rPr>
        <w:t xml:space="preserve">In making its determination, the Committee </w:t>
      </w:r>
      <w:r w:rsidR="00E173E6">
        <w:rPr>
          <w:sz w:val="23"/>
          <w:szCs w:val="23"/>
          <w:lang w:eastAsia="en-AU"/>
        </w:rPr>
        <w:t>has given</w:t>
      </w:r>
      <w:r w:rsidRPr="00811797">
        <w:rPr>
          <w:sz w:val="23"/>
          <w:szCs w:val="23"/>
          <w:lang w:eastAsia="en-AU"/>
        </w:rPr>
        <w:t xml:space="preserve"> regard to the provisions set out at section</w:t>
      </w:r>
      <w:r w:rsidR="0017466C" w:rsidRPr="00811797">
        <w:rPr>
          <w:sz w:val="23"/>
          <w:szCs w:val="23"/>
          <w:lang w:eastAsia="en-AU"/>
        </w:rPr>
        <w:t>s</w:t>
      </w:r>
      <w:r w:rsidRPr="00811797">
        <w:rPr>
          <w:sz w:val="23"/>
          <w:szCs w:val="23"/>
          <w:lang w:eastAsia="en-AU"/>
        </w:rPr>
        <w:t xml:space="preserve"> </w:t>
      </w:r>
      <w:r w:rsidR="0017466C" w:rsidRPr="00811797">
        <w:rPr>
          <w:sz w:val="23"/>
          <w:szCs w:val="23"/>
          <w:lang w:eastAsia="en-AU"/>
        </w:rPr>
        <w:t xml:space="preserve">32(1)(a) and (b) of the Act. </w:t>
      </w:r>
      <w:r w:rsidR="009A5389">
        <w:rPr>
          <w:sz w:val="23"/>
          <w:szCs w:val="23"/>
          <w:lang w:eastAsia="en-AU"/>
        </w:rPr>
        <w:t xml:space="preserve">In particular, and in reference to section 32(1)(b) of the Act, the Committee </w:t>
      </w:r>
      <w:r w:rsidR="00D038A8">
        <w:rPr>
          <w:sz w:val="23"/>
          <w:szCs w:val="23"/>
          <w:lang w:eastAsia="en-AU"/>
        </w:rPr>
        <w:t>found that the material before it demonstrated that the</w:t>
      </w:r>
      <w:r w:rsidR="003F0BA4">
        <w:rPr>
          <w:sz w:val="23"/>
          <w:szCs w:val="23"/>
          <w:lang w:eastAsia="en-AU"/>
        </w:rPr>
        <w:t xml:space="preserve"> subject land </w:t>
      </w:r>
      <w:r w:rsidR="003F0BA4">
        <w:rPr>
          <w:i/>
          <w:iCs/>
          <w:sz w:val="23"/>
          <w:szCs w:val="23"/>
          <w:lang w:eastAsia="en-AU"/>
        </w:rPr>
        <w:t>may</w:t>
      </w:r>
      <w:r w:rsidR="003F0BA4">
        <w:rPr>
          <w:sz w:val="23"/>
          <w:szCs w:val="23"/>
          <w:lang w:eastAsia="en-AU"/>
        </w:rPr>
        <w:t xml:space="preserve"> contribute to the understanding of the Place</w:t>
      </w:r>
      <w:r w:rsidR="00113351">
        <w:rPr>
          <w:sz w:val="23"/>
          <w:szCs w:val="23"/>
          <w:lang w:eastAsia="en-AU"/>
        </w:rPr>
        <w:t xml:space="preserve"> and</w:t>
      </w:r>
      <w:r w:rsidR="00E7389F">
        <w:rPr>
          <w:sz w:val="23"/>
          <w:szCs w:val="23"/>
          <w:lang w:eastAsia="en-AU"/>
        </w:rPr>
        <w:t xml:space="preserve"> that, in this instance, </w:t>
      </w:r>
      <w:r w:rsidR="00537F0A">
        <w:rPr>
          <w:sz w:val="23"/>
          <w:szCs w:val="23"/>
          <w:lang w:eastAsia="en-AU"/>
        </w:rPr>
        <w:t>the Executive Director should further</w:t>
      </w:r>
      <w:r w:rsidR="00E7389F">
        <w:rPr>
          <w:sz w:val="23"/>
          <w:szCs w:val="23"/>
          <w:lang w:eastAsia="en-AU"/>
        </w:rPr>
        <w:t xml:space="preserve"> consider the Application </w:t>
      </w:r>
      <w:r w:rsidR="00673B4E">
        <w:rPr>
          <w:sz w:val="23"/>
          <w:szCs w:val="23"/>
          <w:lang w:eastAsia="en-AU"/>
        </w:rPr>
        <w:t xml:space="preserve">in this regard. </w:t>
      </w:r>
    </w:p>
    <w:p w14:paraId="6C2FC9ED" w14:textId="3944814A" w:rsidR="00FA3356" w:rsidRPr="00C85E4B" w:rsidRDefault="00FA3356" w:rsidP="00BB7235">
      <w:pPr>
        <w:pStyle w:val="H3AFTER"/>
        <w:spacing w:before="240" w:after="240"/>
        <w:rPr>
          <w:b/>
          <w:sz w:val="24"/>
          <w:lang w:eastAsia="en-AU"/>
        </w:rPr>
      </w:pPr>
      <w:r w:rsidRPr="00C85E4B">
        <w:rPr>
          <w:b/>
          <w:sz w:val="24"/>
          <w:lang w:eastAsia="en-AU"/>
        </w:rPr>
        <w:t>CONCLUSION</w:t>
      </w:r>
    </w:p>
    <w:p w14:paraId="501FDDAF" w14:textId="425761C1" w:rsidR="00ED0B09" w:rsidRPr="00ED0B09" w:rsidRDefault="00ED0B09" w:rsidP="00ED0B09">
      <w:pPr>
        <w:pStyle w:val="BP2"/>
        <w:numPr>
          <w:ilvl w:val="0"/>
          <w:numId w:val="7"/>
        </w:numPr>
        <w:rPr>
          <w:sz w:val="22"/>
          <w:szCs w:val="22"/>
        </w:rPr>
      </w:pPr>
      <w:r w:rsidRPr="00ED0B09">
        <w:rPr>
          <w:sz w:val="22"/>
          <w:szCs w:val="22"/>
        </w:rPr>
        <w:t>The Heritage Council has considered a request to review the Executive Director’s decision to refuse to accept an application to amend the registration for the Tower Hill State Game Reserve at Tower Hill and Crossley, Moyne Shire in the Victorian Heritage Register. Pursuant to Section 30(5)(</w:t>
      </w:r>
      <w:r w:rsidR="00C95595">
        <w:rPr>
          <w:sz w:val="22"/>
          <w:szCs w:val="22"/>
        </w:rPr>
        <w:t>b</w:t>
      </w:r>
      <w:r w:rsidRPr="00ED0B09">
        <w:rPr>
          <w:sz w:val="22"/>
          <w:szCs w:val="22"/>
        </w:rPr>
        <w:t xml:space="preserve">) of the </w:t>
      </w:r>
      <w:r w:rsidRPr="00ED0B09">
        <w:rPr>
          <w:i/>
          <w:sz w:val="22"/>
          <w:szCs w:val="22"/>
        </w:rPr>
        <w:t>Heritage Act 2017</w:t>
      </w:r>
      <w:r w:rsidRPr="00ED0B09">
        <w:rPr>
          <w:sz w:val="22"/>
          <w:szCs w:val="22"/>
        </w:rPr>
        <w:t xml:space="preserve">, the Heritage Council has determined to set aside the decision under review and make another decision in substitution for it, by accepting the </w:t>
      </w:r>
      <w:r w:rsidR="00B82AF0">
        <w:rPr>
          <w:sz w:val="22"/>
          <w:szCs w:val="22"/>
        </w:rPr>
        <w:t>application</w:t>
      </w:r>
      <w:r w:rsidRPr="00ED0B09">
        <w:rPr>
          <w:sz w:val="22"/>
          <w:szCs w:val="22"/>
        </w:rPr>
        <w:t>.</w:t>
      </w:r>
    </w:p>
    <w:p w14:paraId="70F4442D" w14:textId="27F8D673" w:rsidR="004275F4" w:rsidRPr="004275F4" w:rsidRDefault="004275F4" w:rsidP="004275F4">
      <w:pPr>
        <w:pStyle w:val="BP2"/>
        <w:numPr>
          <w:ilvl w:val="0"/>
          <w:numId w:val="7"/>
        </w:numPr>
        <w:ind w:hanging="502"/>
        <w:rPr>
          <w:sz w:val="22"/>
        </w:rPr>
      </w:pPr>
      <w:r>
        <w:rPr>
          <w:sz w:val="22"/>
        </w:rPr>
        <w:t xml:space="preserve">The Committee </w:t>
      </w:r>
      <w:r w:rsidR="00F82A2A">
        <w:rPr>
          <w:sz w:val="22"/>
        </w:rPr>
        <w:t>thanks</w:t>
      </w:r>
      <w:r>
        <w:rPr>
          <w:sz w:val="22"/>
        </w:rPr>
        <w:t xml:space="preserve"> </w:t>
      </w:r>
      <w:r w:rsidR="00817633">
        <w:rPr>
          <w:sz w:val="22"/>
        </w:rPr>
        <w:t>all</w:t>
      </w:r>
      <w:r>
        <w:rPr>
          <w:sz w:val="22"/>
        </w:rPr>
        <w:t xml:space="preserve"> </w:t>
      </w:r>
      <w:r w:rsidR="00871314">
        <w:rPr>
          <w:sz w:val="22"/>
        </w:rPr>
        <w:t xml:space="preserve">interested parties for providing additional information for its consideration, </w:t>
      </w:r>
      <w:r w:rsidR="00F82A2A">
        <w:rPr>
          <w:sz w:val="22"/>
        </w:rPr>
        <w:t>especially</w:t>
      </w:r>
      <w:r w:rsidR="00817633">
        <w:rPr>
          <w:sz w:val="22"/>
        </w:rPr>
        <w:t xml:space="preserve"> </w:t>
      </w:r>
      <w:r w:rsidR="00993367">
        <w:rPr>
          <w:sz w:val="22"/>
        </w:rPr>
        <w:t>not</w:t>
      </w:r>
      <w:r w:rsidR="00E24F39">
        <w:rPr>
          <w:sz w:val="22"/>
        </w:rPr>
        <w:t>ing</w:t>
      </w:r>
      <w:r w:rsidR="00993367">
        <w:rPr>
          <w:sz w:val="22"/>
        </w:rPr>
        <w:t xml:space="preserve"> </w:t>
      </w:r>
      <w:r w:rsidR="00817633">
        <w:rPr>
          <w:sz w:val="22"/>
        </w:rPr>
        <w:t xml:space="preserve">the </w:t>
      </w:r>
      <w:r w:rsidR="00F82A2A">
        <w:rPr>
          <w:sz w:val="22"/>
        </w:rPr>
        <w:t>time</w:t>
      </w:r>
      <w:r w:rsidR="00FB7651">
        <w:rPr>
          <w:sz w:val="22"/>
        </w:rPr>
        <w:t xml:space="preserve"> </w:t>
      </w:r>
      <w:r w:rsidR="00F82A2A">
        <w:rPr>
          <w:sz w:val="22"/>
        </w:rPr>
        <w:t>and research</w:t>
      </w:r>
      <w:r w:rsidR="00817633">
        <w:rPr>
          <w:sz w:val="22"/>
        </w:rPr>
        <w:t xml:space="preserve"> </w:t>
      </w:r>
      <w:r w:rsidR="00E24F39">
        <w:rPr>
          <w:sz w:val="22"/>
        </w:rPr>
        <w:t>under</w:t>
      </w:r>
      <w:r w:rsidR="00817633">
        <w:rPr>
          <w:sz w:val="22"/>
        </w:rPr>
        <w:t xml:space="preserve">taken by the </w:t>
      </w:r>
      <w:r w:rsidR="002F127A">
        <w:rPr>
          <w:sz w:val="22"/>
        </w:rPr>
        <w:t xml:space="preserve">Applicant </w:t>
      </w:r>
      <w:r w:rsidR="00817633">
        <w:rPr>
          <w:sz w:val="22"/>
        </w:rPr>
        <w:t>in preparing t</w:t>
      </w:r>
      <w:r w:rsidR="00D227EC">
        <w:rPr>
          <w:sz w:val="22"/>
        </w:rPr>
        <w:t xml:space="preserve">he </w:t>
      </w:r>
      <w:r w:rsidR="00F82A2A">
        <w:rPr>
          <w:sz w:val="22"/>
        </w:rPr>
        <w:t>documentation under review</w:t>
      </w:r>
      <w:r w:rsidR="00993367">
        <w:rPr>
          <w:sz w:val="22"/>
        </w:rPr>
        <w:t>.</w:t>
      </w:r>
    </w:p>
    <w:p w14:paraId="76A198E6" w14:textId="77777777" w:rsidR="00AA0AFD" w:rsidRDefault="00AA0AFD" w:rsidP="004275F4">
      <w:pPr>
        <w:jc w:val="both"/>
        <w:rPr>
          <w:sz w:val="23"/>
          <w:szCs w:val="23"/>
          <w:lang w:val="en-US" w:eastAsia="en-AU"/>
        </w:rPr>
      </w:pPr>
    </w:p>
    <w:p w14:paraId="68CE311E" w14:textId="52DCAB39" w:rsidR="004275F4" w:rsidRDefault="004275F4" w:rsidP="004275F4">
      <w:pPr>
        <w:jc w:val="both"/>
        <w:rPr>
          <w:sz w:val="23"/>
          <w:szCs w:val="23"/>
          <w:lang w:val="en-US" w:eastAsia="en-AU"/>
        </w:rPr>
        <w:sectPr w:rsidR="004275F4" w:rsidSect="00C85E4B">
          <w:headerReference w:type="even" r:id="rId7"/>
          <w:headerReference w:type="default" r:id="rId8"/>
          <w:footerReference w:type="even" r:id="rId9"/>
          <w:footerReference w:type="default" r:id="rId10"/>
          <w:headerReference w:type="first" r:id="rId11"/>
          <w:footerReference w:type="first" r:id="rId12"/>
          <w:pgSz w:w="11907" w:h="16840" w:code="9"/>
          <w:pgMar w:top="1541" w:right="1701" w:bottom="1418" w:left="1701" w:header="567" w:footer="567" w:gutter="0"/>
          <w:cols w:space="720"/>
          <w:titlePg/>
          <w:docGrid w:linePitch="360"/>
        </w:sectPr>
      </w:pPr>
    </w:p>
    <w:p w14:paraId="0062735A" w14:textId="50084865" w:rsidR="00FA3356" w:rsidRPr="00B75D10" w:rsidRDefault="00FA3356" w:rsidP="00597258">
      <w:pPr>
        <w:ind w:left="203"/>
        <w:jc w:val="both"/>
        <w:rPr>
          <w:sz w:val="23"/>
          <w:szCs w:val="23"/>
          <w:lang w:val="en-US" w:eastAsia="en-AU"/>
        </w:rPr>
      </w:pPr>
    </w:p>
    <w:p w14:paraId="266D9807" w14:textId="77777777" w:rsidR="00FA3356" w:rsidRDefault="00FA3356" w:rsidP="00FA3356">
      <w:pPr>
        <w:pStyle w:val="Para1"/>
        <w:spacing w:after="0"/>
        <w:jc w:val="right"/>
        <w:rPr>
          <w:sz w:val="23"/>
          <w:szCs w:val="23"/>
        </w:rPr>
      </w:pPr>
    </w:p>
    <w:p w14:paraId="556E1E9C" w14:textId="77777777" w:rsidR="00FA3356" w:rsidRDefault="00FA3356" w:rsidP="00FA3356">
      <w:pPr>
        <w:pStyle w:val="Para1"/>
        <w:spacing w:after="0"/>
        <w:jc w:val="right"/>
        <w:rPr>
          <w:sz w:val="23"/>
          <w:szCs w:val="23"/>
        </w:rPr>
      </w:pPr>
    </w:p>
    <w:p w14:paraId="7C991DE3" w14:textId="747BB3C1" w:rsidR="00FA3356" w:rsidRPr="001A0A28" w:rsidRDefault="00FA3356" w:rsidP="00FA3356">
      <w:pPr>
        <w:pStyle w:val="Para1"/>
        <w:spacing w:after="0"/>
        <w:jc w:val="right"/>
        <w:rPr>
          <w:sz w:val="23"/>
          <w:szCs w:val="23"/>
          <w:highlight w:val="lightGray"/>
        </w:rPr>
      </w:pPr>
    </w:p>
    <w:p w14:paraId="232DE70D" w14:textId="77777777" w:rsidR="002276B3" w:rsidRDefault="002276B3" w:rsidP="00C85E4B">
      <w:pPr>
        <w:pStyle w:val="H2AFTER"/>
        <w:rPr>
          <w:color w:val="AA1E2E"/>
        </w:rPr>
      </w:pPr>
    </w:p>
    <w:p w14:paraId="1C570557" w14:textId="14D3FA16" w:rsidR="00C85E4B" w:rsidRPr="00C85E4B" w:rsidRDefault="00C85E4B" w:rsidP="00C85E4B">
      <w:pPr>
        <w:pStyle w:val="H2AFTER"/>
        <w:rPr>
          <w:color w:val="AA1E2E"/>
        </w:rPr>
      </w:pPr>
      <w:r w:rsidRPr="00694F21">
        <w:rPr>
          <w:color w:val="AA1E2E"/>
        </w:rPr>
        <w:t>ATTACHMENT 1</w:t>
      </w:r>
    </w:p>
    <w:p w14:paraId="5174A6BB" w14:textId="70F12D8B" w:rsidR="00C85E4B" w:rsidRPr="00694F21" w:rsidRDefault="00C85E4B" w:rsidP="00C85E4B">
      <w:pPr>
        <w:pStyle w:val="H2AFTER"/>
        <w:rPr>
          <w:sz w:val="22"/>
        </w:rPr>
      </w:pPr>
      <w:r w:rsidRPr="00694F21">
        <w:rPr>
          <w:sz w:val="22"/>
        </w:rPr>
        <w:t>HERITAGE COUNCIL CRITERIA FOR ASSESSMENT OF PLACES OF CULTURAL HERITAGE SIG</w:t>
      </w:r>
      <w:r w:rsidR="008E3D54">
        <w:rPr>
          <w:sz w:val="22"/>
        </w:rPr>
        <w:t>N</w:t>
      </w:r>
      <w:r w:rsidRPr="00694F21">
        <w:rPr>
          <w:sz w:val="22"/>
        </w:rPr>
        <w:t>IFICANCE</w:t>
      </w:r>
    </w:p>
    <w:p w14:paraId="24602C81" w14:textId="77777777" w:rsidR="00FA3356" w:rsidRPr="00746A59" w:rsidRDefault="00FA3356" w:rsidP="00FA3356">
      <w:pPr>
        <w:jc w:val="both"/>
        <w:rPr>
          <w:sz w:val="23"/>
          <w:szCs w:val="23"/>
        </w:rPr>
      </w:pPr>
    </w:p>
    <w:p w14:paraId="317DC2AC" w14:textId="77777777" w:rsidR="00C85E4B" w:rsidRDefault="00C85E4B" w:rsidP="00C85E4B">
      <w:pPr>
        <w:rPr>
          <w:sz w:val="28"/>
          <w:szCs w:val="28"/>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434"/>
      </w:tblGrid>
      <w:tr w:rsidR="00C85E4B" w:rsidRPr="00C85E4B" w14:paraId="5934C891" w14:textId="77777777" w:rsidTr="00C65279">
        <w:tc>
          <w:tcPr>
            <w:tcW w:w="2088" w:type="dxa"/>
            <w:tcBorders>
              <w:top w:val="single" w:sz="4" w:space="0" w:color="auto"/>
              <w:left w:val="single" w:sz="4" w:space="0" w:color="auto"/>
              <w:bottom w:val="single" w:sz="4" w:space="0" w:color="auto"/>
              <w:right w:val="single" w:sz="4" w:space="0" w:color="auto"/>
            </w:tcBorders>
            <w:shd w:val="clear" w:color="auto" w:fill="auto"/>
          </w:tcPr>
          <w:p w14:paraId="40A2032C" w14:textId="77777777" w:rsidR="00C85E4B" w:rsidRPr="00C85E4B" w:rsidRDefault="00C85E4B" w:rsidP="00C65279">
            <w:pPr>
              <w:rPr>
                <w:rFonts w:ascii="Arial" w:hAnsi="Arial" w:cs="Arial"/>
                <w:sz w:val="22"/>
              </w:rPr>
            </w:pPr>
            <w:proofErr w:type="gramStart"/>
            <w:r w:rsidRPr="00C85E4B">
              <w:rPr>
                <w:rFonts w:ascii="Arial" w:hAnsi="Arial" w:cs="Arial"/>
                <w:sz w:val="22"/>
              </w:rPr>
              <w:t>CRITERION  A</w:t>
            </w:r>
            <w:proofErr w:type="gramEnd"/>
          </w:p>
        </w:tc>
        <w:tc>
          <w:tcPr>
            <w:tcW w:w="6434" w:type="dxa"/>
            <w:tcBorders>
              <w:top w:val="single" w:sz="4" w:space="0" w:color="auto"/>
              <w:left w:val="single" w:sz="4" w:space="0" w:color="auto"/>
              <w:bottom w:val="single" w:sz="4" w:space="0" w:color="auto"/>
              <w:right w:val="single" w:sz="4" w:space="0" w:color="auto"/>
            </w:tcBorders>
            <w:shd w:val="clear" w:color="auto" w:fill="auto"/>
          </w:tcPr>
          <w:p w14:paraId="22607BCA" w14:textId="77777777" w:rsidR="00C85E4B" w:rsidRPr="00C85E4B" w:rsidRDefault="00C85E4B" w:rsidP="00C65279">
            <w:pPr>
              <w:rPr>
                <w:rFonts w:ascii="Arial" w:hAnsi="Arial" w:cs="Arial"/>
                <w:sz w:val="22"/>
              </w:rPr>
            </w:pPr>
            <w:r w:rsidRPr="00C85E4B">
              <w:rPr>
                <w:rFonts w:ascii="Arial" w:hAnsi="Arial" w:cs="Arial"/>
                <w:sz w:val="22"/>
              </w:rPr>
              <w:t>Importance to the course, or pattern, of Victoria’s cultural history</w:t>
            </w:r>
          </w:p>
          <w:p w14:paraId="6A79AED3" w14:textId="77777777" w:rsidR="00C85E4B" w:rsidRPr="00C85E4B" w:rsidRDefault="00C85E4B" w:rsidP="00C65279">
            <w:pPr>
              <w:rPr>
                <w:rFonts w:ascii="Arial" w:hAnsi="Arial" w:cs="Arial"/>
                <w:sz w:val="22"/>
              </w:rPr>
            </w:pPr>
          </w:p>
        </w:tc>
      </w:tr>
      <w:tr w:rsidR="00C85E4B" w:rsidRPr="00C85E4B" w14:paraId="07F039FB" w14:textId="77777777" w:rsidTr="00C65279">
        <w:tc>
          <w:tcPr>
            <w:tcW w:w="2088" w:type="dxa"/>
            <w:tcBorders>
              <w:top w:val="single" w:sz="4" w:space="0" w:color="auto"/>
              <w:left w:val="single" w:sz="4" w:space="0" w:color="auto"/>
              <w:bottom w:val="single" w:sz="4" w:space="0" w:color="auto"/>
              <w:right w:val="single" w:sz="4" w:space="0" w:color="auto"/>
            </w:tcBorders>
            <w:shd w:val="clear" w:color="auto" w:fill="auto"/>
          </w:tcPr>
          <w:p w14:paraId="58FF3C70" w14:textId="77777777" w:rsidR="00C85E4B" w:rsidRPr="00C85E4B" w:rsidRDefault="00C85E4B" w:rsidP="00C65279">
            <w:pPr>
              <w:rPr>
                <w:rFonts w:ascii="Arial" w:hAnsi="Arial" w:cs="Arial"/>
                <w:sz w:val="22"/>
              </w:rPr>
            </w:pPr>
            <w:proofErr w:type="gramStart"/>
            <w:r w:rsidRPr="00C85E4B">
              <w:rPr>
                <w:rFonts w:ascii="Arial" w:hAnsi="Arial" w:cs="Arial"/>
                <w:sz w:val="22"/>
              </w:rPr>
              <w:t>CRITERION  B</w:t>
            </w:r>
            <w:proofErr w:type="gramEnd"/>
          </w:p>
        </w:tc>
        <w:tc>
          <w:tcPr>
            <w:tcW w:w="6434" w:type="dxa"/>
            <w:tcBorders>
              <w:top w:val="single" w:sz="4" w:space="0" w:color="auto"/>
              <w:left w:val="single" w:sz="4" w:space="0" w:color="auto"/>
              <w:bottom w:val="single" w:sz="4" w:space="0" w:color="auto"/>
              <w:right w:val="single" w:sz="4" w:space="0" w:color="auto"/>
            </w:tcBorders>
            <w:shd w:val="clear" w:color="auto" w:fill="auto"/>
          </w:tcPr>
          <w:p w14:paraId="52BE85C1" w14:textId="77777777" w:rsidR="00C85E4B" w:rsidRPr="00C85E4B" w:rsidRDefault="00C85E4B" w:rsidP="00C65279">
            <w:pPr>
              <w:rPr>
                <w:rFonts w:ascii="Arial" w:hAnsi="Arial" w:cs="Arial"/>
                <w:sz w:val="22"/>
              </w:rPr>
            </w:pPr>
            <w:r w:rsidRPr="00C85E4B">
              <w:rPr>
                <w:rFonts w:ascii="Arial" w:hAnsi="Arial" w:cs="Arial"/>
                <w:sz w:val="22"/>
              </w:rPr>
              <w:t xml:space="preserve">Possession of uncommon, </w:t>
            </w:r>
            <w:proofErr w:type="gramStart"/>
            <w:r w:rsidRPr="00C85E4B">
              <w:rPr>
                <w:rFonts w:ascii="Arial" w:hAnsi="Arial" w:cs="Arial"/>
                <w:sz w:val="22"/>
              </w:rPr>
              <w:t>rare</w:t>
            </w:r>
            <w:proofErr w:type="gramEnd"/>
            <w:r w:rsidRPr="00C85E4B">
              <w:rPr>
                <w:rFonts w:ascii="Arial" w:hAnsi="Arial" w:cs="Arial"/>
                <w:sz w:val="22"/>
              </w:rPr>
              <w:t xml:space="preserve"> or endangered aspects of Victoria’s cultural history.</w:t>
            </w:r>
          </w:p>
          <w:p w14:paraId="721E1A9F" w14:textId="77777777" w:rsidR="00C85E4B" w:rsidRPr="00C85E4B" w:rsidRDefault="00C85E4B" w:rsidP="00C65279">
            <w:pPr>
              <w:rPr>
                <w:rFonts w:ascii="Arial" w:hAnsi="Arial" w:cs="Arial"/>
                <w:sz w:val="22"/>
              </w:rPr>
            </w:pPr>
          </w:p>
        </w:tc>
      </w:tr>
      <w:tr w:rsidR="00C85E4B" w:rsidRPr="00C85E4B" w14:paraId="08C98384" w14:textId="77777777" w:rsidTr="00C65279">
        <w:tc>
          <w:tcPr>
            <w:tcW w:w="2088" w:type="dxa"/>
            <w:tcBorders>
              <w:top w:val="single" w:sz="4" w:space="0" w:color="auto"/>
              <w:left w:val="single" w:sz="4" w:space="0" w:color="auto"/>
              <w:bottom w:val="single" w:sz="4" w:space="0" w:color="auto"/>
              <w:right w:val="single" w:sz="4" w:space="0" w:color="auto"/>
            </w:tcBorders>
            <w:shd w:val="clear" w:color="auto" w:fill="auto"/>
          </w:tcPr>
          <w:p w14:paraId="25ECFB2C" w14:textId="77777777" w:rsidR="00C85E4B" w:rsidRPr="00C85E4B" w:rsidRDefault="00C85E4B" w:rsidP="00C65279">
            <w:pPr>
              <w:rPr>
                <w:rFonts w:ascii="Arial" w:hAnsi="Arial" w:cs="Arial"/>
                <w:sz w:val="22"/>
              </w:rPr>
            </w:pPr>
            <w:proofErr w:type="gramStart"/>
            <w:r w:rsidRPr="00C85E4B">
              <w:rPr>
                <w:rFonts w:ascii="Arial" w:hAnsi="Arial" w:cs="Arial"/>
                <w:sz w:val="22"/>
              </w:rPr>
              <w:t>CRITERION  C</w:t>
            </w:r>
            <w:proofErr w:type="gramEnd"/>
          </w:p>
        </w:tc>
        <w:tc>
          <w:tcPr>
            <w:tcW w:w="6434" w:type="dxa"/>
            <w:tcBorders>
              <w:top w:val="single" w:sz="4" w:space="0" w:color="auto"/>
              <w:left w:val="single" w:sz="4" w:space="0" w:color="auto"/>
              <w:bottom w:val="single" w:sz="4" w:space="0" w:color="auto"/>
              <w:right w:val="single" w:sz="4" w:space="0" w:color="auto"/>
            </w:tcBorders>
            <w:shd w:val="clear" w:color="auto" w:fill="auto"/>
          </w:tcPr>
          <w:p w14:paraId="0F6C882D" w14:textId="77777777" w:rsidR="00C85E4B" w:rsidRPr="00C85E4B" w:rsidRDefault="00C85E4B" w:rsidP="00C65279">
            <w:pPr>
              <w:rPr>
                <w:rFonts w:ascii="Arial" w:hAnsi="Arial" w:cs="Arial"/>
                <w:sz w:val="22"/>
              </w:rPr>
            </w:pPr>
            <w:r w:rsidRPr="00C85E4B">
              <w:rPr>
                <w:rFonts w:ascii="Arial" w:hAnsi="Arial" w:cs="Arial"/>
                <w:sz w:val="22"/>
              </w:rPr>
              <w:t xml:space="preserve">Potential to yield information that will contribute to an understanding of Victoria’s cultural history. </w:t>
            </w:r>
          </w:p>
          <w:p w14:paraId="51B0DADF" w14:textId="77777777" w:rsidR="00C85E4B" w:rsidRPr="00C85E4B" w:rsidRDefault="00C85E4B" w:rsidP="00C65279">
            <w:pPr>
              <w:rPr>
                <w:rFonts w:ascii="Arial" w:hAnsi="Arial" w:cs="Arial"/>
                <w:sz w:val="22"/>
              </w:rPr>
            </w:pPr>
          </w:p>
        </w:tc>
      </w:tr>
      <w:tr w:rsidR="00C85E4B" w:rsidRPr="00C85E4B" w14:paraId="740E3A08" w14:textId="77777777" w:rsidTr="00C65279">
        <w:tc>
          <w:tcPr>
            <w:tcW w:w="2088" w:type="dxa"/>
            <w:tcBorders>
              <w:top w:val="single" w:sz="4" w:space="0" w:color="auto"/>
              <w:left w:val="single" w:sz="4" w:space="0" w:color="auto"/>
              <w:bottom w:val="single" w:sz="4" w:space="0" w:color="auto"/>
              <w:right w:val="single" w:sz="4" w:space="0" w:color="auto"/>
            </w:tcBorders>
            <w:shd w:val="clear" w:color="auto" w:fill="auto"/>
          </w:tcPr>
          <w:p w14:paraId="35C72503" w14:textId="77777777" w:rsidR="00C85E4B" w:rsidRPr="00C85E4B" w:rsidRDefault="00C85E4B" w:rsidP="00C65279">
            <w:pPr>
              <w:autoSpaceDE w:val="0"/>
              <w:autoSpaceDN w:val="0"/>
              <w:adjustRightInd w:val="0"/>
              <w:rPr>
                <w:rFonts w:ascii="Arial" w:hAnsi="Arial" w:cs="Arial"/>
                <w:sz w:val="22"/>
              </w:rPr>
            </w:pPr>
            <w:proofErr w:type="gramStart"/>
            <w:r w:rsidRPr="00C85E4B">
              <w:rPr>
                <w:rFonts w:ascii="Arial" w:hAnsi="Arial" w:cs="Arial"/>
                <w:sz w:val="22"/>
              </w:rPr>
              <w:t>CRITERION  D</w:t>
            </w:r>
            <w:proofErr w:type="gramEnd"/>
          </w:p>
        </w:tc>
        <w:tc>
          <w:tcPr>
            <w:tcW w:w="6434" w:type="dxa"/>
            <w:tcBorders>
              <w:top w:val="single" w:sz="4" w:space="0" w:color="auto"/>
              <w:left w:val="single" w:sz="4" w:space="0" w:color="auto"/>
              <w:bottom w:val="single" w:sz="4" w:space="0" w:color="auto"/>
              <w:right w:val="single" w:sz="4" w:space="0" w:color="auto"/>
            </w:tcBorders>
            <w:shd w:val="clear" w:color="auto" w:fill="auto"/>
          </w:tcPr>
          <w:p w14:paraId="33E3B790" w14:textId="77777777" w:rsidR="00C85E4B" w:rsidRPr="00C85E4B" w:rsidRDefault="00C85E4B" w:rsidP="00C65279">
            <w:pPr>
              <w:autoSpaceDE w:val="0"/>
              <w:autoSpaceDN w:val="0"/>
              <w:adjustRightInd w:val="0"/>
              <w:rPr>
                <w:rFonts w:ascii="Arial" w:hAnsi="Arial" w:cs="Arial"/>
                <w:sz w:val="22"/>
              </w:rPr>
            </w:pPr>
            <w:r w:rsidRPr="00C85E4B">
              <w:rPr>
                <w:rFonts w:ascii="Arial" w:hAnsi="Arial" w:cs="Arial"/>
                <w:sz w:val="22"/>
              </w:rPr>
              <w:t xml:space="preserve">Importance in demonstrating the principal characteristics of a class of cultural places or environments. </w:t>
            </w:r>
          </w:p>
          <w:p w14:paraId="4205D020" w14:textId="77777777" w:rsidR="00C85E4B" w:rsidRPr="00C85E4B" w:rsidRDefault="00C85E4B" w:rsidP="00C65279">
            <w:pPr>
              <w:autoSpaceDE w:val="0"/>
              <w:autoSpaceDN w:val="0"/>
              <w:adjustRightInd w:val="0"/>
              <w:rPr>
                <w:rFonts w:ascii="Arial" w:hAnsi="Arial" w:cs="Arial"/>
                <w:sz w:val="22"/>
              </w:rPr>
            </w:pPr>
          </w:p>
        </w:tc>
      </w:tr>
      <w:tr w:rsidR="00C85E4B" w:rsidRPr="00C85E4B" w14:paraId="2C6A9167" w14:textId="77777777" w:rsidTr="00C65279">
        <w:tc>
          <w:tcPr>
            <w:tcW w:w="2088" w:type="dxa"/>
            <w:tcBorders>
              <w:top w:val="single" w:sz="4" w:space="0" w:color="auto"/>
              <w:left w:val="single" w:sz="4" w:space="0" w:color="auto"/>
              <w:bottom w:val="single" w:sz="4" w:space="0" w:color="auto"/>
              <w:right w:val="single" w:sz="4" w:space="0" w:color="auto"/>
            </w:tcBorders>
            <w:shd w:val="clear" w:color="auto" w:fill="auto"/>
          </w:tcPr>
          <w:p w14:paraId="60D54003" w14:textId="77777777" w:rsidR="00C85E4B" w:rsidRPr="00C85E4B" w:rsidRDefault="00C85E4B" w:rsidP="00C65279">
            <w:pPr>
              <w:rPr>
                <w:rFonts w:ascii="Arial" w:hAnsi="Arial" w:cs="Arial"/>
                <w:sz w:val="22"/>
              </w:rPr>
            </w:pPr>
            <w:proofErr w:type="gramStart"/>
            <w:r w:rsidRPr="00C85E4B">
              <w:rPr>
                <w:rFonts w:ascii="Arial" w:hAnsi="Arial" w:cs="Arial"/>
                <w:sz w:val="22"/>
              </w:rPr>
              <w:t>CRITERION  E</w:t>
            </w:r>
            <w:proofErr w:type="gramEnd"/>
          </w:p>
        </w:tc>
        <w:tc>
          <w:tcPr>
            <w:tcW w:w="6434" w:type="dxa"/>
            <w:tcBorders>
              <w:top w:val="single" w:sz="4" w:space="0" w:color="auto"/>
              <w:left w:val="single" w:sz="4" w:space="0" w:color="auto"/>
              <w:bottom w:val="single" w:sz="4" w:space="0" w:color="auto"/>
              <w:right w:val="single" w:sz="4" w:space="0" w:color="auto"/>
            </w:tcBorders>
            <w:shd w:val="clear" w:color="auto" w:fill="auto"/>
          </w:tcPr>
          <w:p w14:paraId="70059DB6" w14:textId="77777777" w:rsidR="00C85E4B" w:rsidRPr="00C85E4B" w:rsidRDefault="00C85E4B" w:rsidP="00C65279">
            <w:pPr>
              <w:rPr>
                <w:rFonts w:ascii="Arial" w:hAnsi="Arial" w:cs="Arial"/>
                <w:sz w:val="22"/>
              </w:rPr>
            </w:pPr>
            <w:r w:rsidRPr="00C85E4B">
              <w:rPr>
                <w:rFonts w:ascii="Arial" w:hAnsi="Arial" w:cs="Arial"/>
                <w:sz w:val="22"/>
              </w:rPr>
              <w:t xml:space="preserve">Importance in exhibiting </w:t>
            </w:r>
            <w:proofErr w:type="gramStart"/>
            <w:r w:rsidRPr="00C85E4B">
              <w:rPr>
                <w:rFonts w:ascii="Arial" w:hAnsi="Arial" w:cs="Arial"/>
                <w:sz w:val="22"/>
              </w:rPr>
              <w:t>particular aesthetic</w:t>
            </w:r>
            <w:proofErr w:type="gramEnd"/>
            <w:r w:rsidRPr="00C85E4B">
              <w:rPr>
                <w:rFonts w:ascii="Arial" w:hAnsi="Arial" w:cs="Arial"/>
                <w:sz w:val="22"/>
              </w:rPr>
              <w:t xml:space="preserve"> characteristics. </w:t>
            </w:r>
          </w:p>
          <w:p w14:paraId="22803B2A" w14:textId="77777777" w:rsidR="00C85E4B" w:rsidRPr="00C85E4B" w:rsidRDefault="00C85E4B" w:rsidP="00C65279">
            <w:pPr>
              <w:rPr>
                <w:rFonts w:ascii="Arial" w:hAnsi="Arial" w:cs="Arial"/>
                <w:sz w:val="22"/>
              </w:rPr>
            </w:pPr>
          </w:p>
        </w:tc>
      </w:tr>
      <w:tr w:rsidR="00C85E4B" w:rsidRPr="00C85E4B" w14:paraId="3DEEFCD3" w14:textId="77777777" w:rsidTr="00C65279">
        <w:tc>
          <w:tcPr>
            <w:tcW w:w="2088" w:type="dxa"/>
            <w:tcBorders>
              <w:top w:val="single" w:sz="4" w:space="0" w:color="auto"/>
              <w:left w:val="single" w:sz="4" w:space="0" w:color="auto"/>
              <w:bottom w:val="single" w:sz="4" w:space="0" w:color="auto"/>
              <w:right w:val="single" w:sz="4" w:space="0" w:color="auto"/>
            </w:tcBorders>
            <w:shd w:val="clear" w:color="auto" w:fill="auto"/>
          </w:tcPr>
          <w:p w14:paraId="0F58D96A" w14:textId="77777777" w:rsidR="00C85E4B" w:rsidRPr="00C85E4B" w:rsidRDefault="00C85E4B" w:rsidP="00C65279">
            <w:pPr>
              <w:autoSpaceDE w:val="0"/>
              <w:autoSpaceDN w:val="0"/>
              <w:adjustRightInd w:val="0"/>
              <w:rPr>
                <w:rFonts w:ascii="Arial" w:hAnsi="Arial" w:cs="Arial"/>
                <w:sz w:val="22"/>
              </w:rPr>
            </w:pPr>
            <w:proofErr w:type="gramStart"/>
            <w:r w:rsidRPr="00C85E4B">
              <w:rPr>
                <w:rFonts w:ascii="Arial" w:hAnsi="Arial" w:cs="Arial"/>
                <w:sz w:val="22"/>
              </w:rPr>
              <w:t>CRITERION  F</w:t>
            </w:r>
            <w:proofErr w:type="gramEnd"/>
          </w:p>
        </w:tc>
        <w:tc>
          <w:tcPr>
            <w:tcW w:w="6434" w:type="dxa"/>
            <w:tcBorders>
              <w:top w:val="single" w:sz="4" w:space="0" w:color="auto"/>
              <w:left w:val="single" w:sz="4" w:space="0" w:color="auto"/>
              <w:bottom w:val="single" w:sz="4" w:space="0" w:color="auto"/>
              <w:right w:val="single" w:sz="4" w:space="0" w:color="auto"/>
            </w:tcBorders>
            <w:shd w:val="clear" w:color="auto" w:fill="auto"/>
          </w:tcPr>
          <w:p w14:paraId="5E996570" w14:textId="77777777" w:rsidR="00C85E4B" w:rsidRPr="00C85E4B" w:rsidRDefault="00C85E4B" w:rsidP="00C65279">
            <w:pPr>
              <w:autoSpaceDE w:val="0"/>
              <w:autoSpaceDN w:val="0"/>
              <w:adjustRightInd w:val="0"/>
              <w:rPr>
                <w:rFonts w:ascii="Arial" w:hAnsi="Arial" w:cs="Arial"/>
                <w:sz w:val="22"/>
              </w:rPr>
            </w:pPr>
            <w:r w:rsidRPr="00C85E4B">
              <w:rPr>
                <w:rFonts w:ascii="Arial" w:hAnsi="Arial" w:cs="Arial"/>
                <w:sz w:val="22"/>
              </w:rPr>
              <w:t xml:space="preserve">Importance in demonstrating a high degree of creative or technical achievement at a particular period. </w:t>
            </w:r>
          </w:p>
          <w:p w14:paraId="3DD560CA" w14:textId="77777777" w:rsidR="00C85E4B" w:rsidRPr="00C85E4B" w:rsidRDefault="00C85E4B" w:rsidP="00C65279">
            <w:pPr>
              <w:autoSpaceDE w:val="0"/>
              <w:autoSpaceDN w:val="0"/>
              <w:adjustRightInd w:val="0"/>
              <w:rPr>
                <w:rFonts w:ascii="Arial" w:hAnsi="Arial" w:cs="Arial"/>
                <w:sz w:val="22"/>
              </w:rPr>
            </w:pPr>
          </w:p>
        </w:tc>
      </w:tr>
      <w:tr w:rsidR="00C85E4B" w:rsidRPr="00C85E4B" w14:paraId="60A7AF6C" w14:textId="77777777" w:rsidTr="00C65279">
        <w:tc>
          <w:tcPr>
            <w:tcW w:w="2088" w:type="dxa"/>
            <w:tcBorders>
              <w:top w:val="single" w:sz="4" w:space="0" w:color="auto"/>
              <w:left w:val="single" w:sz="4" w:space="0" w:color="auto"/>
              <w:bottom w:val="single" w:sz="4" w:space="0" w:color="auto"/>
              <w:right w:val="single" w:sz="4" w:space="0" w:color="auto"/>
            </w:tcBorders>
            <w:shd w:val="clear" w:color="auto" w:fill="auto"/>
          </w:tcPr>
          <w:p w14:paraId="14660385" w14:textId="77777777" w:rsidR="00C85E4B" w:rsidRPr="00C85E4B" w:rsidRDefault="00C85E4B" w:rsidP="00C65279">
            <w:pPr>
              <w:autoSpaceDE w:val="0"/>
              <w:autoSpaceDN w:val="0"/>
              <w:adjustRightInd w:val="0"/>
              <w:rPr>
                <w:rFonts w:ascii="Arial" w:hAnsi="Arial" w:cs="Arial"/>
                <w:sz w:val="22"/>
              </w:rPr>
            </w:pPr>
            <w:proofErr w:type="gramStart"/>
            <w:r w:rsidRPr="00C85E4B">
              <w:rPr>
                <w:rFonts w:ascii="Arial" w:hAnsi="Arial" w:cs="Arial"/>
                <w:sz w:val="22"/>
              </w:rPr>
              <w:t>CRITERION  G</w:t>
            </w:r>
            <w:proofErr w:type="gramEnd"/>
          </w:p>
        </w:tc>
        <w:tc>
          <w:tcPr>
            <w:tcW w:w="6434" w:type="dxa"/>
            <w:tcBorders>
              <w:top w:val="single" w:sz="4" w:space="0" w:color="auto"/>
              <w:left w:val="single" w:sz="4" w:space="0" w:color="auto"/>
              <w:bottom w:val="single" w:sz="4" w:space="0" w:color="auto"/>
              <w:right w:val="single" w:sz="4" w:space="0" w:color="auto"/>
            </w:tcBorders>
            <w:shd w:val="clear" w:color="auto" w:fill="auto"/>
          </w:tcPr>
          <w:p w14:paraId="2A15B00A" w14:textId="77777777" w:rsidR="00EB20F8" w:rsidRPr="00C85E4B" w:rsidRDefault="00EB20F8" w:rsidP="00EB20F8">
            <w:pPr>
              <w:autoSpaceDE w:val="0"/>
              <w:autoSpaceDN w:val="0"/>
              <w:adjustRightInd w:val="0"/>
              <w:rPr>
                <w:rFonts w:ascii="Arial" w:hAnsi="Arial" w:cs="Arial"/>
                <w:sz w:val="22"/>
              </w:rPr>
            </w:pPr>
            <w:r w:rsidRPr="00C85E4B">
              <w:rPr>
                <w:rFonts w:ascii="Arial" w:hAnsi="Arial" w:cs="Arial"/>
                <w:sz w:val="22"/>
              </w:rPr>
              <w:t>Strong</w:t>
            </w:r>
            <w:r>
              <w:rPr>
                <w:rFonts w:ascii="Arial" w:hAnsi="Arial" w:cs="Arial"/>
                <w:sz w:val="22"/>
              </w:rPr>
              <w:t xml:space="preserve"> </w:t>
            </w:r>
            <w:r w:rsidRPr="00C85E4B">
              <w:rPr>
                <w:rFonts w:ascii="Arial" w:hAnsi="Arial" w:cs="Arial"/>
                <w:sz w:val="22"/>
              </w:rPr>
              <w:t>or</w:t>
            </w:r>
            <w:r>
              <w:rPr>
                <w:rFonts w:ascii="Arial" w:hAnsi="Arial" w:cs="Arial"/>
                <w:sz w:val="22"/>
              </w:rPr>
              <w:t xml:space="preserve"> </w:t>
            </w:r>
            <w:r w:rsidRPr="00C85E4B">
              <w:rPr>
                <w:rFonts w:ascii="Arial" w:hAnsi="Arial" w:cs="Arial"/>
                <w:sz w:val="22"/>
              </w:rPr>
              <w:t>special</w:t>
            </w:r>
            <w:r>
              <w:rPr>
                <w:rFonts w:ascii="Arial" w:hAnsi="Arial" w:cs="Arial"/>
                <w:sz w:val="22"/>
              </w:rPr>
              <w:t xml:space="preserve"> </w:t>
            </w:r>
            <w:r w:rsidRPr="00C85E4B">
              <w:rPr>
                <w:rFonts w:ascii="Arial" w:hAnsi="Arial" w:cs="Arial"/>
                <w:sz w:val="22"/>
              </w:rPr>
              <w:t>association</w:t>
            </w:r>
            <w:r>
              <w:rPr>
                <w:rFonts w:ascii="Arial" w:hAnsi="Arial" w:cs="Arial"/>
                <w:sz w:val="22"/>
              </w:rPr>
              <w:t xml:space="preserve"> </w:t>
            </w:r>
            <w:r w:rsidRPr="00C85E4B">
              <w:rPr>
                <w:rFonts w:ascii="Arial" w:hAnsi="Arial" w:cs="Arial"/>
                <w:sz w:val="22"/>
              </w:rPr>
              <w:t>with</w:t>
            </w:r>
            <w:r>
              <w:rPr>
                <w:rFonts w:ascii="Arial" w:hAnsi="Arial" w:cs="Arial"/>
                <w:sz w:val="22"/>
              </w:rPr>
              <w:t xml:space="preserve"> </w:t>
            </w:r>
            <w:r w:rsidRPr="00C85E4B">
              <w:rPr>
                <w:rFonts w:ascii="Arial" w:hAnsi="Arial" w:cs="Arial"/>
                <w:sz w:val="22"/>
              </w:rPr>
              <w:t>a</w:t>
            </w:r>
            <w:r>
              <w:rPr>
                <w:rFonts w:ascii="Arial" w:hAnsi="Arial" w:cs="Arial"/>
                <w:sz w:val="22"/>
              </w:rPr>
              <w:t xml:space="preserve"> </w:t>
            </w:r>
            <w:r w:rsidRPr="00C85E4B">
              <w:rPr>
                <w:rFonts w:ascii="Arial" w:hAnsi="Arial" w:cs="Arial"/>
                <w:sz w:val="22"/>
              </w:rPr>
              <w:t>particular</w:t>
            </w:r>
            <w:r>
              <w:rPr>
                <w:rFonts w:ascii="Arial" w:hAnsi="Arial" w:cs="Arial"/>
                <w:sz w:val="22"/>
              </w:rPr>
              <w:t xml:space="preserve"> </w:t>
            </w:r>
            <w:r w:rsidRPr="00340F9C">
              <w:rPr>
                <w:rFonts w:ascii="Arial" w:hAnsi="Arial" w:cs="Arial"/>
                <w:sz w:val="22"/>
              </w:rPr>
              <w:t>present-day</w:t>
            </w:r>
            <w:r>
              <w:rPr>
                <w:rFonts w:ascii="Arial" w:hAnsi="Arial" w:cs="Arial"/>
                <w:sz w:val="22"/>
              </w:rPr>
              <w:t xml:space="preserve"> </w:t>
            </w:r>
            <w:r w:rsidRPr="00C85E4B">
              <w:rPr>
                <w:rFonts w:ascii="Arial" w:hAnsi="Arial" w:cs="Arial"/>
                <w:sz w:val="22"/>
              </w:rPr>
              <w:t>community</w:t>
            </w:r>
            <w:r>
              <w:rPr>
                <w:rFonts w:ascii="Arial" w:hAnsi="Arial" w:cs="Arial"/>
                <w:sz w:val="22"/>
              </w:rPr>
              <w:t xml:space="preserve"> </w:t>
            </w:r>
            <w:r w:rsidRPr="00C85E4B">
              <w:rPr>
                <w:rFonts w:ascii="Arial" w:hAnsi="Arial" w:cs="Arial"/>
                <w:sz w:val="22"/>
              </w:rPr>
              <w:t>or</w:t>
            </w:r>
            <w:r>
              <w:rPr>
                <w:rFonts w:ascii="Arial" w:hAnsi="Arial" w:cs="Arial"/>
                <w:sz w:val="22"/>
              </w:rPr>
              <w:t xml:space="preserve"> </w:t>
            </w:r>
            <w:r w:rsidRPr="00C85E4B">
              <w:rPr>
                <w:rFonts w:ascii="Arial" w:hAnsi="Arial" w:cs="Arial"/>
                <w:sz w:val="22"/>
              </w:rPr>
              <w:t>cultural</w:t>
            </w:r>
            <w:r>
              <w:rPr>
                <w:rFonts w:ascii="Arial" w:hAnsi="Arial" w:cs="Arial"/>
                <w:sz w:val="22"/>
              </w:rPr>
              <w:t xml:space="preserve"> </w:t>
            </w:r>
            <w:r w:rsidRPr="00C85E4B">
              <w:rPr>
                <w:rFonts w:ascii="Arial" w:hAnsi="Arial" w:cs="Arial"/>
                <w:sz w:val="22"/>
              </w:rPr>
              <w:t>group</w:t>
            </w:r>
            <w:r>
              <w:rPr>
                <w:rFonts w:ascii="Arial" w:hAnsi="Arial" w:cs="Arial"/>
                <w:sz w:val="22"/>
              </w:rPr>
              <w:t xml:space="preserve"> </w:t>
            </w:r>
            <w:r w:rsidRPr="00C85E4B">
              <w:rPr>
                <w:rFonts w:ascii="Arial" w:hAnsi="Arial" w:cs="Arial"/>
                <w:sz w:val="22"/>
              </w:rPr>
              <w:t>for</w:t>
            </w:r>
            <w:r>
              <w:rPr>
                <w:rFonts w:ascii="Arial" w:hAnsi="Arial" w:cs="Arial"/>
                <w:sz w:val="22"/>
              </w:rPr>
              <w:t xml:space="preserve"> </w:t>
            </w:r>
            <w:r w:rsidRPr="00C85E4B">
              <w:rPr>
                <w:rFonts w:ascii="Arial" w:hAnsi="Arial" w:cs="Arial"/>
                <w:sz w:val="22"/>
              </w:rPr>
              <w:t>social,</w:t>
            </w:r>
            <w:r>
              <w:rPr>
                <w:rFonts w:ascii="Arial" w:hAnsi="Arial" w:cs="Arial"/>
                <w:sz w:val="22"/>
              </w:rPr>
              <w:t xml:space="preserve"> </w:t>
            </w:r>
            <w:proofErr w:type="gramStart"/>
            <w:r w:rsidRPr="00C85E4B">
              <w:rPr>
                <w:rFonts w:ascii="Arial" w:hAnsi="Arial" w:cs="Arial"/>
                <w:sz w:val="22"/>
              </w:rPr>
              <w:t>cultural</w:t>
            </w:r>
            <w:proofErr w:type="gramEnd"/>
            <w:r>
              <w:rPr>
                <w:rFonts w:ascii="Arial" w:hAnsi="Arial" w:cs="Arial"/>
                <w:sz w:val="22"/>
              </w:rPr>
              <w:t xml:space="preserve"> </w:t>
            </w:r>
            <w:r w:rsidRPr="00C85E4B">
              <w:rPr>
                <w:rFonts w:ascii="Arial" w:hAnsi="Arial" w:cs="Arial"/>
                <w:sz w:val="22"/>
              </w:rPr>
              <w:t>or</w:t>
            </w:r>
            <w:r>
              <w:rPr>
                <w:rFonts w:ascii="Arial" w:hAnsi="Arial" w:cs="Arial"/>
                <w:sz w:val="22"/>
              </w:rPr>
              <w:t xml:space="preserve"> </w:t>
            </w:r>
            <w:r w:rsidRPr="00C85E4B">
              <w:rPr>
                <w:rFonts w:ascii="Arial" w:hAnsi="Arial" w:cs="Arial"/>
                <w:sz w:val="22"/>
              </w:rPr>
              <w:t>spiritual</w:t>
            </w:r>
            <w:r>
              <w:rPr>
                <w:rFonts w:ascii="Arial" w:hAnsi="Arial" w:cs="Arial"/>
                <w:sz w:val="22"/>
              </w:rPr>
              <w:t xml:space="preserve"> </w:t>
            </w:r>
            <w:r w:rsidRPr="00C85E4B">
              <w:rPr>
                <w:rFonts w:ascii="Arial" w:hAnsi="Arial" w:cs="Arial"/>
                <w:sz w:val="22"/>
              </w:rPr>
              <w:t>reasons.</w:t>
            </w:r>
            <w:r>
              <w:rPr>
                <w:rFonts w:ascii="Arial" w:hAnsi="Arial" w:cs="Arial"/>
                <w:sz w:val="22"/>
              </w:rPr>
              <w:t xml:space="preserve"> </w:t>
            </w:r>
          </w:p>
          <w:p w14:paraId="61ADB939" w14:textId="77777777" w:rsidR="00C85E4B" w:rsidRPr="00C85E4B" w:rsidRDefault="00C85E4B" w:rsidP="00C65279">
            <w:pPr>
              <w:autoSpaceDE w:val="0"/>
              <w:autoSpaceDN w:val="0"/>
              <w:adjustRightInd w:val="0"/>
              <w:rPr>
                <w:rFonts w:ascii="Arial" w:hAnsi="Arial" w:cs="Arial"/>
                <w:sz w:val="22"/>
              </w:rPr>
            </w:pPr>
          </w:p>
        </w:tc>
      </w:tr>
      <w:tr w:rsidR="00C85E4B" w:rsidRPr="00C85E4B" w14:paraId="1EE5A5BE" w14:textId="77777777" w:rsidTr="00C65279">
        <w:tc>
          <w:tcPr>
            <w:tcW w:w="2088" w:type="dxa"/>
            <w:tcBorders>
              <w:top w:val="single" w:sz="4" w:space="0" w:color="auto"/>
              <w:left w:val="single" w:sz="4" w:space="0" w:color="auto"/>
              <w:bottom w:val="single" w:sz="4" w:space="0" w:color="auto"/>
              <w:right w:val="single" w:sz="4" w:space="0" w:color="auto"/>
            </w:tcBorders>
            <w:shd w:val="clear" w:color="auto" w:fill="auto"/>
          </w:tcPr>
          <w:p w14:paraId="1C01BBC5" w14:textId="77777777" w:rsidR="00C85E4B" w:rsidRPr="00C85E4B" w:rsidRDefault="00C85E4B" w:rsidP="00C65279">
            <w:pPr>
              <w:rPr>
                <w:rFonts w:ascii="Arial" w:hAnsi="Arial" w:cs="Arial"/>
                <w:sz w:val="22"/>
              </w:rPr>
            </w:pPr>
            <w:proofErr w:type="gramStart"/>
            <w:r w:rsidRPr="00C85E4B">
              <w:rPr>
                <w:rFonts w:ascii="Arial" w:hAnsi="Arial" w:cs="Arial"/>
                <w:sz w:val="22"/>
              </w:rPr>
              <w:t>CRITERION  H</w:t>
            </w:r>
            <w:proofErr w:type="gramEnd"/>
          </w:p>
        </w:tc>
        <w:tc>
          <w:tcPr>
            <w:tcW w:w="6434" w:type="dxa"/>
            <w:tcBorders>
              <w:top w:val="single" w:sz="4" w:space="0" w:color="auto"/>
              <w:left w:val="single" w:sz="4" w:space="0" w:color="auto"/>
              <w:bottom w:val="single" w:sz="4" w:space="0" w:color="auto"/>
              <w:right w:val="single" w:sz="4" w:space="0" w:color="auto"/>
            </w:tcBorders>
            <w:shd w:val="clear" w:color="auto" w:fill="auto"/>
          </w:tcPr>
          <w:p w14:paraId="098D3FDF" w14:textId="77777777" w:rsidR="00C85E4B" w:rsidRPr="00C85E4B" w:rsidRDefault="00C85E4B" w:rsidP="00C65279">
            <w:pPr>
              <w:rPr>
                <w:rFonts w:ascii="Arial" w:hAnsi="Arial" w:cs="Arial"/>
                <w:sz w:val="22"/>
              </w:rPr>
            </w:pPr>
            <w:bookmarkStart w:id="5" w:name="_Hlk9415250"/>
            <w:r w:rsidRPr="00C85E4B">
              <w:rPr>
                <w:rFonts w:ascii="Arial" w:hAnsi="Arial" w:cs="Arial"/>
                <w:sz w:val="22"/>
              </w:rPr>
              <w:t xml:space="preserve">Special association with the life or works of a person, or group of persons, of importance in Victoria’s history. </w:t>
            </w:r>
            <w:bookmarkEnd w:id="5"/>
          </w:p>
          <w:p w14:paraId="0AD8168C" w14:textId="77777777" w:rsidR="00C85E4B" w:rsidRPr="00C85E4B" w:rsidRDefault="00C85E4B" w:rsidP="00C65279">
            <w:pPr>
              <w:rPr>
                <w:rFonts w:ascii="Arial" w:hAnsi="Arial" w:cs="Arial"/>
                <w:sz w:val="22"/>
              </w:rPr>
            </w:pPr>
          </w:p>
        </w:tc>
      </w:tr>
    </w:tbl>
    <w:p w14:paraId="6B143C4B" w14:textId="77777777" w:rsidR="00C85E4B" w:rsidRDefault="00C85E4B" w:rsidP="00C85E4B">
      <w:pPr>
        <w:ind w:left="720"/>
        <w:rPr>
          <w:sz w:val="28"/>
          <w:szCs w:val="28"/>
        </w:rPr>
      </w:pPr>
    </w:p>
    <w:p w14:paraId="0259F406" w14:textId="77777777" w:rsidR="00C85E4B" w:rsidRDefault="00C85E4B" w:rsidP="00C85E4B">
      <w:pPr>
        <w:ind w:left="720"/>
        <w:rPr>
          <w:sz w:val="28"/>
          <w:szCs w:val="28"/>
        </w:rPr>
      </w:pPr>
    </w:p>
    <w:p w14:paraId="64FB5A32" w14:textId="77777777" w:rsidR="00BC0869" w:rsidRDefault="00BC0869" w:rsidP="00BC0869">
      <w:pPr>
        <w:pStyle w:val="H2AFTER"/>
        <w:rPr>
          <w:rFonts w:ascii="Arial" w:hAnsi="Arial"/>
          <w:sz w:val="20"/>
          <w:szCs w:val="20"/>
        </w:rPr>
      </w:pPr>
      <w:r w:rsidRPr="000E3F26">
        <w:rPr>
          <w:rFonts w:ascii="Arial" w:hAnsi="Arial"/>
          <w:sz w:val="20"/>
          <w:szCs w:val="20"/>
        </w:rPr>
        <w:t>These were updated by the Heritage Council at its meeting on 4 April 2019, and replace the previous criteria adopted by the Heritage Council on 6 December 2012</w:t>
      </w:r>
    </w:p>
    <w:p w14:paraId="406661B9" w14:textId="0772158E" w:rsidR="00897608" w:rsidRDefault="00897608" w:rsidP="00BC0869">
      <w:pPr>
        <w:pStyle w:val="H5"/>
      </w:pPr>
    </w:p>
    <w:sectPr w:rsidR="00897608" w:rsidSect="00E21634">
      <w:pgSz w:w="11907" w:h="16840" w:code="9"/>
      <w:pgMar w:top="567"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2AADF" w14:textId="77777777" w:rsidR="00156239" w:rsidRDefault="00156239">
      <w:r>
        <w:separator/>
      </w:r>
    </w:p>
  </w:endnote>
  <w:endnote w:type="continuationSeparator" w:id="0">
    <w:p w14:paraId="7CFECF22" w14:textId="77777777" w:rsidR="00156239" w:rsidRDefault="0015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4A553" w14:textId="670B8E60" w:rsidR="00223A70" w:rsidRPr="00223A70" w:rsidRDefault="00156239">
    <w:pPr>
      <w:pStyle w:val="Footer"/>
      <w:jc w:val="right"/>
      <w:rPr>
        <w:rFonts w:ascii="Arial" w:hAnsi="Arial" w:cs="Arial"/>
        <w:sz w:val="18"/>
      </w:rPr>
    </w:pPr>
    <w:sdt>
      <w:sdtPr>
        <w:id w:val="2143309484"/>
        <w:docPartObj>
          <w:docPartGallery w:val="Page Numbers (Bottom of Page)"/>
          <w:docPartUnique/>
        </w:docPartObj>
      </w:sdtPr>
      <w:sdtEndPr>
        <w:rPr>
          <w:rFonts w:ascii="Arial" w:hAnsi="Arial" w:cs="Arial"/>
          <w:noProof/>
          <w:sz w:val="18"/>
        </w:rPr>
      </w:sdtEndPr>
      <w:sdtContent>
        <w:r w:rsidR="00223A70" w:rsidRPr="00223A70">
          <w:rPr>
            <w:rFonts w:ascii="Arial" w:hAnsi="Arial" w:cs="Arial"/>
            <w:sz w:val="18"/>
          </w:rPr>
          <w:fldChar w:fldCharType="begin"/>
        </w:r>
        <w:r w:rsidR="00223A70" w:rsidRPr="00223A70">
          <w:rPr>
            <w:rFonts w:ascii="Arial" w:hAnsi="Arial" w:cs="Arial"/>
            <w:sz w:val="18"/>
          </w:rPr>
          <w:instrText xml:space="preserve"> PAGE   \* MERGEFORMAT </w:instrText>
        </w:r>
        <w:r w:rsidR="00223A70" w:rsidRPr="00223A70">
          <w:rPr>
            <w:rFonts w:ascii="Arial" w:hAnsi="Arial" w:cs="Arial"/>
            <w:sz w:val="18"/>
          </w:rPr>
          <w:fldChar w:fldCharType="separate"/>
        </w:r>
        <w:r w:rsidR="00223A70" w:rsidRPr="00223A70">
          <w:rPr>
            <w:rFonts w:ascii="Arial" w:hAnsi="Arial" w:cs="Arial"/>
            <w:noProof/>
            <w:sz w:val="18"/>
          </w:rPr>
          <w:t>2</w:t>
        </w:r>
        <w:r w:rsidR="00223A70" w:rsidRPr="00223A70">
          <w:rPr>
            <w:rFonts w:ascii="Arial" w:hAnsi="Arial" w:cs="Arial"/>
            <w:noProof/>
            <w:sz w:val="18"/>
          </w:rPr>
          <w:fldChar w:fldCharType="end"/>
        </w:r>
      </w:sdtContent>
    </w:sdt>
  </w:p>
  <w:p w14:paraId="7FE83D10" w14:textId="185C8703" w:rsidR="00D9575C" w:rsidRPr="00223A70" w:rsidRDefault="0033297F" w:rsidP="00E500B7">
    <w:pPr>
      <w:pStyle w:val="Footer"/>
      <w:rPr>
        <w:rFonts w:ascii="Arial" w:hAnsi="Arial" w:cs="Arial"/>
        <w:sz w:val="18"/>
      </w:rPr>
    </w:pPr>
    <w:r>
      <w:rPr>
        <w:rStyle w:val="PageNumber"/>
        <w:rFonts w:ascii="Arial" w:hAnsi="Arial" w:cs="Arial"/>
        <w:sz w:val="18"/>
      </w:rPr>
      <w:t>7</w:t>
    </w:r>
    <w:r w:rsidR="00E500B7">
      <w:rPr>
        <w:rStyle w:val="PageNumber"/>
        <w:rFonts w:ascii="Arial" w:hAnsi="Arial" w:cs="Arial"/>
        <w:sz w:val="18"/>
      </w:rPr>
      <w:t xml:space="preserve"> </w:t>
    </w:r>
    <w:r w:rsidR="001C2177">
      <w:rPr>
        <w:rStyle w:val="PageNumber"/>
        <w:rFonts w:ascii="Arial" w:hAnsi="Arial" w:cs="Arial"/>
        <w:sz w:val="18"/>
      </w:rPr>
      <w:t>October</w:t>
    </w:r>
    <w:r w:rsidR="00E500B7" w:rsidRPr="00E342EC">
      <w:rPr>
        <w:rStyle w:val="PageNumber"/>
        <w:rFonts w:ascii="Arial" w:hAnsi="Arial" w:cs="Arial"/>
        <w:sz w:val="18"/>
      </w:rPr>
      <w:t xml:space="preserve"> 20</w:t>
    </w:r>
    <w:r w:rsidR="00E500B7">
      <w:rPr>
        <w:rStyle w:val="PageNumber"/>
        <w:rFonts w:ascii="Arial" w:hAnsi="Arial" w:cs="Arial"/>
        <w:sz w:val="18"/>
      </w:rPr>
      <w:t>2</w:t>
    </w:r>
    <w:r w:rsidR="001C2177">
      <w:rPr>
        <w:rStyle w:val="PageNumber"/>
        <w:rFonts w:ascii="Arial" w:hAnsi="Arial" w:cs="Arial"/>
        <w:sz w:val="18"/>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1458D" w14:textId="4DB2D638" w:rsidR="00223A70" w:rsidRPr="00223A70" w:rsidRDefault="00156239">
    <w:pPr>
      <w:pStyle w:val="Footer"/>
      <w:jc w:val="right"/>
      <w:rPr>
        <w:rFonts w:ascii="Arial" w:hAnsi="Arial" w:cs="Arial"/>
        <w:sz w:val="18"/>
      </w:rPr>
    </w:pPr>
    <w:sdt>
      <w:sdtPr>
        <w:id w:val="2120564778"/>
        <w:docPartObj>
          <w:docPartGallery w:val="Page Numbers (Bottom of Page)"/>
          <w:docPartUnique/>
        </w:docPartObj>
      </w:sdtPr>
      <w:sdtEndPr>
        <w:rPr>
          <w:rFonts w:ascii="Arial" w:hAnsi="Arial" w:cs="Arial"/>
          <w:noProof/>
          <w:sz w:val="18"/>
        </w:rPr>
      </w:sdtEndPr>
      <w:sdtContent>
        <w:r w:rsidR="00223A70" w:rsidRPr="00223A70">
          <w:rPr>
            <w:rFonts w:ascii="Arial" w:hAnsi="Arial" w:cs="Arial"/>
            <w:sz w:val="18"/>
          </w:rPr>
          <w:fldChar w:fldCharType="begin"/>
        </w:r>
        <w:r w:rsidR="00223A70" w:rsidRPr="00223A70">
          <w:rPr>
            <w:rFonts w:ascii="Arial" w:hAnsi="Arial" w:cs="Arial"/>
            <w:sz w:val="18"/>
          </w:rPr>
          <w:instrText xml:space="preserve"> PAGE   \* MERGEFORMAT </w:instrText>
        </w:r>
        <w:r w:rsidR="00223A70" w:rsidRPr="00223A70">
          <w:rPr>
            <w:rFonts w:ascii="Arial" w:hAnsi="Arial" w:cs="Arial"/>
            <w:sz w:val="18"/>
          </w:rPr>
          <w:fldChar w:fldCharType="separate"/>
        </w:r>
        <w:r w:rsidR="00223A70" w:rsidRPr="00223A70">
          <w:rPr>
            <w:rFonts w:ascii="Arial" w:hAnsi="Arial" w:cs="Arial"/>
            <w:noProof/>
            <w:sz w:val="18"/>
          </w:rPr>
          <w:t>2</w:t>
        </w:r>
        <w:r w:rsidR="00223A70" w:rsidRPr="00223A70">
          <w:rPr>
            <w:rFonts w:ascii="Arial" w:hAnsi="Arial" w:cs="Arial"/>
            <w:noProof/>
            <w:sz w:val="18"/>
          </w:rPr>
          <w:fldChar w:fldCharType="end"/>
        </w:r>
      </w:sdtContent>
    </w:sdt>
  </w:p>
  <w:p w14:paraId="3E578E22" w14:textId="790CD924" w:rsidR="00D9575C" w:rsidRPr="00E342EC" w:rsidRDefault="0033297F" w:rsidP="00E500B7">
    <w:pPr>
      <w:pStyle w:val="Footer"/>
      <w:rPr>
        <w:rFonts w:ascii="Arial" w:hAnsi="Arial" w:cs="Arial"/>
        <w:sz w:val="18"/>
      </w:rPr>
    </w:pPr>
    <w:r>
      <w:rPr>
        <w:rStyle w:val="PageNumber"/>
        <w:rFonts w:ascii="Arial" w:hAnsi="Arial" w:cs="Arial"/>
        <w:sz w:val="18"/>
      </w:rPr>
      <w:t>7 October</w:t>
    </w:r>
    <w:r w:rsidR="00E500B7" w:rsidRPr="00E342EC">
      <w:rPr>
        <w:rStyle w:val="PageNumber"/>
        <w:rFonts w:ascii="Arial" w:hAnsi="Arial" w:cs="Arial"/>
        <w:sz w:val="18"/>
      </w:rPr>
      <w:t xml:space="preserve"> 20</w:t>
    </w:r>
    <w:r w:rsidR="00E500B7">
      <w:rPr>
        <w:rStyle w:val="PageNumber"/>
        <w:rFonts w:ascii="Arial" w:hAnsi="Arial" w:cs="Arial"/>
        <w:sz w:val="18"/>
      </w:rPr>
      <w:t>2</w:t>
    </w:r>
    <w:r>
      <w:rPr>
        <w:rStyle w:val="PageNumber"/>
        <w:rFonts w:ascii="Arial" w:hAnsi="Arial" w:cs="Arial"/>
        <w:sz w:val="18"/>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D7653" w14:textId="7026896F" w:rsidR="00E500B7" w:rsidRPr="00E342EC" w:rsidRDefault="0033297F" w:rsidP="00E342EC">
    <w:pPr>
      <w:pStyle w:val="Footer"/>
      <w:rPr>
        <w:rFonts w:ascii="Arial" w:hAnsi="Arial" w:cs="Arial"/>
        <w:sz w:val="18"/>
      </w:rPr>
    </w:pPr>
    <w:r>
      <w:rPr>
        <w:rStyle w:val="PageNumber"/>
        <w:rFonts w:ascii="Arial" w:hAnsi="Arial" w:cs="Arial"/>
        <w:sz w:val="18"/>
      </w:rPr>
      <w:t>7</w:t>
    </w:r>
    <w:r w:rsidR="002531F9">
      <w:rPr>
        <w:rStyle w:val="PageNumber"/>
        <w:rFonts w:ascii="Arial" w:hAnsi="Arial" w:cs="Arial"/>
        <w:sz w:val="18"/>
      </w:rPr>
      <w:t xml:space="preserve"> </w:t>
    </w:r>
    <w:r w:rsidR="001C2177">
      <w:rPr>
        <w:rStyle w:val="PageNumber"/>
        <w:rFonts w:ascii="Arial" w:hAnsi="Arial" w:cs="Arial"/>
        <w:sz w:val="18"/>
      </w:rPr>
      <w:t>October</w:t>
    </w:r>
    <w:r w:rsidR="00307CF8" w:rsidRPr="00E342EC">
      <w:rPr>
        <w:rStyle w:val="PageNumber"/>
        <w:rFonts w:ascii="Arial" w:hAnsi="Arial" w:cs="Arial"/>
        <w:sz w:val="18"/>
      </w:rPr>
      <w:t xml:space="preserve"> </w:t>
    </w:r>
    <w:r w:rsidR="00D9575C" w:rsidRPr="00E342EC">
      <w:rPr>
        <w:rStyle w:val="PageNumber"/>
        <w:rFonts w:ascii="Arial" w:hAnsi="Arial" w:cs="Arial"/>
        <w:sz w:val="18"/>
      </w:rPr>
      <w:t>20</w:t>
    </w:r>
    <w:r w:rsidR="00E500B7">
      <w:rPr>
        <w:rStyle w:val="PageNumber"/>
        <w:rFonts w:ascii="Arial" w:hAnsi="Arial" w:cs="Arial"/>
        <w:sz w:val="18"/>
      </w:rPr>
      <w:t>2</w:t>
    </w:r>
    <w:r w:rsidR="001C2177">
      <w:rPr>
        <w:rStyle w:val="PageNumber"/>
        <w:rFonts w:ascii="Arial" w:hAnsi="Arial" w:cs="Arial"/>
        <w:sz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E4AC1" w14:textId="77777777" w:rsidR="00156239" w:rsidRDefault="00156239">
      <w:r>
        <w:separator/>
      </w:r>
    </w:p>
  </w:footnote>
  <w:footnote w:type="continuationSeparator" w:id="0">
    <w:p w14:paraId="7726CA01" w14:textId="77777777" w:rsidR="00156239" w:rsidRDefault="00156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B91E4" w14:textId="0F3B0F1E" w:rsidR="00764386" w:rsidRDefault="00764386">
    <w:pPr>
      <w:pStyle w:val="Header"/>
    </w:pPr>
    <w:r>
      <w:rPr>
        <w:noProof/>
      </w:rPr>
      <w:drawing>
        <wp:anchor distT="0" distB="0" distL="114300" distR="114300" simplePos="0" relativeHeight="251657728" behindDoc="1" locked="0" layoutInCell="1" allowOverlap="1" wp14:anchorId="3DAB4ABA" wp14:editId="23ABB47B">
          <wp:simplePos x="0" y="0"/>
          <wp:positionH relativeFrom="column">
            <wp:posOffset>4610100</wp:posOffset>
          </wp:positionH>
          <wp:positionV relativeFrom="paragraph">
            <wp:posOffset>-95250</wp:posOffset>
          </wp:positionV>
          <wp:extent cx="1220162" cy="6917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162" cy="6917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3194E" w14:textId="676FC3B8" w:rsidR="00D9575C" w:rsidRDefault="00D9575C">
    <w:pPr>
      <w:pStyle w:val="Header"/>
    </w:pPr>
    <w:r>
      <w:rPr>
        <w:noProof/>
      </w:rPr>
      <w:drawing>
        <wp:anchor distT="0" distB="0" distL="114300" distR="114300" simplePos="0" relativeHeight="251656704" behindDoc="1" locked="0" layoutInCell="1" allowOverlap="1" wp14:anchorId="45B44BA0" wp14:editId="5FF1F8E7">
          <wp:simplePos x="0" y="0"/>
          <wp:positionH relativeFrom="column">
            <wp:posOffset>4691104</wp:posOffset>
          </wp:positionH>
          <wp:positionV relativeFrom="paragraph">
            <wp:posOffset>39315</wp:posOffset>
          </wp:positionV>
          <wp:extent cx="1220162" cy="69176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162" cy="6917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72A09" w14:textId="7ADDEA54" w:rsidR="00D9575C" w:rsidRDefault="00412709">
    <w:pPr>
      <w:pStyle w:val="Header"/>
    </w:pPr>
    <w:r>
      <w:rPr>
        <w:noProof/>
      </w:rPr>
      <w:drawing>
        <wp:anchor distT="0" distB="0" distL="114300" distR="114300" simplePos="0" relativeHeight="251655680" behindDoc="1" locked="0" layoutInCell="1" allowOverlap="1" wp14:anchorId="649D3DF5" wp14:editId="373939E5">
          <wp:simplePos x="0" y="0"/>
          <wp:positionH relativeFrom="column">
            <wp:posOffset>1743075</wp:posOffset>
          </wp:positionH>
          <wp:positionV relativeFrom="paragraph">
            <wp:posOffset>66675</wp:posOffset>
          </wp:positionV>
          <wp:extent cx="1904365" cy="1079500"/>
          <wp:effectExtent l="0" t="0" r="635"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365" cy="10795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706A8EC"/>
    <w:multiLevelType w:val="hybridMultilevel"/>
    <w:tmpl w:val="3C9C4A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E250C"/>
    <w:multiLevelType w:val="hybridMultilevel"/>
    <w:tmpl w:val="D1487878"/>
    <w:lvl w:ilvl="0" w:tplc="0C090001">
      <w:start w:val="1"/>
      <w:numFmt w:val="bullet"/>
      <w:lvlText w:val=""/>
      <w:lvlJc w:val="left"/>
      <w:pPr>
        <w:ind w:left="360" w:hanging="360"/>
      </w:pPr>
      <w:rPr>
        <w:rFonts w:ascii="Symbol" w:hAnsi="Symbol" w:hint="default"/>
        <w:b/>
        <w:i w:val="0"/>
        <w:iCs/>
        <w:color w:val="A40016"/>
        <w:sz w:val="22"/>
        <w:szCs w:val="17"/>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62829AA"/>
    <w:multiLevelType w:val="hybridMultilevel"/>
    <w:tmpl w:val="2BDCF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9A10E9"/>
    <w:multiLevelType w:val="hybridMultilevel"/>
    <w:tmpl w:val="4E3EE4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EF40AAA"/>
    <w:multiLevelType w:val="hybridMultilevel"/>
    <w:tmpl w:val="8CFE9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AC636AE"/>
    <w:multiLevelType w:val="hybridMultilevel"/>
    <w:tmpl w:val="DEE81782"/>
    <w:lvl w:ilvl="0" w:tplc="CF80FB36">
      <w:start w:val="1"/>
      <w:numFmt w:val="decimal"/>
      <w:lvlText w:val="%1"/>
      <w:lvlJc w:val="left"/>
      <w:pPr>
        <w:ind w:left="737" w:hanging="534"/>
      </w:pPr>
      <w:rPr>
        <w:rFonts w:hint="default"/>
        <w:b w:val="0"/>
        <w:i w:val="0"/>
      </w:rPr>
    </w:lvl>
    <w:lvl w:ilvl="1" w:tplc="0C090001">
      <w:start w:val="1"/>
      <w:numFmt w:val="bullet"/>
      <w:lvlText w:val=""/>
      <w:lvlJc w:val="left"/>
      <w:pPr>
        <w:ind w:left="1283" w:hanging="360"/>
      </w:pPr>
      <w:rPr>
        <w:rFonts w:ascii="Symbol" w:hAnsi="Symbol" w:hint="default"/>
      </w:rPr>
    </w:lvl>
    <w:lvl w:ilvl="2" w:tplc="365AA564">
      <w:start w:val="1"/>
      <w:numFmt w:val="decimal"/>
      <w:lvlText w:val="(%3)"/>
      <w:lvlJc w:val="left"/>
      <w:pPr>
        <w:ind w:left="2183" w:hanging="360"/>
      </w:pPr>
      <w:rPr>
        <w:rFonts w:ascii="Times New Roman" w:eastAsia="Times New Roman" w:hAnsi="Times New Roman" w:cs="Times New Roman" w:hint="default"/>
        <w:sz w:val="23"/>
      </w:rPr>
    </w:lvl>
    <w:lvl w:ilvl="3" w:tplc="0C09000F" w:tentative="1">
      <w:start w:val="1"/>
      <w:numFmt w:val="decimal"/>
      <w:lvlText w:val="%4."/>
      <w:lvlJc w:val="left"/>
      <w:pPr>
        <w:ind w:left="2723" w:hanging="360"/>
      </w:pPr>
    </w:lvl>
    <w:lvl w:ilvl="4" w:tplc="0C090019" w:tentative="1">
      <w:start w:val="1"/>
      <w:numFmt w:val="lowerLetter"/>
      <w:lvlText w:val="%5."/>
      <w:lvlJc w:val="left"/>
      <w:pPr>
        <w:ind w:left="3443" w:hanging="360"/>
      </w:pPr>
    </w:lvl>
    <w:lvl w:ilvl="5" w:tplc="0C09001B" w:tentative="1">
      <w:start w:val="1"/>
      <w:numFmt w:val="lowerRoman"/>
      <w:lvlText w:val="%6."/>
      <w:lvlJc w:val="right"/>
      <w:pPr>
        <w:ind w:left="4163" w:hanging="180"/>
      </w:pPr>
    </w:lvl>
    <w:lvl w:ilvl="6" w:tplc="0C09000F" w:tentative="1">
      <w:start w:val="1"/>
      <w:numFmt w:val="decimal"/>
      <w:lvlText w:val="%7."/>
      <w:lvlJc w:val="left"/>
      <w:pPr>
        <w:ind w:left="4883" w:hanging="360"/>
      </w:pPr>
    </w:lvl>
    <w:lvl w:ilvl="7" w:tplc="0C090019" w:tentative="1">
      <w:start w:val="1"/>
      <w:numFmt w:val="lowerLetter"/>
      <w:lvlText w:val="%8."/>
      <w:lvlJc w:val="left"/>
      <w:pPr>
        <w:ind w:left="5603" w:hanging="360"/>
      </w:pPr>
    </w:lvl>
    <w:lvl w:ilvl="8" w:tplc="0C09001B" w:tentative="1">
      <w:start w:val="1"/>
      <w:numFmt w:val="lowerRoman"/>
      <w:lvlText w:val="%9."/>
      <w:lvlJc w:val="right"/>
      <w:pPr>
        <w:ind w:left="6323" w:hanging="180"/>
      </w:pPr>
    </w:lvl>
  </w:abstractNum>
  <w:abstractNum w:abstractNumId="6" w15:restartNumberingAfterBreak="0">
    <w:nsid w:val="5E5644F1"/>
    <w:multiLevelType w:val="hybridMultilevel"/>
    <w:tmpl w:val="907089DC"/>
    <w:lvl w:ilvl="0" w:tplc="4C467450">
      <w:start w:val="1"/>
      <w:numFmt w:val="decimal"/>
      <w:pStyle w:val="BP2"/>
      <w:lvlText w:val="0%1."/>
      <w:lvlJc w:val="left"/>
      <w:pPr>
        <w:ind w:left="360" w:hanging="360"/>
      </w:pPr>
      <w:rPr>
        <w:rFonts w:hint="default"/>
        <w:b/>
        <w:i w:val="0"/>
        <w:iCs/>
        <w:color w:val="A40016"/>
        <w:sz w:val="22"/>
        <w:szCs w:val="17"/>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66B91E6A"/>
    <w:multiLevelType w:val="hybridMultilevel"/>
    <w:tmpl w:val="1FF0997A"/>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6"/>
  </w:num>
  <w:num w:numId="7">
    <w:abstractNumId w:val="6"/>
    <w:lvlOverride w:ilvl="0">
      <w:startOverride w:val="1"/>
    </w:lvlOverride>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7"/>
  </w:num>
  <w:num w:numId="33">
    <w:abstractNumId w:val="6"/>
  </w:num>
  <w:num w:numId="34">
    <w:abstractNumId w:val="1"/>
  </w:num>
  <w:num w:numId="35">
    <w:abstractNumId w:val="6"/>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356"/>
    <w:rsid w:val="00001E69"/>
    <w:rsid w:val="00003DE7"/>
    <w:rsid w:val="00004294"/>
    <w:rsid w:val="00005909"/>
    <w:rsid w:val="00010290"/>
    <w:rsid w:val="000128BC"/>
    <w:rsid w:val="000130F3"/>
    <w:rsid w:val="0002618E"/>
    <w:rsid w:val="00026878"/>
    <w:rsid w:val="00027C54"/>
    <w:rsid w:val="0003354D"/>
    <w:rsid w:val="000355C1"/>
    <w:rsid w:val="0003659B"/>
    <w:rsid w:val="000402CC"/>
    <w:rsid w:val="00041C58"/>
    <w:rsid w:val="00042655"/>
    <w:rsid w:val="00043F56"/>
    <w:rsid w:val="00045C92"/>
    <w:rsid w:val="00046C66"/>
    <w:rsid w:val="00053303"/>
    <w:rsid w:val="00061EF0"/>
    <w:rsid w:val="00063361"/>
    <w:rsid w:val="00063B5C"/>
    <w:rsid w:val="00064AAC"/>
    <w:rsid w:val="00067D4D"/>
    <w:rsid w:val="00075619"/>
    <w:rsid w:val="00076CDA"/>
    <w:rsid w:val="00076D80"/>
    <w:rsid w:val="00076DAF"/>
    <w:rsid w:val="000860A2"/>
    <w:rsid w:val="00087C2E"/>
    <w:rsid w:val="00090E85"/>
    <w:rsid w:val="00091FD3"/>
    <w:rsid w:val="000923BA"/>
    <w:rsid w:val="00093C9F"/>
    <w:rsid w:val="00095007"/>
    <w:rsid w:val="00096D35"/>
    <w:rsid w:val="0009762B"/>
    <w:rsid w:val="000A005D"/>
    <w:rsid w:val="000A1815"/>
    <w:rsid w:val="000A1DF0"/>
    <w:rsid w:val="000A2976"/>
    <w:rsid w:val="000A4F0D"/>
    <w:rsid w:val="000A65A5"/>
    <w:rsid w:val="000B3F53"/>
    <w:rsid w:val="000B48F8"/>
    <w:rsid w:val="000B5C5F"/>
    <w:rsid w:val="000B6355"/>
    <w:rsid w:val="000C01E1"/>
    <w:rsid w:val="000C1DB6"/>
    <w:rsid w:val="000C34DF"/>
    <w:rsid w:val="000C6743"/>
    <w:rsid w:val="000E0C2A"/>
    <w:rsid w:val="000E3009"/>
    <w:rsid w:val="000E5193"/>
    <w:rsid w:val="000E6424"/>
    <w:rsid w:val="000E7699"/>
    <w:rsid w:val="000F7C8C"/>
    <w:rsid w:val="000F7EEF"/>
    <w:rsid w:val="0010392C"/>
    <w:rsid w:val="00103BA9"/>
    <w:rsid w:val="00104F7B"/>
    <w:rsid w:val="00105CB4"/>
    <w:rsid w:val="00107381"/>
    <w:rsid w:val="001122E2"/>
    <w:rsid w:val="00112641"/>
    <w:rsid w:val="0011300E"/>
    <w:rsid w:val="00113351"/>
    <w:rsid w:val="00113A95"/>
    <w:rsid w:val="001159D7"/>
    <w:rsid w:val="0012026E"/>
    <w:rsid w:val="00123DD5"/>
    <w:rsid w:val="001249EF"/>
    <w:rsid w:val="00126807"/>
    <w:rsid w:val="001269D2"/>
    <w:rsid w:val="00132594"/>
    <w:rsid w:val="00133A5D"/>
    <w:rsid w:val="00133BC7"/>
    <w:rsid w:val="00136395"/>
    <w:rsid w:val="00140F44"/>
    <w:rsid w:val="00141F80"/>
    <w:rsid w:val="0015156D"/>
    <w:rsid w:val="001519C3"/>
    <w:rsid w:val="00154495"/>
    <w:rsid w:val="00156239"/>
    <w:rsid w:val="00157675"/>
    <w:rsid w:val="0015773B"/>
    <w:rsid w:val="0016167C"/>
    <w:rsid w:val="001626F7"/>
    <w:rsid w:val="001646C6"/>
    <w:rsid w:val="00167BD9"/>
    <w:rsid w:val="001702E6"/>
    <w:rsid w:val="0017466C"/>
    <w:rsid w:val="00176DCC"/>
    <w:rsid w:val="00177257"/>
    <w:rsid w:val="00180288"/>
    <w:rsid w:val="001817D6"/>
    <w:rsid w:val="001824D5"/>
    <w:rsid w:val="001849EC"/>
    <w:rsid w:val="001900A8"/>
    <w:rsid w:val="00192ABC"/>
    <w:rsid w:val="00193AD2"/>
    <w:rsid w:val="00196B94"/>
    <w:rsid w:val="001A71F9"/>
    <w:rsid w:val="001A72E8"/>
    <w:rsid w:val="001B08EE"/>
    <w:rsid w:val="001B454E"/>
    <w:rsid w:val="001B4F29"/>
    <w:rsid w:val="001B7070"/>
    <w:rsid w:val="001C06EF"/>
    <w:rsid w:val="001C2177"/>
    <w:rsid w:val="001D14A7"/>
    <w:rsid w:val="001E30DF"/>
    <w:rsid w:val="001E6CC4"/>
    <w:rsid w:val="001E7428"/>
    <w:rsid w:val="001F1715"/>
    <w:rsid w:val="001F62A6"/>
    <w:rsid w:val="001F640A"/>
    <w:rsid w:val="001F7749"/>
    <w:rsid w:val="002009D1"/>
    <w:rsid w:val="00200EC4"/>
    <w:rsid w:val="002032C6"/>
    <w:rsid w:val="00204160"/>
    <w:rsid w:val="002166FA"/>
    <w:rsid w:val="002170E6"/>
    <w:rsid w:val="00220948"/>
    <w:rsid w:val="0022292C"/>
    <w:rsid w:val="00223A70"/>
    <w:rsid w:val="00225A49"/>
    <w:rsid w:val="00227592"/>
    <w:rsid w:val="002276B3"/>
    <w:rsid w:val="00236754"/>
    <w:rsid w:val="00240C13"/>
    <w:rsid w:val="00244CA6"/>
    <w:rsid w:val="00245E7E"/>
    <w:rsid w:val="002463DE"/>
    <w:rsid w:val="002531F9"/>
    <w:rsid w:val="00260BD0"/>
    <w:rsid w:val="002612CF"/>
    <w:rsid w:val="00263A44"/>
    <w:rsid w:val="002641F1"/>
    <w:rsid w:val="002643CA"/>
    <w:rsid w:val="002719D5"/>
    <w:rsid w:val="0027357D"/>
    <w:rsid w:val="00273640"/>
    <w:rsid w:val="00291A47"/>
    <w:rsid w:val="00292A85"/>
    <w:rsid w:val="0029333D"/>
    <w:rsid w:val="00293356"/>
    <w:rsid w:val="0029421B"/>
    <w:rsid w:val="002A13D3"/>
    <w:rsid w:val="002A1F88"/>
    <w:rsid w:val="002A6676"/>
    <w:rsid w:val="002A74DF"/>
    <w:rsid w:val="002B1ECC"/>
    <w:rsid w:val="002B3F06"/>
    <w:rsid w:val="002C16F5"/>
    <w:rsid w:val="002C4F29"/>
    <w:rsid w:val="002D6BDB"/>
    <w:rsid w:val="002D7E07"/>
    <w:rsid w:val="002E0956"/>
    <w:rsid w:val="002E35A4"/>
    <w:rsid w:val="002E57D4"/>
    <w:rsid w:val="002F0DF8"/>
    <w:rsid w:val="002F127A"/>
    <w:rsid w:val="002F1ED0"/>
    <w:rsid w:val="002F4DEB"/>
    <w:rsid w:val="002F630A"/>
    <w:rsid w:val="002F6D66"/>
    <w:rsid w:val="00300A70"/>
    <w:rsid w:val="00301867"/>
    <w:rsid w:val="003018A9"/>
    <w:rsid w:val="00307CF8"/>
    <w:rsid w:val="00310F29"/>
    <w:rsid w:val="00314506"/>
    <w:rsid w:val="003160D1"/>
    <w:rsid w:val="00320A40"/>
    <w:rsid w:val="00321356"/>
    <w:rsid w:val="00323EDE"/>
    <w:rsid w:val="00324732"/>
    <w:rsid w:val="00330BFE"/>
    <w:rsid w:val="0033297F"/>
    <w:rsid w:val="00334A03"/>
    <w:rsid w:val="0033716E"/>
    <w:rsid w:val="00340919"/>
    <w:rsid w:val="00340EED"/>
    <w:rsid w:val="00346C61"/>
    <w:rsid w:val="00353CED"/>
    <w:rsid w:val="003553D2"/>
    <w:rsid w:val="00357C81"/>
    <w:rsid w:val="003608E6"/>
    <w:rsid w:val="0037466A"/>
    <w:rsid w:val="003759A5"/>
    <w:rsid w:val="00390F75"/>
    <w:rsid w:val="0039341D"/>
    <w:rsid w:val="00396FBE"/>
    <w:rsid w:val="003A1A09"/>
    <w:rsid w:val="003A2177"/>
    <w:rsid w:val="003A382F"/>
    <w:rsid w:val="003A7266"/>
    <w:rsid w:val="003B04DC"/>
    <w:rsid w:val="003B0C0A"/>
    <w:rsid w:val="003B2A5E"/>
    <w:rsid w:val="003B397D"/>
    <w:rsid w:val="003B5568"/>
    <w:rsid w:val="003B5A35"/>
    <w:rsid w:val="003B6835"/>
    <w:rsid w:val="003C56F0"/>
    <w:rsid w:val="003C7DC8"/>
    <w:rsid w:val="003D25B6"/>
    <w:rsid w:val="003D31C5"/>
    <w:rsid w:val="003D33DA"/>
    <w:rsid w:val="003D42B2"/>
    <w:rsid w:val="003D7770"/>
    <w:rsid w:val="003D7EDE"/>
    <w:rsid w:val="003E765E"/>
    <w:rsid w:val="003F0AD6"/>
    <w:rsid w:val="003F0BA4"/>
    <w:rsid w:val="003F495C"/>
    <w:rsid w:val="00400F04"/>
    <w:rsid w:val="004010F5"/>
    <w:rsid w:val="00403173"/>
    <w:rsid w:val="00403262"/>
    <w:rsid w:val="00404726"/>
    <w:rsid w:val="0040706B"/>
    <w:rsid w:val="00410269"/>
    <w:rsid w:val="00410C69"/>
    <w:rsid w:val="004118E6"/>
    <w:rsid w:val="00412709"/>
    <w:rsid w:val="00416A22"/>
    <w:rsid w:val="00425318"/>
    <w:rsid w:val="00426722"/>
    <w:rsid w:val="004275F4"/>
    <w:rsid w:val="00435E1D"/>
    <w:rsid w:val="00437B3E"/>
    <w:rsid w:val="00443400"/>
    <w:rsid w:val="004446B2"/>
    <w:rsid w:val="00450DD4"/>
    <w:rsid w:val="00453D05"/>
    <w:rsid w:val="00463C71"/>
    <w:rsid w:val="0046620F"/>
    <w:rsid w:val="004775CC"/>
    <w:rsid w:val="00484C4F"/>
    <w:rsid w:val="0048754F"/>
    <w:rsid w:val="00487CE8"/>
    <w:rsid w:val="004A294D"/>
    <w:rsid w:val="004A38DE"/>
    <w:rsid w:val="004A57AF"/>
    <w:rsid w:val="004A7B00"/>
    <w:rsid w:val="004B0313"/>
    <w:rsid w:val="004B351E"/>
    <w:rsid w:val="004B45F9"/>
    <w:rsid w:val="004B4B5A"/>
    <w:rsid w:val="004B6279"/>
    <w:rsid w:val="004B6EF4"/>
    <w:rsid w:val="004C27DB"/>
    <w:rsid w:val="004C3631"/>
    <w:rsid w:val="004D74E5"/>
    <w:rsid w:val="004E24D8"/>
    <w:rsid w:val="004E2F82"/>
    <w:rsid w:val="004E44CB"/>
    <w:rsid w:val="004E619D"/>
    <w:rsid w:val="004E781F"/>
    <w:rsid w:val="004E7966"/>
    <w:rsid w:val="004F00FA"/>
    <w:rsid w:val="004F2CD9"/>
    <w:rsid w:val="004F7A25"/>
    <w:rsid w:val="00500FB7"/>
    <w:rsid w:val="00502773"/>
    <w:rsid w:val="0050455E"/>
    <w:rsid w:val="00505A84"/>
    <w:rsid w:val="0051351E"/>
    <w:rsid w:val="00516D8A"/>
    <w:rsid w:val="00520A03"/>
    <w:rsid w:val="00521E93"/>
    <w:rsid w:val="00521EF5"/>
    <w:rsid w:val="0052201B"/>
    <w:rsid w:val="0052296E"/>
    <w:rsid w:val="0052530D"/>
    <w:rsid w:val="00531E02"/>
    <w:rsid w:val="00537F0A"/>
    <w:rsid w:val="00541B0A"/>
    <w:rsid w:val="00542A15"/>
    <w:rsid w:val="0054359F"/>
    <w:rsid w:val="00546DBE"/>
    <w:rsid w:val="0055112F"/>
    <w:rsid w:val="00555F89"/>
    <w:rsid w:val="00560134"/>
    <w:rsid w:val="00564F7C"/>
    <w:rsid w:val="00573A42"/>
    <w:rsid w:val="00582722"/>
    <w:rsid w:val="00583DD5"/>
    <w:rsid w:val="00584C0C"/>
    <w:rsid w:val="00584C80"/>
    <w:rsid w:val="00585EE5"/>
    <w:rsid w:val="00585F8C"/>
    <w:rsid w:val="0059169B"/>
    <w:rsid w:val="00597258"/>
    <w:rsid w:val="005A3B82"/>
    <w:rsid w:val="005B039A"/>
    <w:rsid w:val="005B7A32"/>
    <w:rsid w:val="005C2F53"/>
    <w:rsid w:val="005C2F8C"/>
    <w:rsid w:val="005C53E4"/>
    <w:rsid w:val="005C64CE"/>
    <w:rsid w:val="005C734D"/>
    <w:rsid w:val="005D1BC0"/>
    <w:rsid w:val="005D53A1"/>
    <w:rsid w:val="005E16D8"/>
    <w:rsid w:val="005E24EE"/>
    <w:rsid w:val="005E4114"/>
    <w:rsid w:val="005F2022"/>
    <w:rsid w:val="005F2CCD"/>
    <w:rsid w:val="005F4075"/>
    <w:rsid w:val="005F78E3"/>
    <w:rsid w:val="00603BA2"/>
    <w:rsid w:val="00611213"/>
    <w:rsid w:val="006164C9"/>
    <w:rsid w:val="006208BE"/>
    <w:rsid w:val="00622361"/>
    <w:rsid w:val="00625ABD"/>
    <w:rsid w:val="00625E38"/>
    <w:rsid w:val="00635F23"/>
    <w:rsid w:val="00637002"/>
    <w:rsid w:val="00637C4D"/>
    <w:rsid w:val="006434A0"/>
    <w:rsid w:val="00646403"/>
    <w:rsid w:val="00646C9A"/>
    <w:rsid w:val="00646E23"/>
    <w:rsid w:val="00650E75"/>
    <w:rsid w:val="006526C8"/>
    <w:rsid w:val="00653A2A"/>
    <w:rsid w:val="00654676"/>
    <w:rsid w:val="00661E6D"/>
    <w:rsid w:val="00662563"/>
    <w:rsid w:val="00670747"/>
    <w:rsid w:val="00673B4E"/>
    <w:rsid w:val="0067608A"/>
    <w:rsid w:val="006815BB"/>
    <w:rsid w:val="00682C14"/>
    <w:rsid w:val="00685B8D"/>
    <w:rsid w:val="006A6A14"/>
    <w:rsid w:val="006A6C1B"/>
    <w:rsid w:val="006B06E8"/>
    <w:rsid w:val="006B0BB9"/>
    <w:rsid w:val="006B1D59"/>
    <w:rsid w:val="006B397B"/>
    <w:rsid w:val="006C2DD8"/>
    <w:rsid w:val="006C32A1"/>
    <w:rsid w:val="006C3DBF"/>
    <w:rsid w:val="006C674A"/>
    <w:rsid w:val="006D3F40"/>
    <w:rsid w:val="006D4133"/>
    <w:rsid w:val="006D4818"/>
    <w:rsid w:val="006D4879"/>
    <w:rsid w:val="006D4D0C"/>
    <w:rsid w:val="006D6C61"/>
    <w:rsid w:val="006E0016"/>
    <w:rsid w:val="006E04D6"/>
    <w:rsid w:val="006E0BB1"/>
    <w:rsid w:val="006E1819"/>
    <w:rsid w:val="006E2DA0"/>
    <w:rsid w:val="006E3AC5"/>
    <w:rsid w:val="006F1A2E"/>
    <w:rsid w:val="006F3DF2"/>
    <w:rsid w:val="006F4F1C"/>
    <w:rsid w:val="006F6A7D"/>
    <w:rsid w:val="006F742B"/>
    <w:rsid w:val="006F7E53"/>
    <w:rsid w:val="007102D9"/>
    <w:rsid w:val="00710D6C"/>
    <w:rsid w:val="007119E1"/>
    <w:rsid w:val="00711ED8"/>
    <w:rsid w:val="007165DF"/>
    <w:rsid w:val="00717788"/>
    <w:rsid w:val="007202A2"/>
    <w:rsid w:val="00725D83"/>
    <w:rsid w:val="00726F5C"/>
    <w:rsid w:val="00732142"/>
    <w:rsid w:val="0073305E"/>
    <w:rsid w:val="00743AAD"/>
    <w:rsid w:val="00744284"/>
    <w:rsid w:val="007455DA"/>
    <w:rsid w:val="0075454E"/>
    <w:rsid w:val="00754EC5"/>
    <w:rsid w:val="00757F5C"/>
    <w:rsid w:val="00764386"/>
    <w:rsid w:val="00764ED9"/>
    <w:rsid w:val="007651DC"/>
    <w:rsid w:val="007660E2"/>
    <w:rsid w:val="00771719"/>
    <w:rsid w:val="007806EE"/>
    <w:rsid w:val="00782FF0"/>
    <w:rsid w:val="0078573B"/>
    <w:rsid w:val="00791615"/>
    <w:rsid w:val="00794029"/>
    <w:rsid w:val="00797129"/>
    <w:rsid w:val="007A0F07"/>
    <w:rsid w:val="007B1AAB"/>
    <w:rsid w:val="007B6371"/>
    <w:rsid w:val="007B79B5"/>
    <w:rsid w:val="007C1A49"/>
    <w:rsid w:val="007C2F43"/>
    <w:rsid w:val="007C61BE"/>
    <w:rsid w:val="007C67A4"/>
    <w:rsid w:val="007D0BB2"/>
    <w:rsid w:val="007D6C27"/>
    <w:rsid w:val="007E3D16"/>
    <w:rsid w:val="007E591B"/>
    <w:rsid w:val="007E5F10"/>
    <w:rsid w:val="007E7E23"/>
    <w:rsid w:val="007F3926"/>
    <w:rsid w:val="007F4108"/>
    <w:rsid w:val="007F5E4F"/>
    <w:rsid w:val="007F7569"/>
    <w:rsid w:val="008003D3"/>
    <w:rsid w:val="00800622"/>
    <w:rsid w:val="00801955"/>
    <w:rsid w:val="00801A1D"/>
    <w:rsid w:val="008022E2"/>
    <w:rsid w:val="008055B1"/>
    <w:rsid w:val="00807EBA"/>
    <w:rsid w:val="00811797"/>
    <w:rsid w:val="008136CF"/>
    <w:rsid w:val="00816BAC"/>
    <w:rsid w:val="00817633"/>
    <w:rsid w:val="008217ED"/>
    <w:rsid w:val="00825A5C"/>
    <w:rsid w:val="008302A1"/>
    <w:rsid w:val="00833D2E"/>
    <w:rsid w:val="00836F92"/>
    <w:rsid w:val="00837443"/>
    <w:rsid w:val="0083778A"/>
    <w:rsid w:val="008432D5"/>
    <w:rsid w:val="00844D95"/>
    <w:rsid w:val="008452E1"/>
    <w:rsid w:val="0084650C"/>
    <w:rsid w:val="00847110"/>
    <w:rsid w:val="008476F5"/>
    <w:rsid w:val="00860250"/>
    <w:rsid w:val="00862862"/>
    <w:rsid w:val="008644B4"/>
    <w:rsid w:val="00865167"/>
    <w:rsid w:val="00867EE2"/>
    <w:rsid w:val="00871314"/>
    <w:rsid w:val="00871A71"/>
    <w:rsid w:val="00872335"/>
    <w:rsid w:val="00872C0C"/>
    <w:rsid w:val="008730C0"/>
    <w:rsid w:val="0087360D"/>
    <w:rsid w:val="008747A1"/>
    <w:rsid w:val="008762B8"/>
    <w:rsid w:val="00876AC9"/>
    <w:rsid w:val="008807A8"/>
    <w:rsid w:val="0088329B"/>
    <w:rsid w:val="0088356E"/>
    <w:rsid w:val="00884B68"/>
    <w:rsid w:val="00884C36"/>
    <w:rsid w:val="00885B08"/>
    <w:rsid w:val="00890591"/>
    <w:rsid w:val="00894C87"/>
    <w:rsid w:val="00895660"/>
    <w:rsid w:val="00897608"/>
    <w:rsid w:val="008A05ED"/>
    <w:rsid w:val="008A250E"/>
    <w:rsid w:val="008A29FE"/>
    <w:rsid w:val="008A3DF9"/>
    <w:rsid w:val="008A58DE"/>
    <w:rsid w:val="008B0607"/>
    <w:rsid w:val="008B2F96"/>
    <w:rsid w:val="008B418E"/>
    <w:rsid w:val="008B42B9"/>
    <w:rsid w:val="008B4681"/>
    <w:rsid w:val="008B4EC0"/>
    <w:rsid w:val="008B7063"/>
    <w:rsid w:val="008C08B0"/>
    <w:rsid w:val="008C281F"/>
    <w:rsid w:val="008C3D1E"/>
    <w:rsid w:val="008C686E"/>
    <w:rsid w:val="008D0F56"/>
    <w:rsid w:val="008D6E72"/>
    <w:rsid w:val="008D6E97"/>
    <w:rsid w:val="008E39FF"/>
    <w:rsid w:val="008E3D54"/>
    <w:rsid w:val="008E7CFA"/>
    <w:rsid w:val="008F1E9E"/>
    <w:rsid w:val="008F67F2"/>
    <w:rsid w:val="008F731A"/>
    <w:rsid w:val="00902179"/>
    <w:rsid w:val="00903434"/>
    <w:rsid w:val="00903894"/>
    <w:rsid w:val="00905FC9"/>
    <w:rsid w:val="0090625E"/>
    <w:rsid w:val="00911066"/>
    <w:rsid w:val="00911756"/>
    <w:rsid w:val="00917048"/>
    <w:rsid w:val="00922699"/>
    <w:rsid w:val="00927DE1"/>
    <w:rsid w:val="00932E84"/>
    <w:rsid w:val="009331E7"/>
    <w:rsid w:val="00936078"/>
    <w:rsid w:val="009402FF"/>
    <w:rsid w:val="0094252F"/>
    <w:rsid w:val="00943712"/>
    <w:rsid w:val="009533C4"/>
    <w:rsid w:val="00954132"/>
    <w:rsid w:val="009572D9"/>
    <w:rsid w:val="009637CC"/>
    <w:rsid w:val="0096424C"/>
    <w:rsid w:val="009644A8"/>
    <w:rsid w:val="00967F5C"/>
    <w:rsid w:val="00971153"/>
    <w:rsid w:val="00980769"/>
    <w:rsid w:val="0098369D"/>
    <w:rsid w:val="00993367"/>
    <w:rsid w:val="00993A3C"/>
    <w:rsid w:val="009A08D8"/>
    <w:rsid w:val="009A155B"/>
    <w:rsid w:val="009A1A91"/>
    <w:rsid w:val="009A28CD"/>
    <w:rsid w:val="009A5389"/>
    <w:rsid w:val="009A59F0"/>
    <w:rsid w:val="009A72ED"/>
    <w:rsid w:val="009B1F2F"/>
    <w:rsid w:val="009B2A3F"/>
    <w:rsid w:val="009C14BC"/>
    <w:rsid w:val="009C15C0"/>
    <w:rsid w:val="009C1AE2"/>
    <w:rsid w:val="009C2AAD"/>
    <w:rsid w:val="009D3C42"/>
    <w:rsid w:val="009D5508"/>
    <w:rsid w:val="009E10FE"/>
    <w:rsid w:val="009E1DD4"/>
    <w:rsid w:val="009E4E3B"/>
    <w:rsid w:val="009E5EFF"/>
    <w:rsid w:val="009E67EC"/>
    <w:rsid w:val="009F05C2"/>
    <w:rsid w:val="009F248B"/>
    <w:rsid w:val="009F2D19"/>
    <w:rsid w:val="009F373D"/>
    <w:rsid w:val="00A03D37"/>
    <w:rsid w:val="00A05A6A"/>
    <w:rsid w:val="00A05E72"/>
    <w:rsid w:val="00A11FA0"/>
    <w:rsid w:val="00A20AAF"/>
    <w:rsid w:val="00A22EB5"/>
    <w:rsid w:val="00A2356E"/>
    <w:rsid w:val="00A37842"/>
    <w:rsid w:val="00A41382"/>
    <w:rsid w:val="00A42A36"/>
    <w:rsid w:val="00A465E8"/>
    <w:rsid w:val="00A46741"/>
    <w:rsid w:val="00A46CB9"/>
    <w:rsid w:val="00A51276"/>
    <w:rsid w:val="00A566C1"/>
    <w:rsid w:val="00A62027"/>
    <w:rsid w:val="00A64A9E"/>
    <w:rsid w:val="00A7656D"/>
    <w:rsid w:val="00A77841"/>
    <w:rsid w:val="00A96A01"/>
    <w:rsid w:val="00AA0AFD"/>
    <w:rsid w:val="00AA0B19"/>
    <w:rsid w:val="00AA0B2B"/>
    <w:rsid w:val="00AA10EE"/>
    <w:rsid w:val="00AA7428"/>
    <w:rsid w:val="00AA77F6"/>
    <w:rsid w:val="00AB7372"/>
    <w:rsid w:val="00AC02F5"/>
    <w:rsid w:val="00AC591C"/>
    <w:rsid w:val="00AC599E"/>
    <w:rsid w:val="00AC7651"/>
    <w:rsid w:val="00AD0B2A"/>
    <w:rsid w:val="00AE2D6A"/>
    <w:rsid w:val="00AF5C74"/>
    <w:rsid w:val="00AF75D9"/>
    <w:rsid w:val="00B02FB9"/>
    <w:rsid w:val="00B11BA5"/>
    <w:rsid w:val="00B11EC8"/>
    <w:rsid w:val="00B12707"/>
    <w:rsid w:val="00B142D0"/>
    <w:rsid w:val="00B160C7"/>
    <w:rsid w:val="00B17AA1"/>
    <w:rsid w:val="00B20555"/>
    <w:rsid w:val="00B2095A"/>
    <w:rsid w:val="00B250BE"/>
    <w:rsid w:val="00B31BF0"/>
    <w:rsid w:val="00B35A38"/>
    <w:rsid w:val="00B42867"/>
    <w:rsid w:val="00B43934"/>
    <w:rsid w:val="00B44554"/>
    <w:rsid w:val="00B465E0"/>
    <w:rsid w:val="00B50FEA"/>
    <w:rsid w:val="00B52B71"/>
    <w:rsid w:val="00B53E00"/>
    <w:rsid w:val="00B54819"/>
    <w:rsid w:val="00B5518E"/>
    <w:rsid w:val="00B60544"/>
    <w:rsid w:val="00B63D9E"/>
    <w:rsid w:val="00B70107"/>
    <w:rsid w:val="00B821F4"/>
    <w:rsid w:val="00B82AF0"/>
    <w:rsid w:val="00B85E39"/>
    <w:rsid w:val="00B901DD"/>
    <w:rsid w:val="00B91A19"/>
    <w:rsid w:val="00B96661"/>
    <w:rsid w:val="00B9711C"/>
    <w:rsid w:val="00BA3019"/>
    <w:rsid w:val="00BA4165"/>
    <w:rsid w:val="00BA6CF9"/>
    <w:rsid w:val="00BB1AD1"/>
    <w:rsid w:val="00BB32B1"/>
    <w:rsid w:val="00BB3870"/>
    <w:rsid w:val="00BB612A"/>
    <w:rsid w:val="00BB7235"/>
    <w:rsid w:val="00BC0869"/>
    <w:rsid w:val="00BC3E1A"/>
    <w:rsid w:val="00BC6195"/>
    <w:rsid w:val="00BD20E9"/>
    <w:rsid w:val="00BD2DE6"/>
    <w:rsid w:val="00BD6CE1"/>
    <w:rsid w:val="00BD73D0"/>
    <w:rsid w:val="00BE14EF"/>
    <w:rsid w:val="00BE2C85"/>
    <w:rsid w:val="00BE4027"/>
    <w:rsid w:val="00BE494A"/>
    <w:rsid w:val="00BF096F"/>
    <w:rsid w:val="00BF584C"/>
    <w:rsid w:val="00BF6430"/>
    <w:rsid w:val="00BF6793"/>
    <w:rsid w:val="00BF68EC"/>
    <w:rsid w:val="00BF7E17"/>
    <w:rsid w:val="00C0268B"/>
    <w:rsid w:val="00C035F1"/>
    <w:rsid w:val="00C06106"/>
    <w:rsid w:val="00C06123"/>
    <w:rsid w:val="00C0682A"/>
    <w:rsid w:val="00C072A2"/>
    <w:rsid w:val="00C11EA9"/>
    <w:rsid w:val="00C16D6E"/>
    <w:rsid w:val="00C21610"/>
    <w:rsid w:val="00C249F2"/>
    <w:rsid w:val="00C250E4"/>
    <w:rsid w:val="00C25E90"/>
    <w:rsid w:val="00C26A6D"/>
    <w:rsid w:val="00C313EF"/>
    <w:rsid w:val="00C360D3"/>
    <w:rsid w:val="00C37BB0"/>
    <w:rsid w:val="00C40463"/>
    <w:rsid w:val="00C40A0D"/>
    <w:rsid w:val="00C41A28"/>
    <w:rsid w:val="00C41D9C"/>
    <w:rsid w:val="00C431D0"/>
    <w:rsid w:val="00C4378A"/>
    <w:rsid w:val="00C5157F"/>
    <w:rsid w:val="00C5169F"/>
    <w:rsid w:val="00C670CA"/>
    <w:rsid w:val="00C70041"/>
    <w:rsid w:val="00C7062F"/>
    <w:rsid w:val="00C7361E"/>
    <w:rsid w:val="00C74AFE"/>
    <w:rsid w:val="00C75099"/>
    <w:rsid w:val="00C752F4"/>
    <w:rsid w:val="00C753DA"/>
    <w:rsid w:val="00C837BB"/>
    <w:rsid w:val="00C85E4B"/>
    <w:rsid w:val="00C876C7"/>
    <w:rsid w:val="00C91E79"/>
    <w:rsid w:val="00C95595"/>
    <w:rsid w:val="00C960DA"/>
    <w:rsid w:val="00C96697"/>
    <w:rsid w:val="00CA0256"/>
    <w:rsid w:val="00CA1734"/>
    <w:rsid w:val="00CA5280"/>
    <w:rsid w:val="00CA6DFA"/>
    <w:rsid w:val="00CB3985"/>
    <w:rsid w:val="00CB5B04"/>
    <w:rsid w:val="00CB6C38"/>
    <w:rsid w:val="00CC14D9"/>
    <w:rsid w:val="00CC1AFC"/>
    <w:rsid w:val="00CC3318"/>
    <w:rsid w:val="00CD24F7"/>
    <w:rsid w:val="00CD4865"/>
    <w:rsid w:val="00CE0355"/>
    <w:rsid w:val="00CE1075"/>
    <w:rsid w:val="00CE13EB"/>
    <w:rsid w:val="00CF182E"/>
    <w:rsid w:val="00CF29A8"/>
    <w:rsid w:val="00CF3145"/>
    <w:rsid w:val="00CF48DA"/>
    <w:rsid w:val="00CF6199"/>
    <w:rsid w:val="00CF6AC6"/>
    <w:rsid w:val="00CF71DF"/>
    <w:rsid w:val="00CF7F2E"/>
    <w:rsid w:val="00D01EBC"/>
    <w:rsid w:val="00D038A8"/>
    <w:rsid w:val="00D04129"/>
    <w:rsid w:val="00D0597E"/>
    <w:rsid w:val="00D13939"/>
    <w:rsid w:val="00D227EC"/>
    <w:rsid w:val="00D239C4"/>
    <w:rsid w:val="00D23CBD"/>
    <w:rsid w:val="00D26083"/>
    <w:rsid w:val="00D26493"/>
    <w:rsid w:val="00D264A7"/>
    <w:rsid w:val="00D269A9"/>
    <w:rsid w:val="00D270A6"/>
    <w:rsid w:val="00D32B89"/>
    <w:rsid w:val="00D35C6C"/>
    <w:rsid w:val="00D36AD9"/>
    <w:rsid w:val="00D40931"/>
    <w:rsid w:val="00D5009F"/>
    <w:rsid w:val="00D50B10"/>
    <w:rsid w:val="00D62764"/>
    <w:rsid w:val="00D66D9D"/>
    <w:rsid w:val="00D710A1"/>
    <w:rsid w:val="00D71495"/>
    <w:rsid w:val="00D72A37"/>
    <w:rsid w:val="00D72DC6"/>
    <w:rsid w:val="00D77DC5"/>
    <w:rsid w:val="00D85762"/>
    <w:rsid w:val="00D94461"/>
    <w:rsid w:val="00D94B2A"/>
    <w:rsid w:val="00D9575C"/>
    <w:rsid w:val="00D96FBB"/>
    <w:rsid w:val="00DA1826"/>
    <w:rsid w:val="00DA38E2"/>
    <w:rsid w:val="00DA41B2"/>
    <w:rsid w:val="00DB760C"/>
    <w:rsid w:val="00DC10CB"/>
    <w:rsid w:val="00DC3DA4"/>
    <w:rsid w:val="00DC6A9B"/>
    <w:rsid w:val="00DD1412"/>
    <w:rsid w:val="00DD1A15"/>
    <w:rsid w:val="00DD276A"/>
    <w:rsid w:val="00DD4C34"/>
    <w:rsid w:val="00DE04DD"/>
    <w:rsid w:val="00DE29DB"/>
    <w:rsid w:val="00DE2B83"/>
    <w:rsid w:val="00DE3D98"/>
    <w:rsid w:val="00DE6A23"/>
    <w:rsid w:val="00DF1171"/>
    <w:rsid w:val="00DF5235"/>
    <w:rsid w:val="00E03CEE"/>
    <w:rsid w:val="00E05977"/>
    <w:rsid w:val="00E1232B"/>
    <w:rsid w:val="00E142BC"/>
    <w:rsid w:val="00E173E6"/>
    <w:rsid w:val="00E21634"/>
    <w:rsid w:val="00E22A51"/>
    <w:rsid w:val="00E24F39"/>
    <w:rsid w:val="00E252FF"/>
    <w:rsid w:val="00E26D87"/>
    <w:rsid w:val="00E30C73"/>
    <w:rsid w:val="00E30FE7"/>
    <w:rsid w:val="00E32C17"/>
    <w:rsid w:val="00E32DF8"/>
    <w:rsid w:val="00E342EC"/>
    <w:rsid w:val="00E36708"/>
    <w:rsid w:val="00E44269"/>
    <w:rsid w:val="00E470C6"/>
    <w:rsid w:val="00E47360"/>
    <w:rsid w:val="00E47977"/>
    <w:rsid w:val="00E500B7"/>
    <w:rsid w:val="00E51056"/>
    <w:rsid w:val="00E511DD"/>
    <w:rsid w:val="00E538CE"/>
    <w:rsid w:val="00E545F5"/>
    <w:rsid w:val="00E55112"/>
    <w:rsid w:val="00E57464"/>
    <w:rsid w:val="00E60CD2"/>
    <w:rsid w:val="00E615CA"/>
    <w:rsid w:val="00E65719"/>
    <w:rsid w:val="00E734D0"/>
    <w:rsid w:val="00E7389F"/>
    <w:rsid w:val="00E74117"/>
    <w:rsid w:val="00E775A0"/>
    <w:rsid w:val="00E8056D"/>
    <w:rsid w:val="00E856CF"/>
    <w:rsid w:val="00E85E4D"/>
    <w:rsid w:val="00E90F13"/>
    <w:rsid w:val="00E91377"/>
    <w:rsid w:val="00E92006"/>
    <w:rsid w:val="00E9535B"/>
    <w:rsid w:val="00E955B8"/>
    <w:rsid w:val="00EA46D1"/>
    <w:rsid w:val="00EA79B3"/>
    <w:rsid w:val="00EB1D82"/>
    <w:rsid w:val="00EB20F8"/>
    <w:rsid w:val="00EB4B6D"/>
    <w:rsid w:val="00EB4C78"/>
    <w:rsid w:val="00EC5BFE"/>
    <w:rsid w:val="00ED0757"/>
    <w:rsid w:val="00ED0B09"/>
    <w:rsid w:val="00ED348B"/>
    <w:rsid w:val="00ED560C"/>
    <w:rsid w:val="00EE44AB"/>
    <w:rsid w:val="00EE62C4"/>
    <w:rsid w:val="00EE759F"/>
    <w:rsid w:val="00EF1658"/>
    <w:rsid w:val="00EF3AFD"/>
    <w:rsid w:val="00EF40A3"/>
    <w:rsid w:val="00EF6801"/>
    <w:rsid w:val="00F03CAF"/>
    <w:rsid w:val="00F11BA8"/>
    <w:rsid w:val="00F11BAE"/>
    <w:rsid w:val="00F132DF"/>
    <w:rsid w:val="00F16BEC"/>
    <w:rsid w:val="00F179F2"/>
    <w:rsid w:val="00F20334"/>
    <w:rsid w:val="00F214AF"/>
    <w:rsid w:val="00F27B74"/>
    <w:rsid w:val="00F303F4"/>
    <w:rsid w:val="00F3108D"/>
    <w:rsid w:val="00F31850"/>
    <w:rsid w:val="00F32A6E"/>
    <w:rsid w:val="00F32D78"/>
    <w:rsid w:val="00F36CB7"/>
    <w:rsid w:val="00F402D2"/>
    <w:rsid w:val="00F40340"/>
    <w:rsid w:val="00F42822"/>
    <w:rsid w:val="00F4380A"/>
    <w:rsid w:val="00F454CD"/>
    <w:rsid w:val="00F47D79"/>
    <w:rsid w:val="00F500A7"/>
    <w:rsid w:val="00F50987"/>
    <w:rsid w:val="00F53E66"/>
    <w:rsid w:val="00F552DB"/>
    <w:rsid w:val="00F5617F"/>
    <w:rsid w:val="00F6068E"/>
    <w:rsid w:val="00F638EB"/>
    <w:rsid w:val="00F65DBD"/>
    <w:rsid w:val="00F67F12"/>
    <w:rsid w:val="00F768C8"/>
    <w:rsid w:val="00F77685"/>
    <w:rsid w:val="00F826C3"/>
    <w:rsid w:val="00F82A2A"/>
    <w:rsid w:val="00F83E47"/>
    <w:rsid w:val="00F84154"/>
    <w:rsid w:val="00F84CFC"/>
    <w:rsid w:val="00F85DC0"/>
    <w:rsid w:val="00F9328B"/>
    <w:rsid w:val="00F9477E"/>
    <w:rsid w:val="00F97437"/>
    <w:rsid w:val="00F9795A"/>
    <w:rsid w:val="00FA3356"/>
    <w:rsid w:val="00FA4187"/>
    <w:rsid w:val="00FA61EE"/>
    <w:rsid w:val="00FA741C"/>
    <w:rsid w:val="00FB0D2D"/>
    <w:rsid w:val="00FB25E1"/>
    <w:rsid w:val="00FB32E9"/>
    <w:rsid w:val="00FB5709"/>
    <w:rsid w:val="00FB7651"/>
    <w:rsid w:val="00FC41EA"/>
    <w:rsid w:val="00FC61D7"/>
    <w:rsid w:val="00FC71BE"/>
    <w:rsid w:val="00FD2966"/>
    <w:rsid w:val="00FD551C"/>
    <w:rsid w:val="00FE6254"/>
    <w:rsid w:val="00FE7D6D"/>
    <w:rsid w:val="00FF1047"/>
    <w:rsid w:val="00FF382A"/>
    <w:rsid w:val="00FF3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A72F5D"/>
  <w14:defaultImageDpi w14:val="300"/>
  <w15:docId w15:val="{DBE924D5-9CE0-4896-8EA6-E5DFF644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B09"/>
    <w:rPr>
      <w:rFonts w:ascii="Times New Roman" w:eastAsia="Times New Roman" w:hAnsi="Times New Roman" w:cs="Times New Roman"/>
      <w:lang w:val="en-AU"/>
    </w:rPr>
  </w:style>
  <w:style w:type="paragraph" w:styleId="Heading1">
    <w:name w:val="heading 1"/>
    <w:basedOn w:val="Normal"/>
    <w:next w:val="Para1"/>
    <w:link w:val="Heading1Char"/>
    <w:qFormat/>
    <w:rsid w:val="00FA3356"/>
    <w:pPr>
      <w:keepNext/>
      <w:spacing w:before="240" w:after="120"/>
      <w:outlineLvl w:val="0"/>
    </w:pPr>
    <w:rPr>
      <w:b/>
      <w:bCs/>
      <w: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3356"/>
    <w:rPr>
      <w:rFonts w:ascii="Times New Roman" w:eastAsia="Times New Roman" w:hAnsi="Times New Roman" w:cs="Times New Roman"/>
      <w:b/>
      <w:bCs/>
      <w:caps/>
      <w:sz w:val="26"/>
      <w:szCs w:val="26"/>
      <w:lang w:val="en-AU"/>
    </w:rPr>
  </w:style>
  <w:style w:type="paragraph" w:styleId="Footer">
    <w:name w:val="footer"/>
    <w:basedOn w:val="Normal"/>
    <w:link w:val="FooterChar"/>
    <w:uiPriority w:val="99"/>
    <w:rsid w:val="00FA3356"/>
    <w:pPr>
      <w:tabs>
        <w:tab w:val="center" w:pos="4896"/>
        <w:tab w:val="right" w:pos="9792"/>
      </w:tabs>
      <w:spacing w:before="20"/>
    </w:pPr>
    <w:rPr>
      <w:sz w:val="20"/>
      <w:szCs w:val="20"/>
    </w:rPr>
  </w:style>
  <w:style w:type="character" w:customStyle="1" w:styleId="FooterChar">
    <w:name w:val="Footer Char"/>
    <w:basedOn w:val="DefaultParagraphFont"/>
    <w:link w:val="Footer"/>
    <w:uiPriority w:val="99"/>
    <w:rsid w:val="00FA3356"/>
    <w:rPr>
      <w:rFonts w:ascii="Times New Roman" w:eastAsia="Times New Roman" w:hAnsi="Times New Roman" w:cs="Times New Roman"/>
      <w:sz w:val="20"/>
      <w:szCs w:val="20"/>
      <w:lang w:val="en-AU"/>
    </w:rPr>
  </w:style>
  <w:style w:type="paragraph" w:customStyle="1" w:styleId="Para1">
    <w:name w:val="Para 1"/>
    <w:basedOn w:val="Normal"/>
    <w:rsid w:val="00FA3356"/>
    <w:pPr>
      <w:spacing w:after="120" w:line="300" w:lineRule="atLeast"/>
      <w:jc w:val="both"/>
    </w:pPr>
  </w:style>
  <w:style w:type="paragraph" w:customStyle="1" w:styleId="standard">
    <w:name w:val="standard"/>
    <w:basedOn w:val="Normal"/>
    <w:rsid w:val="00FA3356"/>
    <w:pPr>
      <w:spacing w:before="160" w:after="100" w:afterAutospacing="1"/>
    </w:pPr>
    <w:rPr>
      <w:rFonts w:ascii="Arial" w:hAnsi="Arial" w:cs="Arial"/>
      <w:color w:val="000000"/>
      <w:lang w:eastAsia="en-AU"/>
    </w:rPr>
  </w:style>
  <w:style w:type="paragraph" w:styleId="Header">
    <w:name w:val="header"/>
    <w:basedOn w:val="Normal"/>
    <w:link w:val="HeaderChar"/>
    <w:uiPriority w:val="99"/>
    <w:rsid w:val="00FA3356"/>
    <w:pPr>
      <w:tabs>
        <w:tab w:val="center" w:pos="4153"/>
        <w:tab w:val="right" w:pos="8306"/>
      </w:tabs>
    </w:pPr>
  </w:style>
  <w:style w:type="character" w:customStyle="1" w:styleId="HeaderChar">
    <w:name w:val="Header Char"/>
    <w:basedOn w:val="DefaultParagraphFont"/>
    <w:link w:val="Header"/>
    <w:uiPriority w:val="99"/>
    <w:rsid w:val="00FA3356"/>
    <w:rPr>
      <w:rFonts w:ascii="Times New Roman" w:eastAsia="Times New Roman" w:hAnsi="Times New Roman" w:cs="Times New Roman"/>
      <w:lang w:val="en-AU"/>
    </w:rPr>
  </w:style>
  <w:style w:type="character" w:styleId="PageNumber">
    <w:name w:val="page number"/>
    <w:basedOn w:val="DefaultParagraphFont"/>
    <w:rsid w:val="00FA3356"/>
  </w:style>
  <w:style w:type="paragraph" w:styleId="ListParagraph">
    <w:name w:val="List Paragraph"/>
    <w:basedOn w:val="Normal"/>
    <w:uiPriority w:val="34"/>
    <w:qFormat/>
    <w:rsid w:val="00FA3356"/>
    <w:pPr>
      <w:ind w:left="720"/>
      <w:contextualSpacing/>
    </w:pPr>
  </w:style>
  <w:style w:type="paragraph" w:customStyle="1" w:styleId="c1">
    <w:name w:val="c1"/>
    <w:basedOn w:val="Normal"/>
    <w:rsid w:val="00FA3356"/>
    <w:pPr>
      <w:spacing w:before="100" w:beforeAutospacing="1" w:after="100" w:afterAutospacing="1"/>
    </w:pPr>
    <w:rPr>
      <w:lang w:eastAsia="en-AU"/>
    </w:rPr>
  </w:style>
  <w:style w:type="paragraph" w:styleId="BalloonText">
    <w:name w:val="Balloon Text"/>
    <w:basedOn w:val="Normal"/>
    <w:link w:val="BalloonTextChar"/>
    <w:uiPriority w:val="99"/>
    <w:semiHidden/>
    <w:unhideWhenUsed/>
    <w:rsid w:val="00FA33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3356"/>
    <w:rPr>
      <w:rFonts w:ascii="Lucida Grande" w:eastAsia="Times New Roman" w:hAnsi="Lucida Grande" w:cs="Lucida Grande"/>
      <w:sz w:val="18"/>
      <w:szCs w:val="18"/>
      <w:lang w:val="en-AU"/>
    </w:rPr>
  </w:style>
  <w:style w:type="character" w:styleId="Hyperlink">
    <w:name w:val="Hyperlink"/>
    <w:basedOn w:val="DefaultParagraphFont"/>
    <w:uiPriority w:val="99"/>
    <w:semiHidden/>
    <w:unhideWhenUsed/>
    <w:rsid w:val="00782FF0"/>
    <w:rPr>
      <w:color w:val="0563C1"/>
      <w:u w:val="single"/>
    </w:rPr>
  </w:style>
  <w:style w:type="paragraph" w:styleId="NormalWeb">
    <w:name w:val="Normal (Web)"/>
    <w:basedOn w:val="Normal"/>
    <w:uiPriority w:val="99"/>
    <w:semiHidden/>
    <w:unhideWhenUsed/>
    <w:rsid w:val="00782FF0"/>
    <w:pPr>
      <w:spacing w:before="100" w:beforeAutospacing="1" w:after="100" w:afterAutospacing="1"/>
    </w:pPr>
    <w:rPr>
      <w:lang w:eastAsia="en-AU"/>
    </w:rPr>
  </w:style>
  <w:style w:type="table" w:styleId="TableGrid">
    <w:name w:val="Table Grid"/>
    <w:basedOn w:val="TableNormal"/>
    <w:uiPriority w:val="59"/>
    <w:rsid w:val="00136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62F"/>
    <w:pPr>
      <w:autoSpaceDE w:val="0"/>
      <w:autoSpaceDN w:val="0"/>
      <w:adjustRightInd w:val="0"/>
    </w:pPr>
    <w:rPr>
      <w:rFonts w:ascii="Calibri" w:hAnsi="Calibri" w:cs="Calibri"/>
      <w:color w:val="000000"/>
      <w:lang w:val="en-AU"/>
    </w:rPr>
  </w:style>
  <w:style w:type="character" w:styleId="CommentReference">
    <w:name w:val="annotation reference"/>
    <w:basedOn w:val="DefaultParagraphFont"/>
    <w:unhideWhenUsed/>
    <w:rsid w:val="006E0BB1"/>
    <w:rPr>
      <w:sz w:val="16"/>
      <w:szCs w:val="16"/>
    </w:rPr>
  </w:style>
  <w:style w:type="paragraph" w:styleId="CommentText">
    <w:name w:val="annotation text"/>
    <w:basedOn w:val="Normal"/>
    <w:link w:val="CommentTextChar"/>
    <w:unhideWhenUsed/>
    <w:rsid w:val="006E0BB1"/>
    <w:rPr>
      <w:sz w:val="20"/>
      <w:szCs w:val="20"/>
    </w:rPr>
  </w:style>
  <w:style w:type="character" w:customStyle="1" w:styleId="CommentTextChar">
    <w:name w:val="Comment Text Char"/>
    <w:basedOn w:val="DefaultParagraphFont"/>
    <w:link w:val="CommentText"/>
    <w:rsid w:val="006E0BB1"/>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6E0BB1"/>
    <w:rPr>
      <w:b/>
      <w:bCs/>
    </w:rPr>
  </w:style>
  <w:style w:type="character" w:customStyle="1" w:styleId="CommentSubjectChar">
    <w:name w:val="Comment Subject Char"/>
    <w:basedOn w:val="CommentTextChar"/>
    <w:link w:val="CommentSubject"/>
    <w:uiPriority w:val="99"/>
    <w:semiHidden/>
    <w:rsid w:val="006E0BB1"/>
    <w:rPr>
      <w:rFonts w:ascii="Times New Roman" w:eastAsia="Times New Roman" w:hAnsi="Times New Roman" w:cs="Times New Roman"/>
      <w:b/>
      <w:bCs/>
      <w:sz w:val="20"/>
      <w:szCs w:val="20"/>
      <w:lang w:val="en-AU"/>
    </w:rPr>
  </w:style>
  <w:style w:type="paragraph" w:styleId="Revision">
    <w:name w:val="Revision"/>
    <w:hidden/>
    <w:uiPriority w:val="99"/>
    <w:semiHidden/>
    <w:rsid w:val="006E0BB1"/>
    <w:rPr>
      <w:rFonts w:ascii="Times New Roman" w:eastAsia="Times New Roman" w:hAnsi="Times New Roman" w:cs="Times New Roman"/>
      <w:lang w:val="en-AU"/>
    </w:rPr>
  </w:style>
  <w:style w:type="paragraph" w:customStyle="1" w:styleId="H1BEFORE">
    <w:name w:val="H1 (BEFORE)"/>
    <w:basedOn w:val="Normal"/>
    <w:qFormat/>
    <w:rsid w:val="00412709"/>
    <w:pPr>
      <w:spacing w:before="100" w:after="100"/>
    </w:pPr>
    <w:rPr>
      <w:rFonts w:ascii="Georgia" w:eastAsiaTheme="minorHAnsi" w:hAnsi="Georgia" w:cs="Arial"/>
      <w:b/>
      <w:bCs/>
      <w:noProof/>
      <w:color w:val="A40016"/>
      <w:sz w:val="48"/>
      <w:szCs w:val="70"/>
      <w:lang w:val="en-US" w:bidi="hi-IN"/>
    </w:rPr>
  </w:style>
  <w:style w:type="paragraph" w:customStyle="1" w:styleId="B1">
    <w:name w:val="B1"/>
    <w:qFormat/>
    <w:rsid w:val="00412709"/>
    <w:pPr>
      <w:spacing w:after="120" w:line="240" w:lineRule="atLeast"/>
    </w:pPr>
    <w:rPr>
      <w:rFonts w:ascii="Arial" w:hAnsi="Arial" w:cs="Arial"/>
      <w:color w:val="323E48"/>
      <w:sz w:val="19"/>
      <w:szCs w:val="18"/>
      <w:lang w:bidi="hi-IN"/>
    </w:rPr>
  </w:style>
  <w:style w:type="paragraph" w:customStyle="1" w:styleId="H5">
    <w:name w:val="H5"/>
    <w:next w:val="Normal"/>
    <w:qFormat/>
    <w:rsid w:val="00412709"/>
    <w:pPr>
      <w:spacing w:line="259" w:lineRule="auto"/>
    </w:pPr>
    <w:rPr>
      <w:rFonts w:ascii="Arial" w:hAnsi="Arial" w:cs="Arial"/>
      <w:b/>
      <w:bCs/>
      <w:color w:val="323E48"/>
      <w:sz w:val="20"/>
      <w:szCs w:val="18"/>
      <w:lang w:bidi="hi-IN"/>
    </w:rPr>
  </w:style>
  <w:style w:type="character" w:customStyle="1" w:styleId="B1Bold">
    <w:name w:val="B1 Bold"/>
    <w:basedOn w:val="DefaultParagraphFont"/>
    <w:uiPriority w:val="1"/>
    <w:qFormat/>
    <w:rsid w:val="00412709"/>
    <w:rPr>
      <w:rFonts w:ascii="Arial" w:eastAsiaTheme="minorEastAsia" w:hAnsi="Arial" w:cs="Arial"/>
      <w:b/>
      <w:color w:val="323E48"/>
      <w:sz w:val="18"/>
      <w:szCs w:val="18"/>
      <w:lang w:val="en-US" w:bidi="hi-IN"/>
    </w:rPr>
  </w:style>
  <w:style w:type="paragraph" w:customStyle="1" w:styleId="H2AFTER">
    <w:name w:val="(H2 AFTER)"/>
    <w:qFormat/>
    <w:rsid w:val="00412709"/>
    <w:pPr>
      <w:spacing w:before="100" w:after="160"/>
    </w:pPr>
    <w:rPr>
      <w:rFonts w:ascii="Georgia" w:eastAsiaTheme="minorHAnsi" w:hAnsi="Georgia" w:cs="Arial"/>
      <w:b/>
      <w:bCs/>
      <w:noProof/>
      <w:color w:val="323E48"/>
      <w:sz w:val="32"/>
      <w:szCs w:val="70"/>
      <w:lang w:bidi="hi-IN"/>
    </w:rPr>
  </w:style>
  <w:style w:type="paragraph" w:customStyle="1" w:styleId="H3AFTER">
    <w:name w:val="H3 (AFTER)"/>
    <w:basedOn w:val="Normal"/>
    <w:qFormat/>
    <w:rsid w:val="00412709"/>
    <w:pPr>
      <w:spacing w:before="100" w:after="360"/>
    </w:pPr>
    <w:rPr>
      <w:rFonts w:ascii="Arial" w:eastAsiaTheme="majorEastAsia" w:hAnsi="Arial" w:cs="Arial"/>
      <w:color w:val="323E48"/>
      <w:sz w:val="28"/>
      <w:szCs w:val="32"/>
      <w:lang w:val="en-US"/>
    </w:rPr>
  </w:style>
  <w:style w:type="paragraph" w:customStyle="1" w:styleId="H4">
    <w:name w:val="H4"/>
    <w:next w:val="Normal"/>
    <w:qFormat/>
    <w:rsid w:val="00412709"/>
    <w:pPr>
      <w:kinsoku w:val="0"/>
      <w:overflowPunct w:val="0"/>
      <w:spacing w:before="240" w:after="60"/>
    </w:pPr>
    <w:rPr>
      <w:rFonts w:ascii="Arial" w:eastAsiaTheme="majorEastAsia" w:hAnsi="Arial" w:cs="Arial"/>
      <w:b/>
      <w:bCs/>
      <w:caps/>
      <w:color w:val="AA182C"/>
      <w:sz w:val="20"/>
      <w:szCs w:val="28"/>
    </w:rPr>
  </w:style>
  <w:style w:type="paragraph" w:customStyle="1" w:styleId="BP2">
    <w:name w:val="BP2"/>
    <w:basedOn w:val="Normal"/>
    <w:qFormat/>
    <w:rsid w:val="00412709"/>
    <w:pPr>
      <w:numPr>
        <w:numId w:val="6"/>
      </w:numPr>
      <w:tabs>
        <w:tab w:val="left" w:pos="432"/>
      </w:tabs>
      <w:spacing w:after="120" w:line="240" w:lineRule="atLeast"/>
    </w:pPr>
    <w:rPr>
      <w:rFonts w:ascii="Arial" w:eastAsiaTheme="minorEastAsia" w:hAnsi="Arial" w:cs="Arial"/>
      <w:color w:val="323E48"/>
      <w:sz w:val="19"/>
      <w:szCs w:val="18"/>
      <w:lang w:val="en-US" w:bidi="hi-IN"/>
    </w:rPr>
  </w:style>
  <w:style w:type="character" w:customStyle="1" w:styleId="gmail-il">
    <w:name w:val="gmail-il"/>
    <w:basedOn w:val="DefaultParagraphFont"/>
    <w:rsid w:val="00273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76077">
      <w:bodyDiv w:val="1"/>
      <w:marLeft w:val="0"/>
      <w:marRight w:val="0"/>
      <w:marTop w:val="0"/>
      <w:marBottom w:val="0"/>
      <w:divBdr>
        <w:top w:val="none" w:sz="0" w:space="0" w:color="auto"/>
        <w:left w:val="none" w:sz="0" w:space="0" w:color="auto"/>
        <w:bottom w:val="none" w:sz="0" w:space="0" w:color="auto"/>
        <w:right w:val="none" w:sz="0" w:space="0" w:color="auto"/>
      </w:divBdr>
    </w:div>
    <w:div w:id="1786189793">
      <w:bodyDiv w:val="1"/>
      <w:marLeft w:val="0"/>
      <w:marRight w:val="0"/>
      <w:marTop w:val="0"/>
      <w:marBottom w:val="0"/>
      <w:divBdr>
        <w:top w:val="none" w:sz="0" w:space="0" w:color="auto"/>
        <w:left w:val="none" w:sz="0" w:space="0" w:color="auto"/>
        <w:bottom w:val="none" w:sz="0" w:space="0" w:color="auto"/>
        <w:right w:val="none" w:sz="0" w:space="0" w:color="auto"/>
      </w:divBdr>
      <w:divsChild>
        <w:div w:id="878009038">
          <w:marLeft w:val="0"/>
          <w:marRight w:val="0"/>
          <w:marTop w:val="0"/>
          <w:marBottom w:val="0"/>
          <w:divBdr>
            <w:top w:val="none" w:sz="0" w:space="0" w:color="auto"/>
            <w:left w:val="none" w:sz="0" w:space="0" w:color="auto"/>
            <w:bottom w:val="none" w:sz="0" w:space="0" w:color="auto"/>
            <w:right w:val="none" w:sz="0" w:space="0" w:color="auto"/>
          </w:divBdr>
        </w:div>
        <w:div w:id="524101120">
          <w:marLeft w:val="0"/>
          <w:marRight w:val="0"/>
          <w:marTop w:val="0"/>
          <w:marBottom w:val="0"/>
          <w:divBdr>
            <w:top w:val="none" w:sz="0" w:space="0" w:color="auto"/>
            <w:left w:val="none" w:sz="0" w:space="0" w:color="auto"/>
            <w:bottom w:val="none" w:sz="0" w:space="0" w:color="auto"/>
            <w:right w:val="none" w:sz="0" w:space="0" w:color="auto"/>
          </w:divBdr>
          <w:divsChild>
            <w:div w:id="109146608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2490</Words>
  <Characters>14195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K Sproal (DELWP)</dc:creator>
  <cp:keywords/>
  <dc:description/>
  <cp:lastModifiedBy>Bethany K Sproal (DELWP)</cp:lastModifiedBy>
  <cp:revision>13</cp:revision>
  <cp:lastPrinted>2019-04-17T03:43:00Z</cp:lastPrinted>
  <dcterms:created xsi:type="dcterms:W3CDTF">2021-10-07T00:47:00Z</dcterms:created>
  <dcterms:modified xsi:type="dcterms:W3CDTF">2021-10-07T23:41:00Z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2021-10-07T00:53:04Z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9b597b88-2db2-483c-954a-027e7cbfd499</vt:lpwstr>
  </property>
  <property fmtid="{D5CDD505-2E9C-101B-9397-08002B2CF9AE}" pid="8" name="MSIP_Label_4257e2ab-f512-40e2-9c9a-c64247360765_ContentBits">
    <vt:lpwstr>2</vt:lpwstr>
  </property>
</Properties>
</file>