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A9DF" w14:textId="77777777" w:rsidR="00FA3356" w:rsidRDefault="00FA3356" w:rsidP="00FA3356">
      <w:pPr>
        <w:rPr>
          <w:b/>
        </w:rPr>
      </w:pPr>
      <w:r>
        <w:rPr>
          <w:b/>
        </w:rPr>
        <w:t xml:space="preserve">                                                                     </w:t>
      </w:r>
    </w:p>
    <w:p w14:paraId="765B9C36" w14:textId="77777777" w:rsidR="00FA3356" w:rsidRDefault="00FA3356" w:rsidP="00FA3356">
      <w:pPr>
        <w:rPr>
          <w:b/>
        </w:rPr>
      </w:pPr>
    </w:p>
    <w:p w14:paraId="3384B968" w14:textId="77777777" w:rsidR="00FA3356" w:rsidRDefault="00FA3356" w:rsidP="00FA3356">
      <w:pPr>
        <w:rPr>
          <w:b/>
        </w:rPr>
      </w:pPr>
      <w:r>
        <w:rPr>
          <w:b/>
        </w:rPr>
        <w:t xml:space="preserve">                                                                                                                                        </w:t>
      </w:r>
    </w:p>
    <w:p w14:paraId="05C992F1" w14:textId="77777777" w:rsidR="00FA3356" w:rsidRDefault="00FA3356" w:rsidP="00FA3356"/>
    <w:p w14:paraId="04679285" w14:textId="678F3A60" w:rsidR="00FA3356" w:rsidRPr="003E1683" w:rsidRDefault="00FA3356" w:rsidP="00E734D0">
      <w:pPr>
        <w:tabs>
          <w:tab w:val="right" w:pos="8505"/>
        </w:tabs>
      </w:pPr>
      <w:r>
        <w:tab/>
      </w:r>
    </w:p>
    <w:p w14:paraId="1BB7C3C5" w14:textId="77777777" w:rsidR="00412709" w:rsidRPr="00164925" w:rsidRDefault="00412709" w:rsidP="00412709">
      <w:pPr>
        <w:pStyle w:val="H1BEFORE"/>
        <w:rPr>
          <w:color w:val="323E48"/>
          <w:sz w:val="36"/>
          <w:szCs w:val="32"/>
        </w:rPr>
      </w:pPr>
      <w:r w:rsidRPr="00164925">
        <w:rPr>
          <w:sz w:val="36"/>
          <w:szCs w:val="32"/>
        </w:rPr>
        <w:t xml:space="preserve">Heritage Council </w:t>
      </w:r>
      <w:r w:rsidRPr="00164925">
        <w:rPr>
          <w:color w:val="323E48"/>
          <w:sz w:val="36"/>
          <w:szCs w:val="32"/>
        </w:rPr>
        <w:t xml:space="preserve">Registrations and Reviews Committee </w:t>
      </w:r>
    </w:p>
    <w:p w14:paraId="0FB5A622" w14:textId="77777777" w:rsidR="00412709" w:rsidRDefault="00412709" w:rsidP="00412709">
      <w:pPr>
        <w:pStyle w:val="H2AFTER"/>
      </w:pPr>
    </w:p>
    <w:p w14:paraId="01887269" w14:textId="775AF805" w:rsidR="00412709" w:rsidRPr="00A164C4" w:rsidRDefault="00C7361E" w:rsidP="00412709">
      <w:pPr>
        <w:pStyle w:val="H2AFTER"/>
      </w:pPr>
      <w:r>
        <w:t xml:space="preserve">Former </w:t>
      </w:r>
      <w:r w:rsidR="002E1FF9">
        <w:t>Bendigo</w:t>
      </w:r>
      <w:r w:rsidR="008C3D1E">
        <w:t xml:space="preserve"> </w:t>
      </w:r>
      <w:r w:rsidR="002E1FF9">
        <w:t>Hotel (H</w:t>
      </w:r>
      <w:r w:rsidR="008B4A16">
        <w:t>0863)</w:t>
      </w:r>
      <w:r w:rsidR="008C3D1E">
        <w:t xml:space="preserve"> </w:t>
      </w:r>
    </w:p>
    <w:p w14:paraId="6A99D1FA" w14:textId="09DD51BA" w:rsidR="00412709" w:rsidRDefault="008B4A16" w:rsidP="00412709">
      <w:pPr>
        <w:pStyle w:val="H3AFTER"/>
        <w:rPr>
          <w:sz w:val="24"/>
        </w:rPr>
      </w:pPr>
      <w:r>
        <w:rPr>
          <w:sz w:val="24"/>
        </w:rPr>
        <w:t>82</w:t>
      </w:r>
      <w:r w:rsidR="008C3D1E">
        <w:rPr>
          <w:sz w:val="24"/>
        </w:rPr>
        <w:t xml:space="preserve"> </w:t>
      </w:r>
      <w:r>
        <w:rPr>
          <w:sz w:val="24"/>
        </w:rPr>
        <w:t>Broadway</w:t>
      </w:r>
      <w:r w:rsidR="00412709" w:rsidRPr="00412709">
        <w:rPr>
          <w:sz w:val="24"/>
        </w:rPr>
        <w:t xml:space="preserve">, </w:t>
      </w:r>
      <w:r>
        <w:rPr>
          <w:sz w:val="24"/>
        </w:rPr>
        <w:t>Dunolly</w:t>
      </w:r>
      <w:r w:rsidR="00412709" w:rsidRPr="00412709">
        <w:rPr>
          <w:sz w:val="24"/>
        </w:rPr>
        <w:t xml:space="preserve">, </w:t>
      </w:r>
      <w:r>
        <w:rPr>
          <w:sz w:val="24"/>
        </w:rPr>
        <w:t xml:space="preserve">Central Goldfields Shire Council </w:t>
      </w:r>
      <w:r w:rsidR="00412709" w:rsidRPr="009D3214">
        <w:rPr>
          <w:sz w:val="24"/>
        </w:rPr>
        <w:t xml:space="preserve"> </w:t>
      </w:r>
    </w:p>
    <w:p w14:paraId="2A1947A1" w14:textId="26C6E3FE" w:rsidR="00412709" w:rsidRDefault="00E342EC" w:rsidP="00412709">
      <w:pPr>
        <w:pStyle w:val="B1"/>
      </w:pPr>
      <w:r>
        <w:rPr>
          <w:noProof/>
          <w:lang w:val="en-AU" w:eastAsia="en-AU" w:bidi="ar-SA"/>
        </w:rPr>
        <mc:AlternateContent>
          <mc:Choice Requires="wpg">
            <w:drawing>
              <wp:anchor distT="0" distB="0" distL="114300" distR="114300" simplePos="0" relativeHeight="251660800" behindDoc="1" locked="0" layoutInCell="0" allowOverlap="1" wp14:anchorId="2B191A52" wp14:editId="59305D12">
                <wp:simplePos x="0" y="0"/>
                <wp:positionH relativeFrom="page">
                  <wp:posOffset>885825</wp:posOffset>
                </wp:positionH>
                <wp:positionV relativeFrom="paragraph">
                  <wp:posOffset>77470</wp:posOffset>
                </wp:positionV>
                <wp:extent cx="5777865" cy="75565"/>
                <wp:effectExtent l="0" t="0" r="13335"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B93E1" id="Group 4" o:spid="_x0000_s1026" style="position:absolute;margin-left:69.75pt;margin-top:6.1pt;width:454.95pt;height:5.95pt;z-index:-25165568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" o:allowincell="f">
                <o:lock v:ext="edit" aspectratio="t"/>
                <v:shape id="Freeform 3" o:spid="_x0000_s1027" style="position:absolute;left:14256;top:3745;width:7834;height:20;visibility:visible;mso-wrap-style:square;v-text-anchor:top" coordsize="7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LMEA&#10;AADaAAAADwAAAGRycy9kb3ducmV2LnhtbESPX2vCMBTF34V9h3CFvc1UN4dUUxlS2V4UpqKv1+ba&#10;lDY3pcm0+/aLMPDxcP78OItlbxtxpc5XjhWMRwkI4sLpiksFh/36ZQbCB2SNjWNS8EseltnTYIGp&#10;djf+pusulCKOsE9RgQmhTaX0hSGLfuRa4uhdXGcxRNmVUnd4i+O2kZMkeZcWK44Egy2tDBX17sdG&#10;7uc2f1sX5vh60rSROefE51qp52H/MQcRqA+P8H/7SyuYwv1Kv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EvizBAAAA2gAAAA8AAAAAAAAAAAAAAAAAmAIAAGRycy9kb3du&#10;cmV2LnhtbFBLBQYAAAAABAAEAPUAAACGAw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IicIA&#10;AADaAAAADwAAAGRycy9kb3ducmV2LnhtbESPQWsCMRSE7wX/Q3hCbzVrESmrUUSQih5E7aHH5+a5&#10;Wdy8bJN0Tf99UxB6HGbmG2a+TLYVPfnQOFYwHhUgiCunG64VfJw3L28gQkTW2DomBT8UYLkYPM2x&#10;1O7OR+pPsRYZwqFEBSbGrpQyVIYshpHriLN3dd5izNLXUnu8Z7ht5WtRTKXFhvOCwY7Whqrb6dsq&#10;OKS9Nu+7Pnn91W3teS8vn5ODUs/DtJqBiJTif/jR3moFU/i7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iJwgAAANoAAAAPAAAAAAAAAAAAAAAAAJgCAABkcnMvZG93&#10;bnJldi54bWxQSwUGAAAAAAQABAD1AAAAhwMAAAAA&#10;" path="m,l2456,e" filled="f" strokecolor="#aa182c" strokeweight="1.53528mm">
                  <v:path arrowok="t" o:connecttype="custom" o:connectlocs="0,0;2456,0" o:connectangles="0,0"/>
                </v:shape>
                <w10:wrap anchorx="page"/>
              </v:group>
            </w:pict>
          </mc:Fallback>
        </mc:AlternateContent>
      </w:r>
    </w:p>
    <w:p w14:paraId="26DDA855" w14:textId="77777777" w:rsidR="00412709" w:rsidRPr="00E342EC" w:rsidRDefault="00412709" w:rsidP="00412709">
      <w:pPr>
        <w:pStyle w:val="H5"/>
        <w:rPr>
          <w:rStyle w:val="B1Bold"/>
          <w:b/>
          <w:sz w:val="22"/>
          <w:szCs w:val="22"/>
        </w:rPr>
      </w:pPr>
      <w:r w:rsidRPr="00E342EC">
        <w:rPr>
          <w:rStyle w:val="B1Bold"/>
          <w:b/>
          <w:sz w:val="22"/>
          <w:szCs w:val="22"/>
        </w:rPr>
        <w:t xml:space="preserve">DETERMINATION OF THE HERITAGE COUNCIL </w:t>
      </w:r>
    </w:p>
    <w:p w14:paraId="208F8B3D" w14:textId="425FC4E7" w:rsidR="00412709" w:rsidRPr="009C3930" w:rsidRDefault="00412709" w:rsidP="00412709">
      <w:pPr>
        <w:rPr>
          <w:sz w:val="22"/>
          <w:szCs w:val="22"/>
          <w:lang w:val="en-US" w:bidi="hi-IN"/>
        </w:rPr>
      </w:pPr>
    </w:p>
    <w:p w14:paraId="728A77C4" w14:textId="29561ECC" w:rsidR="00412709" w:rsidRDefault="00053303" w:rsidP="00412709">
      <w:pPr>
        <w:rPr>
          <w:rFonts w:ascii="Arial" w:hAnsi="Arial" w:cs="Arial"/>
          <w:sz w:val="22"/>
          <w:szCs w:val="22"/>
          <w:lang w:val="en-US" w:bidi="hi-IN"/>
        </w:rPr>
      </w:pPr>
      <w:r w:rsidRPr="00053303">
        <w:rPr>
          <w:rFonts w:ascii="Arial" w:hAnsi="Arial" w:cs="Arial"/>
          <w:sz w:val="22"/>
          <w:szCs w:val="22"/>
          <w:lang w:val="en-US" w:bidi="hi-IN"/>
        </w:rPr>
        <w:t xml:space="preserve">After considering </w:t>
      </w:r>
      <w:r w:rsidR="00D62764">
        <w:rPr>
          <w:rFonts w:ascii="Arial" w:hAnsi="Arial" w:cs="Arial"/>
          <w:sz w:val="22"/>
          <w:szCs w:val="22"/>
          <w:lang w:val="en-US" w:bidi="hi-IN"/>
        </w:rPr>
        <w:t>a</w:t>
      </w:r>
      <w:r w:rsidRPr="00053303">
        <w:rPr>
          <w:rFonts w:ascii="Arial" w:hAnsi="Arial" w:cs="Arial"/>
          <w:sz w:val="22"/>
          <w:szCs w:val="22"/>
          <w:lang w:val="en-US" w:bidi="hi-IN"/>
        </w:rPr>
        <w:t xml:space="preserve"> request to review the Executive Director’s decision </w:t>
      </w:r>
      <w:r>
        <w:rPr>
          <w:rFonts w:ascii="Arial" w:hAnsi="Arial" w:cs="Arial"/>
          <w:sz w:val="22"/>
          <w:szCs w:val="22"/>
          <w:lang w:val="en-US" w:bidi="hi-IN"/>
        </w:rPr>
        <w:t xml:space="preserve">to </w:t>
      </w:r>
      <w:r w:rsidRPr="00053303">
        <w:rPr>
          <w:rFonts w:ascii="Arial" w:hAnsi="Arial" w:cs="Arial"/>
          <w:sz w:val="22"/>
          <w:szCs w:val="22"/>
          <w:lang w:val="en-US" w:bidi="hi-IN"/>
        </w:rPr>
        <w:t>refus</w:t>
      </w:r>
      <w:r>
        <w:rPr>
          <w:rFonts w:ascii="Arial" w:hAnsi="Arial" w:cs="Arial"/>
          <w:sz w:val="22"/>
          <w:szCs w:val="22"/>
          <w:lang w:val="en-US" w:bidi="hi-IN"/>
        </w:rPr>
        <w:t>e to accept a</w:t>
      </w:r>
      <w:r w:rsidR="008B4A16">
        <w:rPr>
          <w:rFonts w:ascii="Arial" w:hAnsi="Arial" w:cs="Arial"/>
          <w:sz w:val="22"/>
          <w:szCs w:val="22"/>
          <w:lang w:val="en-US" w:bidi="hi-IN"/>
        </w:rPr>
        <w:t xml:space="preserve">n application </w:t>
      </w:r>
      <w:r>
        <w:rPr>
          <w:rFonts w:ascii="Arial" w:hAnsi="Arial" w:cs="Arial"/>
          <w:sz w:val="22"/>
          <w:szCs w:val="22"/>
          <w:lang w:val="en-US" w:bidi="hi-IN"/>
        </w:rPr>
        <w:t xml:space="preserve">to </w:t>
      </w:r>
      <w:r w:rsidR="00912226">
        <w:rPr>
          <w:rFonts w:ascii="Arial" w:hAnsi="Arial" w:cs="Arial"/>
          <w:sz w:val="22"/>
          <w:szCs w:val="22"/>
          <w:lang w:val="en-US" w:bidi="hi-IN"/>
        </w:rPr>
        <w:t>remove the</w:t>
      </w:r>
      <w:r w:rsidR="008B4A16">
        <w:rPr>
          <w:rFonts w:ascii="Arial" w:hAnsi="Arial" w:cs="Arial"/>
          <w:sz w:val="22"/>
          <w:szCs w:val="22"/>
          <w:lang w:val="en-US" w:bidi="hi-IN"/>
        </w:rPr>
        <w:t xml:space="preserve"> </w:t>
      </w:r>
      <w:r w:rsidR="00C7361E">
        <w:rPr>
          <w:rFonts w:ascii="Arial" w:hAnsi="Arial" w:cs="Arial"/>
          <w:sz w:val="22"/>
          <w:szCs w:val="22"/>
          <w:lang w:val="en-US" w:bidi="hi-IN"/>
        </w:rPr>
        <w:t xml:space="preserve">Former </w:t>
      </w:r>
      <w:r w:rsidR="008B4A16">
        <w:rPr>
          <w:rFonts w:ascii="Arial" w:hAnsi="Arial" w:cs="Arial"/>
          <w:sz w:val="22"/>
          <w:szCs w:val="22"/>
          <w:lang w:val="en-US" w:bidi="hi-IN"/>
        </w:rPr>
        <w:t>Bendigo</w:t>
      </w:r>
      <w:r>
        <w:rPr>
          <w:rFonts w:ascii="Arial" w:hAnsi="Arial" w:cs="Arial"/>
          <w:sz w:val="22"/>
          <w:szCs w:val="22"/>
          <w:lang w:val="en-US" w:bidi="hi-IN"/>
        </w:rPr>
        <w:t xml:space="preserve"> </w:t>
      </w:r>
      <w:r w:rsidR="008B4A16">
        <w:rPr>
          <w:rFonts w:ascii="Arial" w:hAnsi="Arial" w:cs="Arial"/>
          <w:sz w:val="22"/>
          <w:szCs w:val="22"/>
          <w:lang w:val="en-US" w:bidi="hi-IN"/>
        </w:rPr>
        <w:t>Hotel</w:t>
      </w:r>
      <w:r w:rsidR="00096D35">
        <w:rPr>
          <w:rFonts w:ascii="Arial" w:hAnsi="Arial" w:cs="Arial"/>
          <w:sz w:val="22"/>
          <w:szCs w:val="22"/>
          <w:lang w:val="en-US" w:bidi="hi-IN"/>
        </w:rPr>
        <w:t xml:space="preserve"> at </w:t>
      </w:r>
      <w:r w:rsidR="008B4A16">
        <w:rPr>
          <w:rFonts w:ascii="Arial" w:hAnsi="Arial" w:cs="Arial"/>
          <w:sz w:val="22"/>
          <w:szCs w:val="22"/>
          <w:lang w:val="en-US" w:bidi="hi-IN"/>
        </w:rPr>
        <w:t>82</w:t>
      </w:r>
      <w:r w:rsidR="00096D35">
        <w:rPr>
          <w:rFonts w:ascii="Arial" w:hAnsi="Arial" w:cs="Arial"/>
          <w:sz w:val="22"/>
          <w:szCs w:val="22"/>
          <w:lang w:val="en-US" w:bidi="hi-IN"/>
        </w:rPr>
        <w:t xml:space="preserve"> </w:t>
      </w:r>
      <w:r w:rsidR="008B4A16">
        <w:rPr>
          <w:rFonts w:ascii="Arial" w:hAnsi="Arial" w:cs="Arial"/>
          <w:sz w:val="22"/>
          <w:szCs w:val="22"/>
          <w:lang w:val="en-US" w:bidi="hi-IN"/>
        </w:rPr>
        <w:t>Broadway</w:t>
      </w:r>
      <w:r w:rsidR="00096D35">
        <w:rPr>
          <w:rFonts w:ascii="Arial" w:hAnsi="Arial" w:cs="Arial"/>
          <w:sz w:val="22"/>
          <w:szCs w:val="22"/>
          <w:lang w:val="en-US" w:bidi="hi-IN"/>
        </w:rPr>
        <w:t xml:space="preserve">, </w:t>
      </w:r>
      <w:r w:rsidR="008B4A16">
        <w:rPr>
          <w:rFonts w:ascii="Arial" w:hAnsi="Arial" w:cs="Arial"/>
          <w:sz w:val="22"/>
          <w:szCs w:val="22"/>
          <w:lang w:val="en-US" w:bidi="hi-IN"/>
        </w:rPr>
        <w:t>Dunolly</w:t>
      </w:r>
      <w:r w:rsidR="00096D35">
        <w:rPr>
          <w:rFonts w:ascii="Arial" w:hAnsi="Arial" w:cs="Arial"/>
          <w:sz w:val="22"/>
          <w:szCs w:val="22"/>
          <w:lang w:val="en-US" w:bidi="hi-IN"/>
        </w:rPr>
        <w:t xml:space="preserve"> </w:t>
      </w:r>
      <w:r w:rsidR="00912226">
        <w:rPr>
          <w:rFonts w:ascii="Arial" w:hAnsi="Arial" w:cs="Arial"/>
          <w:sz w:val="22"/>
          <w:szCs w:val="22"/>
          <w:lang w:val="en-US" w:bidi="hi-IN"/>
        </w:rPr>
        <w:t>from</w:t>
      </w:r>
      <w:r w:rsidR="00096D35">
        <w:rPr>
          <w:rFonts w:ascii="Arial" w:hAnsi="Arial" w:cs="Arial"/>
          <w:sz w:val="22"/>
          <w:szCs w:val="22"/>
          <w:lang w:val="en-US" w:bidi="hi-IN"/>
        </w:rPr>
        <w:t xml:space="preserve"> the Victorian Heritage Register</w:t>
      </w:r>
      <w:r w:rsidRPr="00053303">
        <w:rPr>
          <w:rFonts w:ascii="Arial" w:hAnsi="Arial" w:cs="Arial"/>
          <w:sz w:val="22"/>
          <w:szCs w:val="22"/>
          <w:lang w:val="en-US" w:bidi="hi-IN"/>
        </w:rPr>
        <w:t xml:space="preserve">, pursuant to Section 30(5)(a) </w:t>
      </w:r>
      <w:r w:rsidR="00F132DF">
        <w:rPr>
          <w:rFonts w:ascii="Arial" w:hAnsi="Arial" w:cs="Arial"/>
          <w:sz w:val="22"/>
          <w:szCs w:val="22"/>
          <w:lang w:val="en-US" w:bidi="hi-IN"/>
        </w:rPr>
        <w:t xml:space="preserve">of the </w:t>
      </w:r>
      <w:r w:rsidR="00F132DF" w:rsidRPr="00F132DF">
        <w:rPr>
          <w:rFonts w:ascii="Arial" w:hAnsi="Arial" w:cs="Arial"/>
          <w:i/>
          <w:sz w:val="22"/>
          <w:szCs w:val="22"/>
          <w:lang w:val="en-US" w:bidi="hi-IN"/>
        </w:rPr>
        <w:t>Heritage Act 2017</w:t>
      </w:r>
      <w:r w:rsidR="00F132DF">
        <w:rPr>
          <w:rFonts w:ascii="Arial" w:hAnsi="Arial" w:cs="Arial"/>
          <w:sz w:val="22"/>
          <w:szCs w:val="22"/>
          <w:lang w:val="en-US" w:bidi="hi-IN"/>
        </w:rPr>
        <w:t xml:space="preserve">, </w:t>
      </w:r>
      <w:r w:rsidRPr="00053303">
        <w:rPr>
          <w:rFonts w:ascii="Arial" w:hAnsi="Arial" w:cs="Arial"/>
          <w:sz w:val="22"/>
          <w:szCs w:val="22"/>
          <w:lang w:val="en-US" w:bidi="hi-IN"/>
        </w:rPr>
        <w:t>the Heritage Council has determined to affirm the decision under review</w:t>
      </w:r>
      <w:r w:rsidR="00096D35">
        <w:rPr>
          <w:rFonts w:ascii="Arial" w:hAnsi="Arial" w:cs="Arial"/>
          <w:sz w:val="22"/>
          <w:szCs w:val="22"/>
          <w:lang w:val="en-US" w:bidi="hi-IN"/>
        </w:rPr>
        <w:t xml:space="preserve"> and </w:t>
      </w:r>
      <w:r w:rsidR="004C3631">
        <w:rPr>
          <w:rFonts w:ascii="Arial" w:hAnsi="Arial" w:cs="Arial"/>
          <w:sz w:val="22"/>
          <w:szCs w:val="22"/>
          <w:lang w:val="en-US" w:bidi="hi-IN"/>
        </w:rPr>
        <w:t xml:space="preserve">refuse to accept the </w:t>
      </w:r>
      <w:r w:rsidR="00F85CF0">
        <w:rPr>
          <w:rFonts w:ascii="Arial" w:hAnsi="Arial" w:cs="Arial"/>
          <w:sz w:val="22"/>
          <w:szCs w:val="22"/>
          <w:lang w:val="en-US" w:bidi="hi-IN"/>
        </w:rPr>
        <w:t>application</w:t>
      </w:r>
      <w:r w:rsidR="00412709" w:rsidRPr="00412709">
        <w:rPr>
          <w:rFonts w:ascii="Arial" w:hAnsi="Arial" w:cs="Arial"/>
          <w:sz w:val="22"/>
          <w:szCs w:val="22"/>
          <w:lang w:val="en-US" w:bidi="hi-IN"/>
        </w:rPr>
        <w:t>.</w:t>
      </w:r>
    </w:p>
    <w:p w14:paraId="7C654D06" w14:textId="312D0F97" w:rsidR="00412709" w:rsidRDefault="00412709" w:rsidP="00412709">
      <w:pPr>
        <w:rPr>
          <w:rFonts w:ascii="Arial" w:hAnsi="Arial" w:cs="Arial"/>
          <w:lang w:val="en-US" w:bidi="hi-IN"/>
        </w:rPr>
      </w:pPr>
    </w:p>
    <w:p w14:paraId="0ED11707" w14:textId="4D35257C" w:rsidR="00E342EC" w:rsidRPr="00412709" w:rsidRDefault="00F85CF0" w:rsidP="00E342EC">
      <w:pPr>
        <w:rPr>
          <w:rFonts w:ascii="Arial" w:hAnsi="Arial" w:cs="Arial"/>
          <w:b/>
          <w:sz w:val="22"/>
          <w:lang w:val="en-US" w:bidi="hi-IN"/>
        </w:rPr>
      </w:pPr>
      <w:r>
        <w:rPr>
          <w:rFonts w:ascii="Arial" w:hAnsi="Arial" w:cs="Arial"/>
          <w:b/>
          <w:sz w:val="22"/>
          <w:lang w:val="en-US" w:bidi="hi-IN"/>
        </w:rPr>
        <w:t>Stuart Macintyre</w:t>
      </w:r>
      <w:r w:rsidR="00E342EC" w:rsidRPr="00412709">
        <w:rPr>
          <w:rFonts w:ascii="Arial" w:hAnsi="Arial" w:cs="Arial"/>
          <w:b/>
          <w:sz w:val="22"/>
          <w:lang w:val="en-US" w:bidi="hi-IN"/>
        </w:rPr>
        <w:t xml:space="preserve"> (Chair)</w:t>
      </w:r>
    </w:p>
    <w:p w14:paraId="066D26F0" w14:textId="48D6E6D6" w:rsidR="00E342EC" w:rsidRPr="00412709" w:rsidRDefault="00F85CF0" w:rsidP="00E342EC">
      <w:pPr>
        <w:rPr>
          <w:rFonts w:ascii="Arial" w:hAnsi="Arial" w:cs="Arial"/>
          <w:b/>
          <w:sz w:val="22"/>
          <w:lang w:val="en-US" w:bidi="hi-IN"/>
        </w:rPr>
      </w:pPr>
      <w:r>
        <w:rPr>
          <w:rFonts w:ascii="Arial" w:hAnsi="Arial" w:cs="Arial"/>
          <w:b/>
          <w:sz w:val="22"/>
          <w:lang w:val="en-US" w:bidi="hi-IN"/>
        </w:rPr>
        <w:t>Leigh</w:t>
      </w:r>
      <w:r w:rsidR="008C3D1E">
        <w:rPr>
          <w:rFonts w:ascii="Arial" w:hAnsi="Arial" w:cs="Arial"/>
          <w:b/>
          <w:sz w:val="22"/>
          <w:lang w:val="en-US" w:bidi="hi-IN"/>
        </w:rPr>
        <w:t xml:space="preserve"> </w:t>
      </w:r>
      <w:r>
        <w:rPr>
          <w:rFonts w:ascii="Arial" w:hAnsi="Arial" w:cs="Arial"/>
          <w:b/>
          <w:sz w:val="22"/>
          <w:lang w:val="en-US" w:bidi="hi-IN"/>
        </w:rPr>
        <w:t>Mack</w:t>
      </w:r>
      <w:r w:rsidR="005E5FA5">
        <w:rPr>
          <w:rFonts w:ascii="Arial" w:hAnsi="Arial" w:cs="Arial"/>
          <w:b/>
          <w:sz w:val="22"/>
          <w:lang w:val="en-US" w:bidi="hi-IN"/>
        </w:rPr>
        <w:t>ay</w:t>
      </w:r>
    </w:p>
    <w:p w14:paraId="247B6BED" w14:textId="7A17C8EA" w:rsidR="00E342EC" w:rsidRDefault="005E5FA5" w:rsidP="00E342EC">
      <w:pPr>
        <w:rPr>
          <w:b/>
        </w:rPr>
      </w:pPr>
      <w:r>
        <w:rPr>
          <w:rFonts w:ascii="Arial" w:hAnsi="Arial" w:cs="Arial"/>
          <w:b/>
          <w:sz w:val="22"/>
          <w:lang w:val="en-US" w:bidi="hi-IN"/>
        </w:rPr>
        <w:t>Natica</w:t>
      </w:r>
      <w:r w:rsidR="008C3D1E">
        <w:rPr>
          <w:rFonts w:ascii="Arial" w:hAnsi="Arial" w:cs="Arial"/>
          <w:b/>
          <w:sz w:val="22"/>
          <w:lang w:val="en-US" w:bidi="hi-IN"/>
        </w:rPr>
        <w:t xml:space="preserve"> </w:t>
      </w:r>
      <w:r>
        <w:rPr>
          <w:rFonts w:ascii="Arial" w:hAnsi="Arial" w:cs="Arial"/>
          <w:b/>
          <w:sz w:val="22"/>
          <w:lang w:val="en-US" w:bidi="hi-IN"/>
        </w:rPr>
        <w:t>Schmeder</w:t>
      </w:r>
    </w:p>
    <w:p w14:paraId="2DE8396B" w14:textId="77777777" w:rsidR="00E342EC" w:rsidRPr="00607B57" w:rsidRDefault="00E342EC" w:rsidP="00E342EC">
      <w:pPr>
        <w:rPr>
          <w:b/>
        </w:rPr>
      </w:pPr>
    </w:p>
    <w:p w14:paraId="7B8FC3D9" w14:textId="7B8BB0AB" w:rsidR="00E342EC" w:rsidRPr="00E342EC" w:rsidRDefault="00E342EC" w:rsidP="00412709">
      <w:pPr>
        <w:rPr>
          <w:rFonts w:ascii="Arial" w:hAnsi="Arial" w:cs="Arial"/>
          <w:sz w:val="22"/>
          <w:lang w:val="en-US" w:bidi="hi-IN"/>
        </w:rPr>
      </w:pPr>
      <w:r w:rsidRPr="00092BA1">
        <w:rPr>
          <w:rFonts w:ascii="Arial" w:hAnsi="Arial" w:cs="Arial"/>
          <w:b/>
          <w:sz w:val="22"/>
          <w:lang w:val="en-US" w:bidi="hi-IN"/>
        </w:rPr>
        <w:t xml:space="preserve">Decision Date </w:t>
      </w:r>
      <w:r w:rsidRPr="00E342EC">
        <w:rPr>
          <w:rFonts w:ascii="Arial" w:hAnsi="Arial" w:cs="Arial"/>
          <w:sz w:val="22"/>
          <w:lang w:val="en-US" w:bidi="hi-IN"/>
        </w:rPr>
        <w:t xml:space="preserve">– </w:t>
      </w:r>
      <w:r w:rsidR="008B3172">
        <w:rPr>
          <w:rFonts w:ascii="Arial" w:hAnsi="Arial" w:cs="Arial"/>
          <w:sz w:val="22"/>
          <w:lang w:val="en-US" w:bidi="hi-IN"/>
        </w:rPr>
        <w:t>29</w:t>
      </w:r>
      <w:r w:rsidR="005E5FA5">
        <w:rPr>
          <w:rFonts w:ascii="Arial" w:hAnsi="Arial" w:cs="Arial"/>
          <w:sz w:val="22"/>
          <w:lang w:val="en-US" w:bidi="hi-IN"/>
        </w:rPr>
        <w:t xml:space="preserve"> May</w:t>
      </w:r>
      <w:r w:rsidRPr="00E342EC">
        <w:rPr>
          <w:rFonts w:ascii="Arial" w:hAnsi="Arial" w:cs="Arial"/>
          <w:sz w:val="22"/>
          <w:lang w:val="en-US" w:bidi="hi-IN"/>
        </w:rPr>
        <w:t xml:space="preserve"> 2019</w:t>
      </w:r>
    </w:p>
    <w:p w14:paraId="5DA8B3FC" w14:textId="47E49221" w:rsidR="00E342EC" w:rsidRPr="00003EAD" w:rsidRDefault="00E342EC" w:rsidP="00412709">
      <w:pPr>
        <w:rPr>
          <w:rFonts w:ascii="Arial" w:hAnsi="Arial" w:cs="Arial"/>
          <w:lang w:val="en-US" w:bidi="hi-IN"/>
        </w:rPr>
      </w:pPr>
      <w:r>
        <w:rPr>
          <w:noProof/>
          <w:lang w:eastAsia="en-AU"/>
        </w:rPr>
        <mc:AlternateContent>
          <mc:Choice Requires="wpg">
            <w:drawing>
              <wp:anchor distT="0" distB="0" distL="114300" distR="114300" simplePos="0" relativeHeight="251657728" behindDoc="1" locked="0" layoutInCell="0" allowOverlap="1" wp14:anchorId="5383C77A" wp14:editId="72696FDE">
                <wp:simplePos x="0" y="0"/>
                <wp:positionH relativeFrom="page">
                  <wp:posOffset>882650</wp:posOffset>
                </wp:positionH>
                <wp:positionV relativeFrom="paragraph">
                  <wp:posOffset>162666</wp:posOffset>
                </wp:positionV>
                <wp:extent cx="5777865" cy="75565"/>
                <wp:effectExtent l="0" t="0" r="13335"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20644" id="Group 10" o:spid="_x0000_s1026" style="position:absolute;margin-left:69.5pt;margin-top:12.8pt;width:454.95pt;height:5.95pt;z-index:-251658752;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" o:allowincell="f">
                <o:lock v:ext="edit" aspectratio="t"/>
                <v:shape id="Freeform 3" o:spid="_x0000_s1027" style="position:absolute;left:14256;top:3745;width:7834;height:20;visibility:visible;mso-wrap-style:square;v-text-anchor:top" coordsize="7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i5m8MA&#10;AADbAAAADwAAAGRycy9kb3ducmV2LnhtbESPQWvCQBCF74L/YRnBm25SRUp0lVIi7cWCsbTXMTvN&#10;hmRnQ3Zr0n/fLRS8zfDevO/N7jDaVtyo97VjBekyAUFcOl1zpeD9clw8gvABWWPrmBT8kIfDfjrZ&#10;YabdwGe6FaESMYR9hgpMCF0mpS8NWfRL1xFH7cv1FkNc+0rqHocYblv5kCQbabHmSDDY0bOhsim+&#10;beS+vOXrY2k+Vp+aTjLnnPjaKDWfjU9bEIHGcDf/X7/qWD+Fv1/iAH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i5m8MAAADbAAAADwAAAAAAAAAAAAAAAACYAgAAZHJzL2Rv&#10;d25yZXYueG1sUEsFBgAAAAAEAAQA9QAAAIgDA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pn8EA&#10;AADbAAAADwAAAGRycy9kb3ducmV2LnhtbERPTWsCMRC9F/wPYQRvNatIKatRRJCKHqTaQ4/jZtws&#10;bibbJK7pv28Khd7m8T5nsUq2FT350DhWMBkXIIgrpxuuFXyct8+vIEJE1tg6JgXfFGC1HDwtsNTu&#10;we/Un2ItcgiHEhWYGLtSylAZshjGriPO3NV5izFDX0vt8ZHDbSunRfEiLTacGwx2tDFU3U53q+CY&#10;Dtq87fvk9Ve3s+eDvHzOjkqNhmk9BxEpxX/xn3un8/wp/P6SD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0KZ/BAAAA2wAAAA8AAAAAAAAAAAAAAAAAmAIAAGRycy9kb3du&#10;cmV2LnhtbFBLBQYAAAAABAAEAPUAAACGAwAAAAA=&#10;" path="m,l2456,e" filled="f" strokecolor="#aa182c" strokeweight="1.53528mm">
                  <v:path arrowok="t" o:connecttype="custom" o:connectlocs="0,0;2456,0" o:connectangles="0,0"/>
                </v:shape>
                <w10:wrap anchorx="page"/>
              </v:group>
            </w:pict>
          </mc:Fallback>
        </mc:AlternateContent>
      </w:r>
    </w:p>
    <w:p w14:paraId="4521A07A" w14:textId="3F6857F5" w:rsidR="00412709" w:rsidRDefault="00412709" w:rsidP="00412709">
      <w:pPr>
        <w:pStyle w:val="B1"/>
      </w:pPr>
    </w:p>
    <w:p w14:paraId="483EB21E" w14:textId="77777777" w:rsidR="00FA3356" w:rsidRDefault="00FA3356" w:rsidP="00FA3356">
      <w:pPr>
        <w:rPr>
          <w:b/>
        </w:rPr>
      </w:pPr>
      <w:bookmarkStart w:id="0" w:name="_Hlk507577945"/>
    </w:p>
    <w:bookmarkEnd w:id="0"/>
    <w:p w14:paraId="4046834F" w14:textId="77777777" w:rsidR="00FA3356" w:rsidRPr="001E0EA9" w:rsidRDefault="00FA3356" w:rsidP="00FA3356">
      <w:pPr>
        <w:rPr>
          <w:b/>
          <w:bCs/>
          <w:caps/>
          <w:sz w:val="26"/>
          <w:szCs w:val="26"/>
        </w:rPr>
      </w:pPr>
      <w:r>
        <w:br w:type="page"/>
      </w:r>
    </w:p>
    <w:p w14:paraId="331D4F93" w14:textId="4CA9A67F" w:rsidR="00646403" w:rsidRPr="00E824E7" w:rsidRDefault="007806EE" w:rsidP="00646403">
      <w:pPr>
        <w:pStyle w:val="H3AFTER"/>
        <w:rPr>
          <w:b/>
          <w:lang w:eastAsia="en-AU"/>
        </w:rPr>
      </w:pPr>
      <w:bookmarkStart w:id="1" w:name="_Hlk6301577"/>
      <w:r>
        <w:rPr>
          <w:b/>
          <w:sz w:val="24"/>
          <w:lang w:eastAsia="en-AU"/>
        </w:rPr>
        <w:lastRenderedPageBreak/>
        <w:t xml:space="preserve">INTERESTED PARTIES </w:t>
      </w:r>
    </w:p>
    <w:p w14:paraId="06828722" w14:textId="7AF292C0" w:rsidR="00646403" w:rsidRDefault="007806EE" w:rsidP="00646403">
      <w:pPr>
        <w:pStyle w:val="H4"/>
        <w:spacing w:after="120"/>
        <w:rPr>
          <w:sz w:val="22"/>
        </w:rPr>
      </w:pPr>
      <w:r>
        <w:rPr>
          <w:sz w:val="22"/>
        </w:rPr>
        <w:t xml:space="preserve">EXECUTIVE DIRECTOR, HERITAGE VICTORIA </w:t>
      </w:r>
    </w:p>
    <w:p w14:paraId="46F4D45F" w14:textId="3FFC83D7" w:rsidR="007806EE" w:rsidRPr="00357C81" w:rsidRDefault="00EC5BFE" w:rsidP="007806EE">
      <w:pPr>
        <w:rPr>
          <w:rFonts w:ascii="Arial" w:eastAsiaTheme="minorEastAsia" w:hAnsi="Arial" w:cs="Arial"/>
          <w:color w:val="323E48"/>
          <w:sz w:val="22"/>
          <w:szCs w:val="18"/>
          <w:lang w:val="en-US" w:bidi="hi-IN"/>
        </w:rPr>
      </w:pPr>
      <w:r w:rsidRPr="00357C81">
        <w:rPr>
          <w:rFonts w:ascii="Arial" w:eastAsiaTheme="minorEastAsia" w:hAnsi="Arial" w:cs="Arial"/>
          <w:color w:val="323E48"/>
          <w:sz w:val="22"/>
          <w:szCs w:val="18"/>
          <w:lang w:val="en-US" w:bidi="hi-IN"/>
        </w:rPr>
        <w:t xml:space="preserve">Further information was received from the Executive Director, Heritage Victoria (‘the Executive Director’) in relation to the </w:t>
      </w:r>
      <w:r w:rsidR="00357C81" w:rsidRPr="00357C81">
        <w:rPr>
          <w:rFonts w:ascii="Arial" w:eastAsiaTheme="minorEastAsia" w:hAnsi="Arial" w:cs="Arial"/>
          <w:color w:val="323E48"/>
          <w:sz w:val="22"/>
          <w:szCs w:val="18"/>
          <w:lang w:val="en-US" w:bidi="hi-IN"/>
        </w:rPr>
        <w:t xml:space="preserve">refusal of the </w:t>
      </w:r>
      <w:r w:rsidR="005E5FA5">
        <w:rPr>
          <w:rFonts w:ascii="Arial" w:eastAsiaTheme="minorEastAsia" w:hAnsi="Arial" w:cs="Arial"/>
          <w:color w:val="323E48"/>
          <w:sz w:val="22"/>
          <w:szCs w:val="18"/>
          <w:lang w:val="en-US" w:bidi="hi-IN"/>
        </w:rPr>
        <w:t>application</w:t>
      </w:r>
      <w:r w:rsidR="00357C81" w:rsidRPr="00357C81">
        <w:rPr>
          <w:rFonts w:ascii="Arial" w:eastAsiaTheme="minorEastAsia" w:hAnsi="Arial" w:cs="Arial"/>
          <w:color w:val="323E48"/>
          <w:sz w:val="22"/>
          <w:szCs w:val="18"/>
          <w:lang w:val="en-US" w:bidi="hi-IN"/>
        </w:rPr>
        <w:t xml:space="preserve">. </w:t>
      </w:r>
    </w:p>
    <w:p w14:paraId="09B28235" w14:textId="77777777" w:rsidR="005C2F53" w:rsidRDefault="005C2F53" w:rsidP="007806EE">
      <w:pPr>
        <w:rPr>
          <w:lang w:val="en-US"/>
        </w:rPr>
      </w:pPr>
    </w:p>
    <w:p w14:paraId="3C23CC6A" w14:textId="10F0F439" w:rsidR="005C2F53" w:rsidRDefault="005E5FA5" w:rsidP="007806EE">
      <w:pPr>
        <w:pStyle w:val="H4"/>
        <w:spacing w:after="120"/>
        <w:rPr>
          <w:sz w:val="22"/>
        </w:rPr>
      </w:pPr>
      <w:r>
        <w:rPr>
          <w:sz w:val="22"/>
        </w:rPr>
        <w:t>Applicant</w:t>
      </w:r>
    </w:p>
    <w:p w14:paraId="126E9CE7" w14:textId="2875FD3C" w:rsidR="005C2F53" w:rsidRDefault="004B6EF4" w:rsidP="004B6EF4">
      <w:pPr>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The </w:t>
      </w:r>
      <w:r w:rsidR="005E5FA5">
        <w:rPr>
          <w:rFonts w:ascii="Arial" w:eastAsiaTheme="minorEastAsia" w:hAnsi="Arial" w:cs="Arial"/>
          <w:color w:val="323E48"/>
          <w:sz w:val="22"/>
          <w:szCs w:val="18"/>
          <w:lang w:val="en-US" w:bidi="hi-IN"/>
        </w:rPr>
        <w:t>Applicant</w:t>
      </w:r>
      <w:r>
        <w:rPr>
          <w:rFonts w:ascii="Arial" w:eastAsiaTheme="minorEastAsia" w:hAnsi="Arial" w:cs="Arial"/>
          <w:color w:val="323E48"/>
          <w:sz w:val="22"/>
          <w:szCs w:val="18"/>
          <w:lang w:val="en-US" w:bidi="hi-IN"/>
        </w:rPr>
        <w:t xml:space="preserve"> </w:t>
      </w:r>
      <w:r w:rsidR="00516D8A">
        <w:rPr>
          <w:rFonts w:ascii="Arial" w:eastAsiaTheme="minorEastAsia" w:hAnsi="Arial" w:cs="Arial"/>
          <w:color w:val="323E48"/>
          <w:sz w:val="22"/>
          <w:szCs w:val="18"/>
          <w:lang w:val="en-US" w:bidi="hi-IN"/>
        </w:rPr>
        <w:t>is</w:t>
      </w:r>
      <w:r w:rsidR="005E5FA5">
        <w:rPr>
          <w:rFonts w:ascii="Arial" w:eastAsiaTheme="minorEastAsia" w:hAnsi="Arial" w:cs="Arial"/>
          <w:color w:val="323E48"/>
          <w:sz w:val="22"/>
          <w:szCs w:val="18"/>
          <w:lang w:val="en-US" w:bidi="hi-IN"/>
        </w:rPr>
        <w:t xml:space="preserve"> </w:t>
      </w:r>
      <w:r w:rsidR="00C23815">
        <w:rPr>
          <w:rFonts w:ascii="Arial" w:eastAsiaTheme="minorEastAsia" w:hAnsi="Arial" w:cs="Arial"/>
          <w:color w:val="323E48"/>
          <w:sz w:val="22"/>
          <w:szCs w:val="18"/>
          <w:lang w:val="en-US" w:bidi="hi-IN"/>
        </w:rPr>
        <w:t xml:space="preserve">Mr Thomas Daly, the owner of </w:t>
      </w:r>
      <w:r w:rsidR="000048E1">
        <w:rPr>
          <w:rFonts w:ascii="Arial" w:eastAsiaTheme="minorEastAsia" w:hAnsi="Arial" w:cs="Arial"/>
          <w:color w:val="323E48"/>
          <w:sz w:val="22"/>
          <w:szCs w:val="18"/>
          <w:lang w:val="en-US" w:bidi="hi-IN"/>
        </w:rPr>
        <w:t>the Place</w:t>
      </w:r>
      <w:r w:rsidR="002E57D4">
        <w:rPr>
          <w:rFonts w:ascii="Arial" w:eastAsiaTheme="minorEastAsia" w:hAnsi="Arial" w:cs="Arial"/>
          <w:color w:val="323E48"/>
          <w:sz w:val="22"/>
          <w:szCs w:val="18"/>
          <w:lang w:val="en-US" w:bidi="hi-IN"/>
        </w:rPr>
        <w:t xml:space="preserve">. </w:t>
      </w:r>
      <w:r w:rsidR="006E3AC5">
        <w:rPr>
          <w:rFonts w:ascii="Arial" w:eastAsiaTheme="minorEastAsia" w:hAnsi="Arial" w:cs="Arial"/>
          <w:color w:val="323E48"/>
          <w:sz w:val="22"/>
          <w:szCs w:val="18"/>
          <w:lang w:val="en-US" w:bidi="hi-IN"/>
        </w:rPr>
        <w:t xml:space="preserve">The </w:t>
      </w:r>
      <w:r w:rsidR="000048E1">
        <w:rPr>
          <w:rFonts w:ascii="Arial" w:eastAsiaTheme="minorEastAsia" w:hAnsi="Arial" w:cs="Arial"/>
          <w:color w:val="323E48"/>
          <w:sz w:val="22"/>
          <w:szCs w:val="18"/>
          <w:lang w:val="en-US" w:bidi="hi-IN"/>
        </w:rPr>
        <w:t>Applicant</w:t>
      </w:r>
      <w:r w:rsidR="006E3AC5">
        <w:rPr>
          <w:rFonts w:ascii="Arial" w:eastAsiaTheme="minorEastAsia" w:hAnsi="Arial" w:cs="Arial"/>
          <w:color w:val="323E48"/>
          <w:sz w:val="22"/>
          <w:szCs w:val="18"/>
          <w:lang w:val="en-US" w:bidi="hi-IN"/>
        </w:rPr>
        <w:t xml:space="preserve"> provide</w:t>
      </w:r>
      <w:r w:rsidR="001E30DF">
        <w:rPr>
          <w:rFonts w:ascii="Arial" w:eastAsiaTheme="minorEastAsia" w:hAnsi="Arial" w:cs="Arial"/>
          <w:color w:val="323E48"/>
          <w:sz w:val="22"/>
          <w:szCs w:val="18"/>
          <w:lang w:val="en-US" w:bidi="hi-IN"/>
        </w:rPr>
        <w:t>d</w:t>
      </w:r>
      <w:r w:rsidR="006E3AC5">
        <w:rPr>
          <w:rFonts w:ascii="Arial" w:eastAsiaTheme="minorEastAsia" w:hAnsi="Arial" w:cs="Arial"/>
          <w:color w:val="323E48"/>
          <w:sz w:val="22"/>
          <w:szCs w:val="18"/>
          <w:lang w:val="en-US" w:bidi="hi-IN"/>
        </w:rPr>
        <w:t xml:space="preserve"> additional information</w:t>
      </w:r>
      <w:r w:rsidR="001E30DF">
        <w:rPr>
          <w:rFonts w:ascii="Arial" w:eastAsiaTheme="minorEastAsia" w:hAnsi="Arial" w:cs="Arial"/>
          <w:color w:val="323E48"/>
          <w:sz w:val="22"/>
          <w:szCs w:val="18"/>
          <w:lang w:val="en-US" w:bidi="hi-IN"/>
        </w:rPr>
        <w:t xml:space="preserve"> in relation to the </w:t>
      </w:r>
      <w:r w:rsidR="000048E1">
        <w:rPr>
          <w:rFonts w:ascii="Arial" w:eastAsiaTheme="minorEastAsia" w:hAnsi="Arial" w:cs="Arial"/>
          <w:color w:val="323E48"/>
          <w:sz w:val="22"/>
          <w:szCs w:val="18"/>
          <w:lang w:val="en-US" w:bidi="hi-IN"/>
        </w:rPr>
        <w:t>application</w:t>
      </w:r>
      <w:r w:rsidR="003F0AD6">
        <w:rPr>
          <w:rFonts w:ascii="Arial" w:eastAsiaTheme="minorEastAsia" w:hAnsi="Arial" w:cs="Arial"/>
          <w:color w:val="323E48"/>
          <w:sz w:val="22"/>
          <w:szCs w:val="18"/>
          <w:lang w:val="en-US" w:bidi="hi-IN"/>
        </w:rPr>
        <w:t xml:space="preserve"> for the </w:t>
      </w:r>
      <w:r w:rsidR="001E30DF">
        <w:rPr>
          <w:rFonts w:ascii="Arial" w:eastAsiaTheme="minorEastAsia" w:hAnsi="Arial" w:cs="Arial"/>
          <w:color w:val="323E48"/>
          <w:sz w:val="22"/>
          <w:szCs w:val="18"/>
          <w:lang w:val="en-US" w:bidi="hi-IN"/>
        </w:rPr>
        <w:t xml:space="preserve">Place. </w:t>
      </w:r>
      <w:r w:rsidR="006E3AC5">
        <w:rPr>
          <w:rFonts w:ascii="Arial" w:eastAsiaTheme="minorEastAsia" w:hAnsi="Arial" w:cs="Arial"/>
          <w:color w:val="323E48"/>
          <w:sz w:val="22"/>
          <w:szCs w:val="18"/>
          <w:lang w:val="en-US" w:bidi="hi-IN"/>
        </w:rPr>
        <w:t xml:space="preserve"> </w:t>
      </w:r>
      <w:r w:rsidRPr="00357C81">
        <w:rPr>
          <w:rFonts w:ascii="Arial" w:eastAsiaTheme="minorEastAsia" w:hAnsi="Arial" w:cs="Arial"/>
          <w:color w:val="323E48"/>
          <w:sz w:val="22"/>
          <w:szCs w:val="18"/>
          <w:lang w:val="en-US" w:bidi="hi-IN"/>
        </w:rPr>
        <w:t xml:space="preserve"> </w:t>
      </w:r>
    </w:p>
    <w:p w14:paraId="068562BF" w14:textId="77777777" w:rsidR="004B6EF4" w:rsidRPr="004B6EF4" w:rsidRDefault="004B6EF4" w:rsidP="004B6EF4">
      <w:pPr>
        <w:rPr>
          <w:rFonts w:ascii="Arial" w:eastAsiaTheme="minorEastAsia" w:hAnsi="Arial" w:cs="Arial"/>
          <w:color w:val="323E48"/>
          <w:sz w:val="22"/>
          <w:szCs w:val="18"/>
          <w:lang w:val="en-US" w:bidi="hi-IN"/>
        </w:rPr>
      </w:pPr>
    </w:p>
    <w:p w14:paraId="710BF960" w14:textId="2C20993D" w:rsidR="007806EE" w:rsidRDefault="000048E1" w:rsidP="007806EE">
      <w:pPr>
        <w:pStyle w:val="H4"/>
        <w:spacing w:after="120"/>
        <w:rPr>
          <w:sz w:val="22"/>
        </w:rPr>
      </w:pPr>
      <w:r>
        <w:rPr>
          <w:sz w:val="22"/>
        </w:rPr>
        <w:t>CENTRAL GOLDFIELDS SHIRE</w:t>
      </w:r>
      <w:r w:rsidR="005C2F53">
        <w:rPr>
          <w:sz w:val="22"/>
        </w:rPr>
        <w:t xml:space="preserve"> COUNCIL </w:t>
      </w:r>
      <w:r w:rsidR="007806EE">
        <w:rPr>
          <w:sz w:val="22"/>
        </w:rPr>
        <w:t xml:space="preserve"> </w:t>
      </w:r>
    </w:p>
    <w:p w14:paraId="42028C15" w14:textId="7C0D3608" w:rsidR="001E30DF" w:rsidRPr="00357C81" w:rsidRDefault="00DE2B83" w:rsidP="001E30DF">
      <w:pPr>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I</w:t>
      </w:r>
      <w:r w:rsidR="001E30DF" w:rsidRPr="00357C81">
        <w:rPr>
          <w:rFonts w:ascii="Arial" w:eastAsiaTheme="minorEastAsia" w:hAnsi="Arial" w:cs="Arial"/>
          <w:color w:val="323E48"/>
          <w:sz w:val="22"/>
          <w:szCs w:val="18"/>
          <w:lang w:val="en-US" w:bidi="hi-IN"/>
        </w:rPr>
        <w:t xml:space="preserve">nformation was received from </w:t>
      </w:r>
      <w:r w:rsidR="000048E1">
        <w:rPr>
          <w:rFonts w:ascii="Arial" w:eastAsiaTheme="minorEastAsia" w:hAnsi="Arial" w:cs="Arial"/>
          <w:color w:val="323E48"/>
          <w:sz w:val="22"/>
          <w:szCs w:val="18"/>
          <w:lang w:val="en-US" w:bidi="hi-IN"/>
        </w:rPr>
        <w:t>Central Goldfields Shire</w:t>
      </w:r>
      <w:r w:rsidR="001E30DF">
        <w:rPr>
          <w:rFonts w:ascii="Arial" w:eastAsiaTheme="minorEastAsia" w:hAnsi="Arial" w:cs="Arial"/>
          <w:color w:val="323E48"/>
          <w:sz w:val="22"/>
          <w:szCs w:val="18"/>
          <w:lang w:val="en-US" w:bidi="hi-IN"/>
        </w:rPr>
        <w:t xml:space="preserve"> Council</w:t>
      </w:r>
      <w:r w:rsidR="001E30DF" w:rsidRPr="00357C81">
        <w:rPr>
          <w:rFonts w:ascii="Arial" w:eastAsiaTheme="minorEastAsia" w:hAnsi="Arial" w:cs="Arial"/>
          <w:color w:val="323E48"/>
          <w:sz w:val="22"/>
          <w:szCs w:val="18"/>
          <w:lang w:val="en-US" w:bidi="hi-IN"/>
        </w:rPr>
        <w:t xml:space="preserve"> (‘</w:t>
      </w:r>
      <w:r w:rsidR="000048E1">
        <w:rPr>
          <w:rFonts w:ascii="Arial" w:eastAsiaTheme="minorEastAsia" w:hAnsi="Arial" w:cs="Arial"/>
          <w:color w:val="323E48"/>
          <w:sz w:val="22"/>
          <w:szCs w:val="18"/>
          <w:lang w:val="en-US" w:bidi="hi-IN"/>
        </w:rPr>
        <w:t>Central Goldfields</w:t>
      </w:r>
      <w:r w:rsidR="001E30DF" w:rsidRPr="00357C81">
        <w:rPr>
          <w:rFonts w:ascii="Arial" w:eastAsiaTheme="minorEastAsia" w:hAnsi="Arial" w:cs="Arial"/>
          <w:color w:val="323E48"/>
          <w:sz w:val="22"/>
          <w:szCs w:val="18"/>
          <w:lang w:val="en-US" w:bidi="hi-IN"/>
        </w:rPr>
        <w:t xml:space="preserve">) in relation to the </w:t>
      </w:r>
      <w:r w:rsidR="001E30DF">
        <w:rPr>
          <w:rFonts w:ascii="Arial" w:eastAsiaTheme="minorEastAsia" w:hAnsi="Arial" w:cs="Arial"/>
          <w:color w:val="323E48"/>
          <w:sz w:val="22"/>
          <w:szCs w:val="18"/>
          <w:lang w:val="en-US" w:bidi="hi-IN"/>
        </w:rPr>
        <w:t>Place</w:t>
      </w:r>
      <w:r w:rsidR="001E30DF" w:rsidRPr="00357C81">
        <w:rPr>
          <w:rFonts w:ascii="Arial" w:eastAsiaTheme="minorEastAsia" w:hAnsi="Arial" w:cs="Arial"/>
          <w:color w:val="323E48"/>
          <w:sz w:val="22"/>
          <w:szCs w:val="18"/>
          <w:lang w:val="en-US" w:bidi="hi-IN"/>
        </w:rPr>
        <w:t xml:space="preserve">. </w:t>
      </w:r>
    </w:p>
    <w:p w14:paraId="1EDF1EBF" w14:textId="171A26D7" w:rsidR="007806EE" w:rsidRPr="007806EE" w:rsidRDefault="007806EE" w:rsidP="007806EE">
      <w:pPr>
        <w:rPr>
          <w:lang w:val="en-US"/>
        </w:rPr>
      </w:pPr>
    </w:p>
    <w:p w14:paraId="67415BA1" w14:textId="51651B76" w:rsidR="00646403" w:rsidRDefault="00646403">
      <w:pPr>
        <w:rPr>
          <w:rFonts w:ascii="Arial" w:eastAsiaTheme="majorEastAsia" w:hAnsi="Arial" w:cs="Arial"/>
          <w:b/>
          <w:color w:val="323E48"/>
          <w:szCs w:val="32"/>
          <w:lang w:val="en-US" w:eastAsia="en-AU"/>
        </w:rPr>
      </w:pPr>
      <w:r>
        <w:rPr>
          <w:b/>
          <w:lang w:eastAsia="en-AU"/>
        </w:rPr>
        <w:br w:type="page"/>
      </w:r>
    </w:p>
    <w:p w14:paraId="4D9BDB57" w14:textId="0956EFFC" w:rsidR="00412709" w:rsidRPr="00E824E7" w:rsidRDefault="00412709" w:rsidP="00412709">
      <w:pPr>
        <w:pStyle w:val="H3AFTER"/>
        <w:rPr>
          <w:b/>
          <w:lang w:eastAsia="en-AU"/>
        </w:rPr>
      </w:pPr>
      <w:r w:rsidRPr="00E824E7">
        <w:rPr>
          <w:b/>
          <w:sz w:val="24"/>
          <w:lang w:eastAsia="en-AU"/>
        </w:rPr>
        <w:lastRenderedPageBreak/>
        <w:t>INTRODUCTION</w:t>
      </w:r>
      <w:r>
        <w:rPr>
          <w:b/>
          <w:sz w:val="24"/>
          <w:lang w:eastAsia="en-AU"/>
        </w:rPr>
        <w:t>/BACKGROUND</w:t>
      </w:r>
    </w:p>
    <w:p w14:paraId="21690A72" w14:textId="20CBF00A" w:rsidR="00FA3356" w:rsidRPr="00754EC5" w:rsidRDefault="00412709" w:rsidP="00754EC5">
      <w:pPr>
        <w:pStyle w:val="H4"/>
        <w:spacing w:after="120"/>
        <w:rPr>
          <w:sz w:val="22"/>
        </w:rPr>
      </w:pPr>
      <w:r w:rsidRPr="00E05B1D">
        <w:rPr>
          <w:sz w:val="22"/>
        </w:rPr>
        <w:t>T</w:t>
      </w:r>
      <w:r>
        <w:rPr>
          <w:sz w:val="22"/>
        </w:rPr>
        <w:t>he place</w:t>
      </w:r>
      <w:bookmarkEnd w:id="1"/>
    </w:p>
    <w:p w14:paraId="635DB7C2" w14:textId="7B84555D" w:rsidR="007948DD" w:rsidRDefault="00C7361E" w:rsidP="00C7361E">
      <w:pPr>
        <w:pStyle w:val="BP2"/>
        <w:numPr>
          <w:ilvl w:val="0"/>
          <w:numId w:val="7"/>
        </w:numPr>
        <w:tabs>
          <w:tab w:val="clear" w:pos="432"/>
          <w:tab w:val="left" w:pos="567"/>
        </w:tabs>
        <w:rPr>
          <w:sz w:val="22"/>
        </w:rPr>
      </w:pPr>
      <w:r>
        <w:rPr>
          <w:sz w:val="22"/>
        </w:rPr>
        <w:t xml:space="preserve">The Former </w:t>
      </w:r>
      <w:r w:rsidR="00EA529C">
        <w:rPr>
          <w:sz w:val="22"/>
        </w:rPr>
        <w:t>Bendigo</w:t>
      </w:r>
      <w:r>
        <w:rPr>
          <w:sz w:val="22"/>
        </w:rPr>
        <w:t xml:space="preserve"> </w:t>
      </w:r>
      <w:r w:rsidR="00EA529C">
        <w:rPr>
          <w:sz w:val="22"/>
        </w:rPr>
        <w:t>Hotel</w:t>
      </w:r>
      <w:r w:rsidR="004C27DB">
        <w:rPr>
          <w:sz w:val="22"/>
        </w:rPr>
        <w:t>, located</w:t>
      </w:r>
      <w:r>
        <w:rPr>
          <w:sz w:val="22"/>
        </w:rPr>
        <w:t xml:space="preserve"> </w:t>
      </w:r>
      <w:r w:rsidR="004B351E">
        <w:rPr>
          <w:sz w:val="22"/>
        </w:rPr>
        <w:t xml:space="preserve">at </w:t>
      </w:r>
      <w:r w:rsidR="00EA529C">
        <w:rPr>
          <w:sz w:val="22"/>
        </w:rPr>
        <w:t>82</w:t>
      </w:r>
      <w:r w:rsidR="004B351E">
        <w:rPr>
          <w:sz w:val="22"/>
        </w:rPr>
        <w:t xml:space="preserve"> </w:t>
      </w:r>
      <w:r w:rsidR="00EA529C">
        <w:rPr>
          <w:sz w:val="22"/>
        </w:rPr>
        <w:t>Broadway</w:t>
      </w:r>
      <w:r w:rsidR="004B351E">
        <w:rPr>
          <w:sz w:val="22"/>
        </w:rPr>
        <w:t xml:space="preserve">, </w:t>
      </w:r>
      <w:proofErr w:type="spellStart"/>
      <w:r w:rsidR="00EA529C">
        <w:rPr>
          <w:sz w:val="22"/>
        </w:rPr>
        <w:t>Dunolly</w:t>
      </w:r>
      <w:proofErr w:type="spellEnd"/>
      <w:r w:rsidR="004B351E">
        <w:rPr>
          <w:sz w:val="22"/>
        </w:rPr>
        <w:t xml:space="preserve"> (‘the Place’) </w:t>
      </w:r>
      <w:r w:rsidR="00BB7D00">
        <w:rPr>
          <w:sz w:val="22"/>
        </w:rPr>
        <w:t xml:space="preserve">was built </w:t>
      </w:r>
      <w:r w:rsidR="00FB5F47">
        <w:rPr>
          <w:sz w:val="22"/>
        </w:rPr>
        <w:t>in 1857</w:t>
      </w:r>
      <w:r w:rsidR="004036BF">
        <w:rPr>
          <w:i/>
          <w:sz w:val="22"/>
        </w:rPr>
        <w:t>–</w:t>
      </w:r>
      <w:r w:rsidR="00FB5F47">
        <w:rPr>
          <w:sz w:val="22"/>
        </w:rPr>
        <w:t>58</w:t>
      </w:r>
      <w:r w:rsidR="00632025">
        <w:rPr>
          <w:sz w:val="22"/>
        </w:rPr>
        <w:t xml:space="preserve"> with subsequent additions,</w:t>
      </w:r>
      <w:r w:rsidR="00FB5F47">
        <w:rPr>
          <w:sz w:val="22"/>
        </w:rPr>
        <w:t xml:space="preserve"> and served as a hotel and Cobb</w:t>
      </w:r>
      <w:r w:rsidR="00F270C9">
        <w:rPr>
          <w:sz w:val="22"/>
        </w:rPr>
        <w:t xml:space="preserve"> and Co. coach house</w:t>
      </w:r>
      <w:r w:rsidR="00F94B07">
        <w:rPr>
          <w:sz w:val="22"/>
        </w:rPr>
        <w:t xml:space="preserve"> throughout the </w:t>
      </w:r>
      <w:r w:rsidR="000C6CFB">
        <w:rPr>
          <w:sz w:val="22"/>
        </w:rPr>
        <w:t>19</w:t>
      </w:r>
      <w:r w:rsidR="000C6CFB" w:rsidRPr="000C6CFB">
        <w:rPr>
          <w:sz w:val="22"/>
          <w:vertAlign w:val="superscript"/>
        </w:rPr>
        <w:t>th</w:t>
      </w:r>
      <w:r w:rsidR="000C6CFB">
        <w:rPr>
          <w:sz w:val="22"/>
        </w:rPr>
        <w:t xml:space="preserve"> and early 20</w:t>
      </w:r>
      <w:r w:rsidR="000C6CFB" w:rsidRPr="000C6CFB">
        <w:rPr>
          <w:sz w:val="22"/>
          <w:vertAlign w:val="superscript"/>
        </w:rPr>
        <w:t>th</w:t>
      </w:r>
      <w:r w:rsidR="000C6CFB">
        <w:rPr>
          <w:sz w:val="22"/>
        </w:rPr>
        <w:t xml:space="preserve"> centuries</w:t>
      </w:r>
      <w:r w:rsidR="002F0DF8">
        <w:rPr>
          <w:sz w:val="22"/>
        </w:rPr>
        <w:t xml:space="preserve">. The Place </w:t>
      </w:r>
      <w:r w:rsidR="0097401E">
        <w:rPr>
          <w:sz w:val="22"/>
        </w:rPr>
        <w:t xml:space="preserve">consists of the </w:t>
      </w:r>
      <w:r w:rsidR="000C6CFB">
        <w:rPr>
          <w:sz w:val="22"/>
        </w:rPr>
        <w:t xml:space="preserve">former </w:t>
      </w:r>
      <w:r w:rsidR="0097401E">
        <w:rPr>
          <w:sz w:val="22"/>
        </w:rPr>
        <w:t xml:space="preserve">hotel, </w:t>
      </w:r>
      <w:r w:rsidR="00075409">
        <w:rPr>
          <w:sz w:val="22"/>
        </w:rPr>
        <w:t>coach house and stables</w:t>
      </w:r>
      <w:r w:rsidR="00E538CE">
        <w:rPr>
          <w:sz w:val="22"/>
        </w:rPr>
        <w:t>.</w:t>
      </w:r>
    </w:p>
    <w:p w14:paraId="2B967087" w14:textId="57203F35" w:rsidR="007C0832" w:rsidRDefault="007948DD" w:rsidP="008137EB">
      <w:pPr>
        <w:pStyle w:val="BP2"/>
        <w:numPr>
          <w:ilvl w:val="0"/>
          <w:numId w:val="7"/>
        </w:numPr>
        <w:tabs>
          <w:tab w:val="clear" w:pos="432"/>
          <w:tab w:val="left" w:pos="567"/>
        </w:tabs>
        <w:rPr>
          <w:sz w:val="22"/>
        </w:rPr>
      </w:pPr>
      <w:r>
        <w:rPr>
          <w:sz w:val="22"/>
        </w:rPr>
        <w:t xml:space="preserve">The Place was included in the </w:t>
      </w:r>
      <w:r w:rsidR="00E03642">
        <w:rPr>
          <w:sz w:val="22"/>
        </w:rPr>
        <w:t>former Historic Buildings Register under the</w:t>
      </w:r>
      <w:r w:rsidR="002611C7">
        <w:rPr>
          <w:sz w:val="22"/>
        </w:rPr>
        <w:t xml:space="preserve"> </w:t>
      </w:r>
      <w:r w:rsidR="002611C7" w:rsidRPr="002611C7">
        <w:rPr>
          <w:i/>
          <w:sz w:val="22"/>
        </w:rPr>
        <w:t>Historic Buildings Act 1981</w:t>
      </w:r>
      <w:r w:rsidR="002611C7">
        <w:rPr>
          <w:sz w:val="22"/>
        </w:rPr>
        <w:t xml:space="preserve"> </w:t>
      </w:r>
      <w:r w:rsidR="009A6DB6">
        <w:rPr>
          <w:sz w:val="22"/>
        </w:rPr>
        <w:t xml:space="preserve">on 17 April 1991 and was transferred to the </w:t>
      </w:r>
      <w:r>
        <w:rPr>
          <w:sz w:val="22"/>
        </w:rPr>
        <w:t>Victorian Heritage Register (‘the Register’)</w:t>
      </w:r>
      <w:r w:rsidR="009A6DB6">
        <w:rPr>
          <w:sz w:val="22"/>
        </w:rPr>
        <w:t xml:space="preserve"> with the introduction of the </w:t>
      </w:r>
      <w:r w:rsidR="009A6DB6" w:rsidRPr="007C0832">
        <w:rPr>
          <w:i/>
          <w:sz w:val="22"/>
        </w:rPr>
        <w:t>Heritage Act</w:t>
      </w:r>
      <w:r w:rsidR="007C0832" w:rsidRPr="007C0832">
        <w:rPr>
          <w:i/>
          <w:sz w:val="22"/>
        </w:rPr>
        <w:t xml:space="preserve"> 1995</w:t>
      </w:r>
      <w:r w:rsidR="007C0832">
        <w:rPr>
          <w:i/>
          <w:sz w:val="22"/>
        </w:rPr>
        <w:t xml:space="preserve">, </w:t>
      </w:r>
      <w:r w:rsidR="007C0832">
        <w:rPr>
          <w:sz w:val="22"/>
        </w:rPr>
        <w:t>as place H0863</w:t>
      </w:r>
      <w:r w:rsidR="00563E92">
        <w:rPr>
          <w:sz w:val="22"/>
        </w:rPr>
        <w:t xml:space="preserve">. </w:t>
      </w:r>
    </w:p>
    <w:p w14:paraId="01033394" w14:textId="0BFDAD02" w:rsidR="00F80196" w:rsidRPr="008137EB" w:rsidRDefault="00563E92" w:rsidP="008137EB">
      <w:pPr>
        <w:pStyle w:val="BP2"/>
        <w:numPr>
          <w:ilvl w:val="0"/>
          <w:numId w:val="7"/>
        </w:numPr>
        <w:tabs>
          <w:tab w:val="clear" w:pos="432"/>
          <w:tab w:val="left" w:pos="567"/>
        </w:tabs>
        <w:rPr>
          <w:sz w:val="22"/>
        </w:rPr>
      </w:pPr>
      <w:r>
        <w:rPr>
          <w:sz w:val="22"/>
        </w:rPr>
        <w:t xml:space="preserve">The Statement of </w:t>
      </w:r>
      <w:r w:rsidR="00D42D09">
        <w:rPr>
          <w:sz w:val="22"/>
        </w:rPr>
        <w:t xml:space="preserve">Cultural Heritage </w:t>
      </w:r>
      <w:r w:rsidR="00B27E60">
        <w:rPr>
          <w:sz w:val="22"/>
        </w:rPr>
        <w:t xml:space="preserve">Significance for the Place stated </w:t>
      </w:r>
      <w:r>
        <w:rPr>
          <w:sz w:val="22"/>
        </w:rPr>
        <w:t xml:space="preserve">the reasons for the inclusion of the Place in the Register: </w:t>
      </w:r>
    </w:p>
    <w:p w14:paraId="76C423F7" w14:textId="77777777" w:rsidR="003B27F8" w:rsidRPr="008137EB" w:rsidRDefault="00D57B7F" w:rsidP="008137EB">
      <w:pPr>
        <w:pStyle w:val="BP2"/>
        <w:numPr>
          <w:ilvl w:val="0"/>
          <w:numId w:val="33"/>
        </w:numPr>
        <w:tabs>
          <w:tab w:val="clear" w:pos="432"/>
          <w:tab w:val="left" w:pos="567"/>
        </w:tabs>
        <w:ind w:right="850"/>
        <w:rPr>
          <w:i/>
          <w:sz w:val="22"/>
        </w:rPr>
      </w:pPr>
      <w:r w:rsidRPr="008137EB">
        <w:rPr>
          <w:i/>
          <w:sz w:val="22"/>
        </w:rPr>
        <w:t xml:space="preserve">The Former Bendigo Hotel is important because of its historical associations with the gold rush and with early </w:t>
      </w:r>
      <w:r w:rsidR="003B27F8" w:rsidRPr="008137EB">
        <w:rPr>
          <w:i/>
          <w:sz w:val="22"/>
        </w:rPr>
        <w:t xml:space="preserve">days of </w:t>
      </w:r>
      <w:proofErr w:type="spellStart"/>
      <w:r w:rsidR="003B27F8" w:rsidRPr="008137EB">
        <w:rPr>
          <w:i/>
          <w:sz w:val="22"/>
        </w:rPr>
        <w:t>Dunolly</w:t>
      </w:r>
      <w:proofErr w:type="spellEnd"/>
      <w:r w:rsidR="003B27F8" w:rsidRPr="008137EB">
        <w:rPr>
          <w:i/>
          <w:sz w:val="22"/>
        </w:rPr>
        <w:t xml:space="preserve"> Township’s existence. </w:t>
      </w:r>
    </w:p>
    <w:p w14:paraId="1FB8C456" w14:textId="7CF10D41" w:rsidR="003B27F8" w:rsidRPr="008137EB" w:rsidRDefault="003B27F8" w:rsidP="008137EB">
      <w:pPr>
        <w:pStyle w:val="BP2"/>
        <w:numPr>
          <w:ilvl w:val="0"/>
          <w:numId w:val="33"/>
        </w:numPr>
        <w:tabs>
          <w:tab w:val="clear" w:pos="432"/>
          <w:tab w:val="left" w:pos="567"/>
        </w:tabs>
        <w:ind w:right="850"/>
        <w:rPr>
          <w:i/>
          <w:sz w:val="22"/>
        </w:rPr>
      </w:pPr>
      <w:r w:rsidRPr="008137EB">
        <w:rPr>
          <w:i/>
          <w:sz w:val="22"/>
        </w:rPr>
        <w:t xml:space="preserve">Architecturally, the </w:t>
      </w:r>
      <w:proofErr w:type="spellStart"/>
      <w:r w:rsidRPr="008137EB">
        <w:rPr>
          <w:i/>
          <w:sz w:val="22"/>
        </w:rPr>
        <w:t>parape</w:t>
      </w:r>
      <w:r w:rsidR="003E145C" w:rsidRPr="008137EB">
        <w:rPr>
          <w:i/>
          <w:sz w:val="22"/>
        </w:rPr>
        <w:t>t</w:t>
      </w:r>
      <w:r w:rsidRPr="008137EB">
        <w:rPr>
          <w:i/>
          <w:sz w:val="22"/>
        </w:rPr>
        <w:t>ed</w:t>
      </w:r>
      <w:proofErr w:type="spellEnd"/>
      <w:r w:rsidRPr="008137EB">
        <w:rPr>
          <w:i/>
          <w:sz w:val="22"/>
        </w:rPr>
        <w:t xml:space="preserve"> roof treatment of the Former Bendigo Hotel is unusual</w:t>
      </w:r>
      <w:r w:rsidR="004036BF">
        <w:rPr>
          <w:i/>
          <w:sz w:val="22"/>
        </w:rPr>
        <w:t xml:space="preserve">. </w:t>
      </w:r>
    </w:p>
    <w:p w14:paraId="0BFDB302" w14:textId="7C66EF4A" w:rsidR="003E145C" w:rsidRPr="008137EB" w:rsidRDefault="003E145C" w:rsidP="008137EB">
      <w:pPr>
        <w:pStyle w:val="BP2"/>
        <w:numPr>
          <w:ilvl w:val="0"/>
          <w:numId w:val="33"/>
        </w:numPr>
        <w:tabs>
          <w:tab w:val="clear" w:pos="432"/>
          <w:tab w:val="left" w:pos="567"/>
        </w:tabs>
        <w:ind w:right="850"/>
        <w:rPr>
          <w:i/>
          <w:sz w:val="22"/>
        </w:rPr>
      </w:pPr>
      <w:r w:rsidRPr="008137EB">
        <w:rPr>
          <w:i/>
          <w:sz w:val="22"/>
        </w:rPr>
        <w:t>The Former Bendigo Hotel is also important because of the role i</w:t>
      </w:r>
      <w:r w:rsidR="00082E7C">
        <w:rPr>
          <w:i/>
          <w:sz w:val="22"/>
        </w:rPr>
        <w:t>t</w:t>
      </w:r>
      <w:r w:rsidRPr="008137EB">
        <w:rPr>
          <w:i/>
          <w:sz w:val="22"/>
        </w:rPr>
        <w:t xml:space="preserve"> played in being the earliest meeting place for what was once a highly populated area.</w:t>
      </w:r>
    </w:p>
    <w:p w14:paraId="5EB4A500" w14:textId="7BF8F209" w:rsidR="008137EB" w:rsidRPr="008137EB" w:rsidRDefault="003E145C" w:rsidP="008137EB">
      <w:pPr>
        <w:pStyle w:val="BP2"/>
        <w:numPr>
          <w:ilvl w:val="0"/>
          <w:numId w:val="33"/>
        </w:numPr>
        <w:tabs>
          <w:tab w:val="clear" w:pos="432"/>
          <w:tab w:val="left" w:pos="567"/>
        </w:tabs>
        <w:ind w:right="850"/>
        <w:rPr>
          <w:i/>
          <w:sz w:val="22"/>
        </w:rPr>
      </w:pPr>
      <w:r w:rsidRPr="008137EB">
        <w:rPr>
          <w:i/>
          <w:sz w:val="22"/>
        </w:rPr>
        <w:t xml:space="preserve">The </w:t>
      </w:r>
      <w:r w:rsidR="00082E7C">
        <w:rPr>
          <w:i/>
          <w:sz w:val="22"/>
        </w:rPr>
        <w:t>e</w:t>
      </w:r>
      <w:r w:rsidRPr="008137EB">
        <w:rPr>
          <w:i/>
          <w:sz w:val="22"/>
        </w:rPr>
        <w:t xml:space="preserve">xtraordinary integrity of its fabric and pointed </w:t>
      </w:r>
      <w:r w:rsidR="005E488C">
        <w:rPr>
          <w:i/>
          <w:sz w:val="22"/>
        </w:rPr>
        <w:t xml:space="preserve">[sic] </w:t>
      </w:r>
      <w:r w:rsidRPr="008137EB">
        <w:rPr>
          <w:i/>
          <w:sz w:val="22"/>
        </w:rPr>
        <w:t xml:space="preserve">decoration make the Former Bendigo Hotel an outstanding representative example of this type of </w:t>
      </w:r>
      <w:r w:rsidR="008137EB" w:rsidRPr="008137EB">
        <w:rPr>
          <w:i/>
          <w:sz w:val="22"/>
        </w:rPr>
        <w:t>building.</w:t>
      </w:r>
    </w:p>
    <w:p w14:paraId="78D92AC9" w14:textId="4EA7B997" w:rsidR="00C7361E" w:rsidRPr="008137EB" w:rsidRDefault="008137EB" w:rsidP="008137EB">
      <w:pPr>
        <w:pStyle w:val="BP2"/>
        <w:numPr>
          <w:ilvl w:val="0"/>
          <w:numId w:val="33"/>
        </w:numPr>
        <w:tabs>
          <w:tab w:val="clear" w:pos="432"/>
          <w:tab w:val="left" w:pos="567"/>
        </w:tabs>
        <w:ind w:right="850"/>
        <w:rPr>
          <w:i/>
          <w:sz w:val="22"/>
        </w:rPr>
      </w:pPr>
      <w:r w:rsidRPr="008137EB">
        <w:rPr>
          <w:i/>
          <w:sz w:val="22"/>
        </w:rPr>
        <w:t>The building retains its original interiors.</w:t>
      </w:r>
      <w:r w:rsidR="00DC10CB" w:rsidRPr="008137EB">
        <w:rPr>
          <w:i/>
          <w:sz w:val="22"/>
        </w:rPr>
        <w:t xml:space="preserve"> </w:t>
      </w:r>
      <w:r w:rsidR="00E538CE" w:rsidRPr="008137EB">
        <w:rPr>
          <w:i/>
          <w:sz w:val="22"/>
        </w:rPr>
        <w:t xml:space="preserve"> </w:t>
      </w:r>
      <w:r w:rsidR="009C15C0" w:rsidRPr="008137EB">
        <w:rPr>
          <w:i/>
          <w:sz w:val="22"/>
        </w:rPr>
        <w:t xml:space="preserve"> </w:t>
      </w:r>
      <w:r w:rsidR="008C08B0" w:rsidRPr="008137EB">
        <w:rPr>
          <w:i/>
          <w:sz w:val="22"/>
        </w:rPr>
        <w:t xml:space="preserve"> </w:t>
      </w:r>
    </w:p>
    <w:p w14:paraId="01B06D98" w14:textId="051E559F" w:rsidR="00FA3356" w:rsidRPr="00412709" w:rsidRDefault="00C92676" w:rsidP="00412709">
      <w:pPr>
        <w:pStyle w:val="H4"/>
        <w:spacing w:after="120"/>
        <w:rPr>
          <w:b w:val="0"/>
          <w:bCs w:val="0"/>
          <w:spacing w:val="-1"/>
          <w:sz w:val="23"/>
          <w:szCs w:val="23"/>
        </w:rPr>
      </w:pPr>
      <w:r>
        <w:rPr>
          <w:sz w:val="22"/>
        </w:rPr>
        <w:t>application to remove</w:t>
      </w:r>
      <w:r w:rsidR="007C09F9">
        <w:rPr>
          <w:sz w:val="22"/>
        </w:rPr>
        <w:t xml:space="preserve"> the place from the register</w:t>
      </w:r>
    </w:p>
    <w:p w14:paraId="2150AEE9" w14:textId="7756B16C" w:rsidR="00FA3356" w:rsidRPr="00BF023A" w:rsidRDefault="00CF3145" w:rsidP="00CF3145">
      <w:pPr>
        <w:pStyle w:val="BP2"/>
        <w:numPr>
          <w:ilvl w:val="0"/>
          <w:numId w:val="7"/>
        </w:numPr>
        <w:tabs>
          <w:tab w:val="clear" w:pos="432"/>
          <w:tab w:val="left" w:pos="567"/>
        </w:tabs>
        <w:rPr>
          <w:sz w:val="22"/>
        </w:rPr>
      </w:pPr>
      <w:r w:rsidRPr="00412709">
        <w:rPr>
          <w:sz w:val="22"/>
        </w:rPr>
        <w:t xml:space="preserve">On </w:t>
      </w:r>
      <w:r w:rsidR="0070376B">
        <w:rPr>
          <w:sz w:val="22"/>
        </w:rPr>
        <w:t>9</w:t>
      </w:r>
      <w:r w:rsidRPr="00412709">
        <w:rPr>
          <w:sz w:val="22"/>
        </w:rPr>
        <w:t xml:space="preserve"> </w:t>
      </w:r>
      <w:r w:rsidR="0070376B">
        <w:rPr>
          <w:sz w:val="22"/>
        </w:rPr>
        <w:t>August</w:t>
      </w:r>
      <w:r w:rsidRPr="00412709">
        <w:rPr>
          <w:sz w:val="22"/>
        </w:rPr>
        <w:t xml:space="preserve"> 201</w:t>
      </w:r>
      <w:r w:rsidR="0070376B">
        <w:rPr>
          <w:sz w:val="22"/>
        </w:rPr>
        <w:t>8</w:t>
      </w:r>
      <w:r w:rsidRPr="00412709">
        <w:rPr>
          <w:sz w:val="22"/>
        </w:rPr>
        <w:t>,</w:t>
      </w:r>
      <w:r>
        <w:rPr>
          <w:sz w:val="22"/>
        </w:rPr>
        <w:t xml:space="preserve"> </w:t>
      </w:r>
      <w:r w:rsidRPr="00BF023A">
        <w:rPr>
          <w:sz w:val="22"/>
        </w:rPr>
        <w:t>a</w:t>
      </w:r>
      <w:r w:rsidR="00847110" w:rsidRPr="00BF023A">
        <w:rPr>
          <w:sz w:val="22"/>
        </w:rPr>
        <w:t>n application to</w:t>
      </w:r>
      <w:r w:rsidR="00FA3356" w:rsidRPr="00BF023A">
        <w:rPr>
          <w:sz w:val="22"/>
        </w:rPr>
        <w:t xml:space="preserve"> </w:t>
      </w:r>
      <w:r w:rsidR="0070376B" w:rsidRPr="00BF023A">
        <w:rPr>
          <w:sz w:val="22"/>
        </w:rPr>
        <w:t>remove</w:t>
      </w:r>
      <w:r w:rsidR="00847110" w:rsidRPr="00BF023A">
        <w:rPr>
          <w:sz w:val="22"/>
        </w:rPr>
        <w:t xml:space="preserve"> the Place </w:t>
      </w:r>
      <w:r w:rsidR="0070376B" w:rsidRPr="00BF023A">
        <w:rPr>
          <w:sz w:val="22"/>
        </w:rPr>
        <w:t>from</w:t>
      </w:r>
      <w:r w:rsidR="00847110" w:rsidRPr="00BF023A">
        <w:rPr>
          <w:sz w:val="22"/>
        </w:rPr>
        <w:t xml:space="preserve"> the Victorian Heritage Register</w:t>
      </w:r>
      <w:r w:rsidR="00F179F2" w:rsidRPr="00BF023A">
        <w:rPr>
          <w:sz w:val="22"/>
        </w:rPr>
        <w:t xml:space="preserve"> </w:t>
      </w:r>
      <w:r w:rsidR="00E47977" w:rsidRPr="00BF023A">
        <w:rPr>
          <w:sz w:val="22"/>
        </w:rPr>
        <w:t>was lodged with the Executive Director</w:t>
      </w:r>
      <w:r w:rsidR="00847110" w:rsidRPr="00BF023A">
        <w:rPr>
          <w:sz w:val="22"/>
        </w:rPr>
        <w:t xml:space="preserve">, pursuant to </w:t>
      </w:r>
      <w:r w:rsidR="007E3D16" w:rsidRPr="00BF023A">
        <w:rPr>
          <w:sz w:val="22"/>
        </w:rPr>
        <w:t>s</w:t>
      </w:r>
      <w:r w:rsidR="005B10C1" w:rsidRPr="00BF023A">
        <w:rPr>
          <w:sz w:val="22"/>
        </w:rPr>
        <w:t>s</w:t>
      </w:r>
      <w:r w:rsidR="007E3D16" w:rsidRPr="00BF023A">
        <w:rPr>
          <w:sz w:val="22"/>
        </w:rPr>
        <w:t>.</w:t>
      </w:r>
      <w:r w:rsidR="00CF6AC6" w:rsidRPr="00BF023A">
        <w:rPr>
          <w:sz w:val="22"/>
        </w:rPr>
        <w:t xml:space="preserve"> </w:t>
      </w:r>
      <w:r w:rsidR="00606ED7" w:rsidRPr="00BF023A">
        <w:rPr>
          <w:sz w:val="22"/>
        </w:rPr>
        <w:t>27 and 62</w:t>
      </w:r>
      <w:r w:rsidR="007E3D16" w:rsidRPr="00BF023A">
        <w:rPr>
          <w:sz w:val="22"/>
        </w:rPr>
        <w:t xml:space="preserve"> of the </w:t>
      </w:r>
      <w:r w:rsidR="007E3D16" w:rsidRPr="00BF023A">
        <w:rPr>
          <w:i/>
          <w:sz w:val="22"/>
        </w:rPr>
        <w:t>Heritage Act 2017</w:t>
      </w:r>
      <w:r w:rsidR="007E3D16" w:rsidRPr="00BF023A">
        <w:rPr>
          <w:sz w:val="22"/>
        </w:rPr>
        <w:t xml:space="preserve"> (‘the Act’). </w:t>
      </w:r>
    </w:p>
    <w:p w14:paraId="53E17B03" w14:textId="186A4CC4" w:rsidR="002E0B5C" w:rsidRDefault="002E0B5C" w:rsidP="00CF3145">
      <w:pPr>
        <w:pStyle w:val="BP2"/>
        <w:numPr>
          <w:ilvl w:val="0"/>
          <w:numId w:val="7"/>
        </w:numPr>
        <w:tabs>
          <w:tab w:val="clear" w:pos="432"/>
          <w:tab w:val="left" w:pos="567"/>
        </w:tabs>
        <w:rPr>
          <w:sz w:val="22"/>
        </w:rPr>
      </w:pPr>
      <w:r w:rsidRPr="00BF023A">
        <w:rPr>
          <w:sz w:val="22"/>
        </w:rPr>
        <w:t xml:space="preserve">The reasons </w:t>
      </w:r>
      <w:r w:rsidR="00F03092" w:rsidRPr="00BF023A">
        <w:rPr>
          <w:sz w:val="22"/>
        </w:rPr>
        <w:t xml:space="preserve">for the removal </w:t>
      </w:r>
      <w:r w:rsidR="00F03092">
        <w:rPr>
          <w:sz w:val="22"/>
        </w:rPr>
        <w:t xml:space="preserve">of the Place from the Register </w:t>
      </w:r>
      <w:r>
        <w:rPr>
          <w:sz w:val="22"/>
        </w:rPr>
        <w:t xml:space="preserve">were provided in the application: </w:t>
      </w:r>
    </w:p>
    <w:p w14:paraId="5067EDF3" w14:textId="0BBB1FC3" w:rsidR="00A95959" w:rsidRPr="00BF023A" w:rsidRDefault="005E488C" w:rsidP="002E3880">
      <w:pPr>
        <w:pStyle w:val="BP2"/>
        <w:numPr>
          <w:ilvl w:val="0"/>
          <w:numId w:val="35"/>
        </w:numPr>
        <w:tabs>
          <w:tab w:val="clear" w:pos="432"/>
          <w:tab w:val="left" w:pos="567"/>
        </w:tabs>
        <w:ind w:left="1134" w:right="1275" w:hanging="425"/>
        <w:rPr>
          <w:i/>
          <w:sz w:val="22"/>
        </w:rPr>
      </w:pPr>
      <w:r w:rsidRPr="00BF023A">
        <w:rPr>
          <w:i/>
          <w:sz w:val="22"/>
        </w:rPr>
        <w:t xml:space="preserve">As </w:t>
      </w:r>
      <w:r w:rsidR="00A95959" w:rsidRPr="00BF023A">
        <w:rPr>
          <w:i/>
          <w:sz w:val="22"/>
        </w:rPr>
        <w:t>this building is approximately 60-70 years old and is in shocking state of condition</w:t>
      </w:r>
      <w:r w:rsidRPr="00BF023A">
        <w:rPr>
          <w:i/>
          <w:sz w:val="22"/>
        </w:rPr>
        <w:t>. I have included a copy of a repair quote…showing a figure of $756,700. A</w:t>
      </w:r>
      <w:r w:rsidR="00057534" w:rsidRPr="00BF023A">
        <w:rPr>
          <w:i/>
          <w:sz w:val="22"/>
        </w:rPr>
        <w:t xml:space="preserve">s </w:t>
      </w:r>
      <w:r w:rsidRPr="00BF023A">
        <w:rPr>
          <w:i/>
          <w:sz w:val="22"/>
        </w:rPr>
        <w:t>this i</w:t>
      </w:r>
      <w:r w:rsidR="009B5CED" w:rsidRPr="00BF023A">
        <w:rPr>
          <w:i/>
          <w:sz w:val="22"/>
        </w:rPr>
        <w:t>s beyond my means, I respectfully request that this property be removed from the heritage listing.</w:t>
      </w:r>
    </w:p>
    <w:p w14:paraId="24BE42E0" w14:textId="0DD11D6B" w:rsidR="002E3880" w:rsidRPr="00BF023A" w:rsidRDefault="004C7584" w:rsidP="002E3880">
      <w:pPr>
        <w:pStyle w:val="BP2"/>
        <w:numPr>
          <w:ilvl w:val="0"/>
          <w:numId w:val="35"/>
        </w:numPr>
        <w:tabs>
          <w:tab w:val="clear" w:pos="432"/>
          <w:tab w:val="left" w:pos="567"/>
        </w:tabs>
        <w:ind w:left="1134" w:right="1275" w:hanging="425"/>
        <w:rPr>
          <w:i/>
          <w:sz w:val="22"/>
        </w:rPr>
      </w:pPr>
      <w:r w:rsidRPr="00BF023A">
        <w:rPr>
          <w:i/>
          <w:sz w:val="22"/>
        </w:rPr>
        <w:t>I am a self-funded retiree and do not have the means to renovate the building, I believe this is an impossible situation and I respectfully ask that this building be removed from the Heritage Listing.</w:t>
      </w:r>
      <w:bookmarkStart w:id="2" w:name="_GoBack"/>
      <w:bookmarkEnd w:id="2"/>
    </w:p>
    <w:p w14:paraId="1AB6F75F" w14:textId="18E20E61" w:rsidR="00FA3356" w:rsidRPr="00412709" w:rsidRDefault="007C1A49" w:rsidP="00412709">
      <w:pPr>
        <w:pStyle w:val="H4"/>
        <w:spacing w:after="120"/>
        <w:rPr>
          <w:sz w:val="22"/>
        </w:rPr>
      </w:pPr>
      <w:bookmarkStart w:id="3" w:name="_Hlk9331294"/>
      <w:r>
        <w:rPr>
          <w:sz w:val="22"/>
        </w:rPr>
        <w:t>DECISION</w:t>
      </w:r>
      <w:r w:rsidR="00FA3356" w:rsidRPr="00412709">
        <w:rPr>
          <w:sz w:val="22"/>
        </w:rPr>
        <w:t xml:space="preserve"> of the Executive Director </w:t>
      </w:r>
    </w:p>
    <w:bookmarkEnd w:id="3"/>
    <w:p w14:paraId="2AA6411F" w14:textId="726BAF92" w:rsidR="00364E4A" w:rsidRDefault="00CF6AC6" w:rsidP="00412709">
      <w:pPr>
        <w:pStyle w:val="BP2"/>
        <w:numPr>
          <w:ilvl w:val="0"/>
          <w:numId w:val="7"/>
        </w:numPr>
        <w:rPr>
          <w:sz w:val="22"/>
        </w:rPr>
      </w:pPr>
      <w:r>
        <w:rPr>
          <w:sz w:val="22"/>
        </w:rPr>
        <w:t>Pursuant to s</w:t>
      </w:r>
      <w:r w:rsidR="000030E5">
        <w:rPr>
          <w:sz w:val="22"/>
        </w:rPr>
        <w:t>s</w:t>
      </w:r>
      <w:r>
        <w:rPr>
          <w:sz w:val="22"/>
        </w:rPr>
        <w:t xml:space="preserve">. </w:t>
      </w:r>
      <w:r w:rsidR="003608E6">
        <w:rPr>
          <w:sz w:val="22"/>
        </w:rPr>
        <w:t>29</w:t>
      </w:r>
      <w:r w:rsidR="000030E5">
        <w:rPr>
          <w:sz w:val="22"/>
        </w:rPr>
        <w:t xml:space="preserve"> and 62</w:t>
      </w:r>
      <w:r w:rsidR="003608E6">
        <w:rPr>
          <w:sz w:val="22"/>
        </w:rPr>
        <w:t xml:space="preserve"> of the Act, the Executive Director may refuse to accept a</w:t>
      </w:r>
      <w:r w:rsidR="00310587">
        <w:rPr>
          <w:sz w:val="22"/>
        </w:rPr>
        <w:t>n application t</w:t>
      </w:r>
      <w:r w:rsidR="000030E5">
        <w:rPr>
          <w:sz w:val="22"/>
        </w:rPr>
        <w:t xml:space="preserve">o </w:t>
      </w:r>
      <w:r w:rsidR="00310587">
        <w:rPr>
          <w:sz w:val="22"/>
        </w:rPr>
        <w:t>remove a place</w:t>
      </w:r>
      <w:r w:rsidR="007C67D5">
        <w:rPr>
          <w:sz w:val="22"/>
        </w:rPr>
        <w:t xml:space="preserve"> or object</w:t>
      </w:r>
      <w:r w:rsidR="00310587">
        <w:rPr>
          <w:sz w:val="22"/>
        </w:rPr>
        <w:t xml:space="preserve"> from the Register </w:t>
      </w:r>
      <w:r w:rsidR="003608E6">
        <w:rPr>
          <w:sz w:val="22"/>
        </w:rPr>
        <w:t xml:space="preserve">if the Executive Director considers that </w:t>
      </w:r>
      <w:r w:rsidR="008B418E">
        <w:rPr>
          <w:sz w:val="22"/>
        </w:rPr>
        <w:t xml:space="preserve">the </w:t>
      </w:r>
      <w:r w:rsidR="00FF78FD">
        <w:rPr>
          <w:sz w:val="22"/>
        </w:rPr>
        <w:t>p</w:t>
      </w:r>
      <w:r w:rsidR="008B418E">
        <w:rPr>
          <w:sz w:val="22"/>
        </w:rPr>
        <w:t xml:space="preserve">lace or object has no reasonable prospect of </w:t>
      </w:r>
      <w:r w:rsidR="007C67D5">
        <w:rPr>
          <w:sz w:val="22"/>
        </w:rPr>
        <w:t>removal</w:t>
      </w:r>
      <w:r w:rsidR="008B418E">
        <w:rPr>
          <w:sz w:val="22"/>
        </w:rPr>
        <w:t xml:space="preserve"> </w:t>
      </w:r>
      <w:r w:rsidR="007C67D5">
        <w:rPr>
          <w:sz w:val="22"/>
        </w:rPr>
        <w:t>from</w:t>
      </w:r>
      <w:r w:rsidR="008B418E">
        <w:rPr>
          <w:sz w:val="22"/>
        </w:rPr>
        <w:t xml:space="preserve"> the Register. </w:t>
      </w:r>
    </w:p>
    <w:p w14:paraId="4D0ABFF7" w14:textId="74E61F37" w:rsidR="00FA3356" w:rsidRDefault="00FA3356" w:rsidP="00412709">
      <w:pPr>
        <w:pStyle w:val="BP2"/>
        <w:numPr>
          <w:ilvl w:val="0"/>
          <w:numId w:val="7"/>
        </w:numPr>
        <w:rPr>
          <w:sz w:val="22"/>
        </w:rPr>
      </w:pPr>
      <w:r w:rsidRPr="00412709">
        <w:rPr>
          <w:sz w:val="22"/>
        </w:rPr>
        <w:lastRenderedPageBreak/>
        <w:t xml:space="preserve">On </w:t>
      </w:r>
      <w:r w:rsidR="00364E4A">
        <w:rPr>
          <w:sz w:val="22"/>
        </w:rPr>
        <w:t>13</w:t>
      </w:r>
      <w:r w:rsidRPr="00412709">
        <w:rPr>
          <w:sz w:val="22"/>
        </w:rPr>
        <w:t xml:space="preserve"> </w:t>
      </w:r>
      <w:r w:rsidR="005D1BC0">
        <w:rPr>
          <w:sz w:val="22"/>
        </w:rPr>
        <w:t>March</w:t>
      </w:r>
      <w:r w:rsidRPr="00412709">
        <w:rPr>
          <w:sz w:val="22"/>
        </w:rPr>
        <w:t xml:space="preserve"> 201</w:t>
      </w:r>
      <w:r w:rsidR="005D1BC0">
        <w:rPr>
          <w:sz w:val="22"/>
        </w:rPr>
        <w:t xml:space="preserve">9, the Executive Director notified the </w:t>
      </w:r>
      <w:r w:rsidR="00364E4A">
        <w:rPr>
          <w:sz w:val="22"/>
        </w:rPr>
        <w:t>Applicant</w:t>
      </w:r>
      <w:r w:rsidR="005D1BC0">
        <w:rPr>
          <w:sz w:val="22"/>
        </w:rPr>
        <w:t xml:space="preserve"> </w:t>
      </w:r>
      <w:r w:rsidR="00D5009F">
        <w:rPr>
          <w:sz w:val="22"/>
        </w:rPr>
        <w:t xml:space="preserve">of </w:t>
      </w:r>
      <w:r w:rsidR="00BE494A">
        <w:rPr>
          <w:sz w:val="22"/>
        </w:rPr>
        <w:t>his</w:t>
      </w:r>
      <w:r w:rsidR="00D5009F">
        <w:rPr>
          <w:sz w:val="22"/>
        </w:rPr>
        <w:t xml:space="preserve"> refusal to accept the </w:t>
      </w:r>
      <w:r w:rsidR="00364E4A">
        <w:rPr>
          <w:sz w:val="22"/>
        </w:rPr>
        <w:t>application</w:t>
      </w:r>
      <w:r w:rsidR="00425318">
        <w:rPr>
          <w:sz w:val="22"/>
        </w:rPr>
        <w:t xml:space="preserve"> </w:t>
      </w:r>
      <w:r w:rsidR="00CE1075">
        <w:rPr>
          <w:sz w:val="22"/>
        </w:rPr>
        <w:t>on the grounds that</w:t>
      </w:r>
      <w:r w:rsidR="00425318">
        <w:rPr>
          <w:sz w:val="22"/>
        </w:rPr>
        <w:t xml:space="preserve"> </w:t>
      </w:r>
      <w:r w:rsidR="00CB7CB1">
        <w:rPr>
          <w:sz w:val="22"/>
        </w:rPr>
        <w:t>no evidence was provided that the Place is no longer of cultural heritage significance to the State of Victoria</w:t>
      </w:r>
      <w:r w:rsidR="00CE1075">
        <w:rPr>
          <w:sz w:val="22"/>
        </w:rPr>
        <w:t xml:space="preserve">. </w:t>
      </w:r>
      <w:r w:rsidR="00D5009F">
        <w:rPr>
          <w:sz w:val="22"/>
        </w:rPr>
        <w:t xml:space="preserve"> </w:t>
      </w:r>
    </w:p>
    <w:p w14:paraId="17D44FA3" w14:textId="77777777" w:rsidR="00737219" w:rsidRDefault="00737219" w:rsidP="00754EC5">
      <w:pPr>
        <w:pStyle w:val="H4"/>
        <w:spacing w:after="120"/>
        <w:rPr>
          <w:sz w:val="22"/>
        </w:rPr>
      </w:pPr>
    </w:p>
    <w:p w14:paraId="48C4D0E0" w14:textId="46FFCF1F" w:rsidR="00754EC5" w:rsidRPr="00412709" w:rsidRDefault="00754EC5" w:rsidP="00754EC5">
      <w:pPr>
        <w:pStyle w:val="H4"/>
        <w:spacing w:after="120"/>
        <w:rPr>
          <w:sz w:val="22"/>
        </w:rPr>
      </w:pPr>
      <w:r>
        <w:rPr>
          <w:sz w:val="22"/>
        </w:rPr>
        <w:t xml:space="preserve">REQUEST FOR REVIEW </w:t>
      </w:r>
    </w:p>
    <w:p w14:paraId="684352E7" w14:textId="15AAD169" w:rsidR="007D6C27" w:rsidRDefault="00754EC5" w:rsidP="009533C4">
      <w:pPr>
        <w:pStyle w:val="BP2"/>
        <w:numPr>
          <w:ilvl w:val="0"/>
          <w:numId w:val="7"/>
        </w:numPr>
        <w:rPr>
          <w:sz w:val="22"/>
        </w:rPr>
      </w:pPr>
      <w:r w:rsidRPr="00412709">
        <w:rPr>
          <w:sz w:val="22"/>
        </w:rPr>
        <w:t xml:space="preserve">On </w:t>
      </w:r>
      <w:r w:rsidR="003B5AF1">
        <w:rPr>
          <w:sz w:val="22"/>
        </w:rPr>
        <w:t>3</w:t>
      </w:r>
      <w:r w:rsidRPr="00412709">
        <w:rPr>
          <w:sz w:val="22"/>
        </w:rPr>
        <w:t xml:space="preserve"> </w:t>
      </w:r>
      <w:r w:rsidR="008B42B9">
        <w:rPr>
          <w:sz w:val="22"/>
        </w:rPr>
        <w:t>April</w:t>
      </w:r>
      <w:r w:rsidRPr="00412709">
        <w:rPr>
          <w:sz w:val="22"/>
        </w:rPr>
        <w:t xml:space="preserve"> 201</w:t>
      </w:r>
      <w:r w:rsidR="008B42B9">
        <w:rPr>
          <w:sz w:val="22"/>
        </w:rPr>
        <w:t xml:space="preserve">9, the </w:t>
      </w:r>
      <w:r w:rsidR="00B85E39">
        <w:rPr>
          <w:sz w:val="22"/>
        </w:rPr>
        <w:t xml:space="preserve">Heritage Council received a request </w:t>
      </w:r>
      <w:r w:rsidR="0071134A">
        <w:rPr>
          <w:sz w:val="22"/>
        </w:rPr>
        <w:t xml:space="preserve">from the Applicant </w:t>
      </w:r>
      <w:r w:rsidR="00B85E39">
        <w:rPr>
          <w:sz w:val="22"/>
        </w:rPr>
        <w:t xml:space="preserve">for a review of the Executive Director’s refusal to accept the </w:t>
      </w:r>
      <w:r w:rsidR="003B5AF1">
        <w:rPr>
          <w:sz w:val="22"/>
        </w:rPr>
        <w:t>application</w:t>
      </w:r>
      <w:r w:rsidR="00B85E39">
        <w:rPr>
          <w:sz w:val="22"/>
        </w:rPr>
        <w:t xml:space="preserve"> for the Place, pursuant to s</w:t>
      </w:r>
      <w:r w:rsidR="005E16D8">
        <w:rPr>
          <w:sz w:val="22"/>
        </w:rPr>
        <w:t xml:space="preserve">. 30 of the Act. </w:t>
      </w:r>
      <w:r w:rsidR="006D4D0C">
        <w:rPr>
          <w:sz w:val="22"/>
        </w:rPr>
        <w:t xml:space="preserve">The Heritage Council Registrations and Reviews Committee (‘the Committee’) was constituted to </w:t>
      </w:r>
      <w:r w:rsidR="0088329B">
        <w:rPr>
          <w:sz w:val="22"/>
        </w:rPr>
        <w:t>consider the request for review</w:t>
      </w:r>
      <w:r w:rsidR="000E7699">
        <w:rPr>
          <w:sz w:val="22"/>
        </w:rPr>
        <w:t xml:space="preserve">, </w:t>
      </w:r>
      <w:r w:rsidR="0088329B">
        <w:rPr>
          <w:sz w:val="22"/>
        </w:rPr>
        <w:t>information received in response to it</w:t>
      </w:r>
      <w:r w:rsidR="00862862">
        <w:rPr>
          <w:sz w:val="22"/>
        </w:rPr>
        <w:t>,</w:t>
      </w:r>
      <w:r w:rsidR="0088329B">
        <w:rPr>
          <w:sz w:val="22"/>
        </w:rPr>
        <w:t xml:space="preserve"> and to make a determination, as delegated b</w:t>
      </w:r>
      <w:r w:rsidR="004F00FA">
        <w:rPr>
          <w:sz w:val="22"/>
        </w:rPr>
        <w:t>y</w:t>
      </w:r>
      <w:r w:rsidR="0088329B">
        <w:rPr>
          <w:sz w:val="22"/>
        </w:rPr>
        <w:t xml:space="preserve"> the Heritage Council </w:t>
      </w:r>
      <w:r w:rsidR="004F00FA">
        <w:rPr>
          <w:sz w:val="22"/>
        </w:rPr>
        <w:t>under ss. 13</w:t>
      </w:r>
      <w:r w:rsidR="00F132DF">
        <w:rPr>
          <w:sz w:val="22"/>
        </w:rPr>
        <w:t xml:space="preserve"> and</w:t>
      </w:r>
      <w:r w:rsidR="004F00FA">
        <w:rPr>
          <w:sz w:val="22"/>
        </w:rPr>
        <w:t xml:space="preserve"> 15 of the Act. </w:t>
      </w:r>
    </w:p>
    <w:p w14:paraId="204D2931" w14:textId="77777777" w:rsidR="009533C4" w:rsidRPr="009533C4" w:rsidRDefault="009533C4" w:rsidP="009533C4">
      <w:pPr>
        <w:pStyle w:val="BP2"/>
        <w:numPr>
          <w:ilvl w:val="0"/>
          <w:numId w:val="0"/>
        </w:numPr>
        <w:ind w:left="360"/>
        <w:rPr>
          <w:sz w:val="22"/>
        </w:rPr>
      </w:pPr>
    </w:p>
    <w:p w14:paraId="62A2956C" w14:textId="73CCD55F" w:rsidR="00FA3356" w:rsidRPr="00412709" w:rsidRDefault="00FA3356" w:rsidP="00412709">
      <w:pPr>
        <w:pStyle w:val="H3AFTER"/>
        <w:rPr>
          <w:b/>
          <w:sz w:val="24"/>
          <w:lang w:eastAsia="en-AU"/>
        </w:rPr>
      </w:pPr>
      <w:r w:rsidRPr="00412709">
        <w:rPr>
          <w:b/>
          <w:sz w:val="24"/>
          <w:lang w:eastAsia="en-AU"/>
        </w:rPr>
        <w:t>PRELIMINARY, PROCEDURAL AND OTHER MATTERS</w:t>
      </w:r>
    </w:p>
    <w:p w14:paraId="7B5E5F8E" w14:textId="1B911B83" w:rsidR="00FA3356" w:rsidRPr="00412709" w:rsidRDefault="00FA3356" w:rsidP="00412709">
      <w:pPr>
        <w:pStyle w:val="H4"/>
        <w:spacing w:after="120"/>
        <w:rPr>
          <w:sz w:val="22"/>
        </w:rPr>
      </w:pPr>
      <w:bookmarkStart w:id="4" w:name="_Hlk9325168"/>
      <w:r w:rsidRPr="00412709">
        <w:rPr>
          <w:sz w:val="22"/>
        </w:rPr>
        <w:t>Conflicts of interest</w:t>
      </w:r>
    </w:p>
    <w:bookmarkEnd w:id="4"/>
    <w:p w14:paraId="784D4E93" w14:textId="5DA72253" w:rsidR="00FA3356" w:rsidRDefault="00FA3356" w:rsidP="00412709">
      <w:pPr>
        <w:pStyle w:val="BP2"/>
        <w:numPr>
          <w:ilvl w:val="0"/>
          <w:numId w:val="7"/>
        </w:numPr>
        <w:ind w:hanging="502"/>
        <w:rPr>
          <w:sz w:val="22"/>
        </w:rPr>
      </w:pPr>
      <w:r w:rsidRPr="00412709">
        <w:rPr>
          <w:sz w:val="22"/>
        </w:rPr>
        <w:t>The Chair invited Committee members to make declarations in relation to any matters that may potentially give rise to an actual or apprehended conflict of interests. The Committee members were satisfied that there were no relevant conflicts of interests and made no such declarations.</w:t>
      </w:r>
    </w:p>
    <w:p w14:paraId="6FDCC45C" w14:textId="715574E5" w:rsidR="00DF1171" w:rsidRDefault="00DF1171" w:rsidP="00DF1171">
      <w:pPr>
        <w:pStyle w:val="H4"/>
        <w:spacing w:after="120"/>
        <w:rPr>
          <w:sz w:val="22"/>
        </w:rPr>
      </w:pPr>
      <w:r>
        <w:rPr>
          <w:sz w:val="22"/>
        </w:rPr>
        <w:t xml:space="preserve">REQUEST FOR INFORMATION </w:t>
      </w:r>
    </w:p>
    <w:p w14:paraId="0E9CD264" w14:textId="3E78579A" w:rsidR="009533C4" w:rsidRPr="003B5AF1" w:rsidRDefault="00DF1171" w:rsidP="003B5AF1">
      <w:pPr>
        <w:pStyle w:val="BP2"/>
        <w:numPr>
          <w:ilvl w:val="0"/>
          <w:numId w:val="7"/>
        </w:numPr>
        <w:ind w:hanging="502"/>
        <w:rPr>
          <w:sz w:val="22"/>
        </w:rPr>
      </w:pPr>
      <w:r>
        <w:rPr>
          <w:sz w:val="22"/>
        </w:rPr>
        <w:t xml:space="preserve">On </w:t>
      </w:r>
      <w:r w:rsidR="00FC03BE">
        <w:rPr>
          <w:sz w:val="22"/>
        </w:rPr>
        <w:t>29</w:t>
      </w:r>
      <w:r>
        <w:rPr>
          <w:sz w:val="22"/>
        </w:rPr>
        <w:t xml:space="preserve"> </w:t>
      </w:r>
      <w:r w:rsidR="008807A8">
        <w:rPr>
          <w:sz w:val="22"/>
        </w:rPr>
        <w:t xml:space="preserve">April 2019, the </w:t>
      </w:r>
      <w:r w:rsidR="009C14BC">
        <w:rPr>
          <w:sz w:val="22"/>
        </w:rPr>
        <w:t xml:space="preserve">Committee requested </w:t>
      </w:r>
      <w:r w:rsidR="003D42B2">
        <w:rPr>
          <w:sz w:val="22"/>
        </w:rPr>
        <w:t xml:space="preserve">additional information from </w:t>
      </w:r>
      <w:r w:rsidR="0096424C">
        <w:rPr>
          <w:sz w:val="22"/>
        </w:rPr>
        <w:t>interested parties</w:t>
      </w:r>
      <w:r w:rsidR="003D42B2">
        <w:rPr>
          <w:sz w:val="22"/>
        </w:rPr>
        <w:t xml:space="preserve"> </w:t>
      </w:r>
      <w:r w:rsidR="00764ED9">
        <w:rPr>
          <w:sz w:val="22"/>
        </w:rPr>
        <w:t xml:space="preserve">to assist in determining the matter. </w:t>
      </w:r>
      <w:r w:rsidR="0096424C">
        <w:rPr>
          <w:sz w:val="22"/>
        </w:rPr>
        <w:t>Parties</w:t>
      </w:r>
      <w:r w:rsidR="0009762B">
        <w:rPr>
          <w:sz w:val="22"/>
        </w:rPr>
        <w:t xml:space="preserve"> were </w:t>
      </w:r>
      <w:r w:rsidR="00C431D0">
        <w:rPr>
          <w:sz w:val="22"/>
        </w:rPr>
        <w:t xml:space="preserve">also </w:t>
      </w:r>
      <w:r w:rsidR="0009762B">
        <w:rPr>
          <w:sz w:val="22"/>
        </w:rPr>
        <w:t>afforded the opportunity to respond to additional material provided to the Committee</w:t>
      </w:r>
      <w:r w:rsidR="00583576">
        <w:rPr>
          <w:sz w:val="22"/>
        </w:rPr>
        <w:t>.</w:t>
      </w:r>
      <w:r w:rsidR="00922699">
        <w:rPr>
          <w:sz w:val="22"/>
        </w:rPr>
        <w:t xml:space="preserve"> </w:t>
      </w:r>
    </w:p>
    <w:p w14:paraId="0039702C" w14:textId="77777777" w:rsidR="009533C4" w:rsidRPr="009533C4" w:rsidRDefault="009533C4" w:rsidP="009533C4">
      <w:pPr>
        <w:pStyle w:val="BP2"/>
        <w:numPr>
          <w:ilvl w:val="0"/>
          <w:numId w:val="0"/>
        </w:numPr>
        <w:ind w:left="360"/>
        <w:rPr>
          <w:sz w:val="22"/>
        </w:rPr>
      </w:pPr>
    </w:p>
    <w:p w14:paraId="3368D6E5" w14:textId="7EFA0F1E" w:rsidR="00FA3356" w:rsidRPr="00412709" w:rsidRDefault="00FA3356" w:rsidP="00412709">
      <w:pPr>
        <w:pStyle w:val="H3AFTER"/>
        <w:rPr>
          <w:b/>
          <w:sz w:val="24"/>
          <w:lang w:eastAsia="en-AU"/>
        </w:rPr>
      </w:pPr>
      <w:r w:rsidRPr="00412709">
        <w:rPr>
          <w:b/>
          <w:sz w:val="24"/>
          <w:lang w:eastAsia="en-AU"/>
        </w:rPr>
        <w:t>ISSUES</w:t>
      </w:r>
    </w:p>
    <w:p w14:paraId="6787B918" w14:textId="0E3D9A85" w:rsidR="00FA3356" w:rsidRPr="00412709" w:rsidRDefault="00FA3356" w:rsidP="00412709">
      <w:pPr>
        <w:pStyle w:val="BP2"/>
        <w:numPr>
          <w:ilvl w:val="0"/>
          <w:numId w:val="7"/>
        </w:numPr>
        <w:ind w:hanging="502"/>
        <w:rPr>
          <w:sz w:val="22"/>
        </w:rPr>
      </w:pPr>
      <w:r w:rsidRPr="00412709">
        <w:rPr>
          <w:sz w:val="22"/>
        </w:rPr>
        <w:t>The following section is not intended to be a complete record of information provided to the Committee. It is a summary of what the Committee considers to be the key issues, followed by an explanation of the position the Committee takes on each key issue.</w:t>
      </w:r>
    </w:p>
    <w:p w14:paraId="60805AB7" w14:textId="63602503" w:rsidR="00FA3356" w:rsidRPr="00412709" w:rsidRDefault="00FA3356" w:rsidP="00412709">
      <w:pPr>
        <w:pStyle w:val="H4"/>
        <w:spacing w:after="120"/>
        <w:rPr>
          <w:sz w:val="22"/>
        </w:rPr>
      </w:pPr>
      <w:r w:rsidRPr="00412709">
        <w:rPr>
          <w:sz w:val="22"/>
        </w:rPr>
        <w:t xml:space="preserve">Summary of issues </w:t>
      </w:r>
    </w:p>
    <w:p w14:paraId="68D983F9" w14:textId="3D8FBA24" w:rsidR="00EB4C78" w:rsidRDefault="00CB3985" w:rsidP="0075454E">
      <w:pPr>
        <w:pStyle w:val="BP2"/>
        <w:numPr>
          <w:ilvl w:val="0"/>
          <w:numId w:val="7"/>
        </w:numPr>
        <w:ind w:hanging="502"/>
        <w:rPr>
          <w:sz w:val="22"/>
        </w:rPr>
      </w:pPr>
      <w:r>
        <w:rPr>
          <w:sz w:val="22"/>
        </w:rPr>
        <w:t xml:space="preserve">Interested parties provided the Committee with a range of </w:t>
      </w:r>
      <w:r w:rsidR="008747A1">
        <w:rPr>
          <w:sz w:val="22"/>
        </w:rPr>
        <w:t xml:space="preserve">additional material </w:t>
      </w:r>
      <w:r w:rsidR="00CF182E">
        <w:rPr>
          <w:sz w:val="22"/>
        </w:rPr>
        <w:t>in relation to</w:t>
      </w:r>
      <w:r w:rsidR="001B08EE">
        <w:rPr>
          <w:sz w:val="22"/>
        </w:rPr>
        <w:t xml:space="preserve"> </w:t>
      </w:r>
      <w:proofErr w:type="gramStart"/>
      <w:r w:rsidR="001B08EE">
        <w:rPr>
          <w:sz w:val="22"/>
        </w:rPr>
        <w:t>whether or not</w:t>
      </w:r>
      <w:proofErr w:type="gramEnd"/>
      <w:r w:rsidR="001B08EE">
        <w:rPr>
          <w:sz w:val="22"/>
        </w:rPr>
        <w:t xml:space="preserve"> the Place has a reasonable prospect of </w:t>
      </w:r>
      <w:r w:rsidR="00105693">
        <w:rPr>
          <w:sz w:val="22"/>
        </w:rPr>
        <w:t>removal</w:t>
      </w:r>
      <w:r w:rsidR="001B08EE">
        <w:rPr>
          <w:sz w:val="22"/>
        </w:rPr>
        <w:t xml:space="preserve"> </w:t>
      </w:r>
      <w:r w:rsidR="00105693">
        <w:rPr>
          <w:sz w:val="22"/>
        </w:rPr>
        <w:t>from</w:t>
      </w:r>
      <w:r w:rsidR="001B08EE">
        <w:rPr>
          <w:sz w:val="22"/>
        </w:rPr>
        <w:t xml:space="preserve"> the Victorian Heritage Register</w:t>
      </w:r>
      <w:r w:rsidR="00EB4C78">
        <w:rPr>
          <w:sz w:val="22"/>
        </w:rPr>
        <w:t xml:space="preserve"> pursuant to s.</w:t>
      </w:r>
      <w:r w:rsidR="009637CC">
        <w:rPr>
          <w:sz w:val="22"/>
        </w:rPr>
        <w:t xml:space="preserve"> </w:t>
      </w:r>
      <w:r w:rsidR="00EB4C78">
        <w:rPr>
          <w:sz w:val="22"/>
        </w:rPr>
        <w:t>29(1)</w:t>
      </w:r>
      <w:r w:rsidR="0071134A">
        <w:rPr>
          <w:sz w:val="22"/>
        </w:rPr>
        <w:t xml:space="preserve">, </w:t>
      </w:r>
      <w:r w:rsidR="009073F7">
        <w:rPr>
          <w:sz w:val="22"/>
        </w:rPr>
        <w:t>in the context of s. 62(2)</w:t>
      </w:r>
      <w:r w:rsidR="0071134A">
        <w:rPr>
          <w:sz w:val="22"/>
        </w:rPr>
        <w:t>,</w:t>
      </w:r>
      <w:r w:rsidR="009073F7">
        <w:rPr>
          <w:sz w:val="22"/>
        </w:rPr>
        <w:t xml:space="preserve"> </w:t>
      </w:r>
      <w:r w:rsidR="00EB4C78">
        <w:rPr>
          <w:sz w:val="22"/>
        </w:rPr>
        <w:t xml:space="preserve">of the Act. </w:t>
      </w:r>
    </w:p>
    <w:p w14:paraId="0C30EDA7" w14:textId="4C0B94FC" w:rsidR="00FA3356" w:rsidRPr="00C85E4B" w:rsidRDefault="00DF1171" w:rsidP="00C85E4B">
      <w:pPr>
        <w:pStyle w:val="H4"/>
        <w:spacing w:after="120"/>
        <w:rPr>
          <w:sz w:val="22"/>
        </w:rPr>
      </w:pPr>
      <w:r>
        <w:rPr>
          <w:sz w:val="22"/>
        </w:rPr>
        <w:t xml:space="preserve">NO REASONABLE PROSPECT </w:t>
      </w:r>
    </w:p>
    <w:p w14:paraId="4C19E174" w14:textId="56F2BF37" w:rsidR="00FA3356" w:rsidRPr="00412709" w:rsidRDefault="00E21634" w:rsidP="00412709">
      <w:pPr>
        <w:jc w:val="both"/>
        <w:rPr>
          <w:rFonts w:ascii="Arial" w:hAnsi="Arial" w:cs="Arial"/>
          <w:bCs/>
          <w:i/>
          <w:spacing w:val="-1"/>
          <w:sz w:val="23"/>
          <w:szCs w:val="23"/>
          <w:lang w:val="en-US"/>
        </w:rPr>
      </w:pPr>
      <w:bookmarkStart w:id="5" w:name="_Hlk9325251"/>
      <w:r>
        <w:rPr>
          <w:rFonts w:ascii="Arial" w:hAnsi="Arial" w:cs="Arial"/>
          <w:bCs/>
          <w:i/>
          <w:spacing w:val="-1"/>
          <w:sz w:val="23"/>
          <w:szCs w:val="23"/>
          <w:lang w:val="en-US"/>
        </w:rPr>
        <w:t xml:space="preserve">Information received </w:t>
      </w:r>
    </w:p>
    <w:bookmarkEnd w:id="5"/>
    <w:p w14:paraId="17EB0B6A" w14:textId="77777777" w:rsidR="00FA3356" w:rsidRDefault="00FA3356" w:rsidP="00FA3356">
      <w:pPr>
        <w:ind w:left="-533"/>
        <w:jc w:val="both"/>
        <w:rPr>
          <w:bCs/>
          <w:i/>
          <w:spacing w:val="-1"/>
          <w:sz w:val="23"/>
          <w:szCs w:val="23"/>
          <w:lang w:val="en-US"/>
        </w:rPr>
      </w:pPr>
    </w:p>
    <w:p w14:paraId="6A5A237F" w14:textId="0A6560F8" w:rsidR="00844D95" w:rsidRPr="0075454E" w:rsidRDefault="00844D95" w:rsidP="00844D95">
      <w:pPr>
        <w:pStyle w:val="BP2"/>
        <w:numPr>
          <w:ilvl w:val="0"/>
          <w:numId w:val="7"/>
        </w:numPr>
        <w:ind w:hanging="502"/>
        <w:rPr>
          <w:sz w:val="22"/>
        </w:rPr>
      </w:pPr>
      <w:r w:rsidRPr="00412709">
        <w:rPr>
          <w:sz w:val="22"/>
        </w:rPr>
        <w:t xml:space="preserve">The Executive Director </w:t>
      </w:r>
      <w:r>
        <w:rPr>
          <w:sz w:val="22"/>
        </w:rPr>
        <w:t xml:space="preserve">provided the Committee with the original </w:t>
      </w:r>
      <w:r w:rsidR="00105693">
        <w:rPr>
          <w:sz w:val="22"/>
        </w:rPr>
        <w:t>application</w:t>
      </w:r>
      <w:r>
        <w:rPr>
          <w:sz w:val="22"/>
        </w:rPr>
        <w:t xml:space="preserve"> document </w:t>
      </w:r>
      <w:r w:rsidR="0022292C">
        <w:rPr>
          <w:sz w:val="22"/>
        </w:rPr>
        <w:t xml:space="preserve">received </w:t>
      </w:r>
      <w:r w:rsidR="00C035F1">
        <w:rPr>
          <w:sz w:val="22"/>
        </w:rPr>
        <w:t xml:space="preserve">for the </w:t>
      </w:r>
      <w:r w:rsidR="00F55201">
        <w:rPr>
          <w:sz w:val="22"/>
        </w:rPr>
        <w:t xml:space="preserve">removal of the </w:t>
      </w:r>
      <w:r w:rsidR="00C035F1">
        <w:rPr>
          <w:sz w:val="22"/>
        </w:rPr>
        <w:t>Place</w:t>
      </w:r>
      <w:r w:rsidR="0022292C">
        <w:rPr>
          <w:sz w:val="22"/>
        </w:rPr>
        <w:t xml:space="preserve"> </w:t>
      </w:r>
      <w:r w:rsidR="00F55201">
        <w:rPr>
          <w:sz w:val="22"/>
        </w:rPr>
        <w:t xml:space="preserve">from the Register </w:t>
      </w:r>
      <w:r w:rsidR="0098470D">
        <w:rPr>
          <w:sz w:val="22"/>
        </w:rPr>
        <w:t xml:space="preserve">as well as a </w:t>
      </w:r>
      <w:r w:rsidR="00D44338">
        <w:rPr>
          <w:sz w:val="22"/>
        </w:rPr>
        <w:t>range of material detailing the current condition and conservation</w:t>
      </w:r>
      <w:r w:rsidR="00035813">
        <w:rPr>
          <w:sz w:val="22"/>
        </w:rPr>
        <w:t xml:space="preserve"> works</w:t>
      </w:r>
      <w:r w:rsidR="00D44338">
        <w:rPr>
          <w:sz w:val="22"/>
        </w:rPr>
        <w:t xml:space="preserve"> required</w:t>
      </w:r>
      <w:r w:rsidR="008F207B">
        <w:rPr>
          <w:sz w:val="22"/>
        </w:rPr>
        <w:t xml:space="preserve"> at the Place</w:t>
      </w:r>
      <w:r>
        <w:rPr>
          <w:sz w:val="22"/>
        </w:rPr>
        <w:t xml:space="preserve">.  </w:t>
      </w:r>
    </w:p>
    <w:p w14:paraId="650C1489" w14:textId="4DE4BA23" w:rsidR="0015773B" w:rsidRDefault="00CD24F7" w:rsidP="0015773B">
      <w:pPr>
        <w:pStyle w:val="BP2"/>
        <w:numPr>
          <w:ilvl w:val="0"/>
          <w:numId w:val="7"/>
        </w:numPr>
        <w:ind w:hanging="502"/>
        <w:rPr>
          <w:sz w:val="22"/>
        </w:rPr>
      </w:pPr>
      <w:r>
        <w:rPr>
          <w:sz w:val="22"/>
        </w:rPr>
        <w:lastRenderedPageBreak/>
        <w:t xml:space="preserve">The </w:t>
      </w:r>
      <w:r w:rsidR="008F207B">
        <w:rPr>
          <w:sz w:val="22"/>
        </w:rPr>
        <w:t>Applicant</w:t>
      </w:r>
      <w:r>
        <w:rPr>
          <w:sz w:val="22"/>
        </w:rPr>
        <w:t xml:space="preserve"> </w:t>
      </w:r>
      <w:r w:rsidR="00B27E60">
        <w:rPr>
          <w:sz w:val="22"/>
        </w:rPr>
        <w:t xml:space="preserve">stated that he was </w:t>
      </w:r>
      <w:r w:rsidR="003D29A7">
        <w:rPr>
          <w:sz w:val="22"/>
        </w:rPr>
        <w:t xml:space="preserve">unable to provide any additional information in relation to the </w:t>
      </w:r>
      <w:r w:rsidR="00FE7DCA">
        <w:rPr>
          <w:sz w:val="22"/>
        </w:rPr>
        <w:t xml:space="preserve">cultural heritage significance of the Place, reiterating </w:t>
      </w:r>
      <w:r w:rsidR="0014567F">
        <w:rPr>
          <w:sz w:val="22"/>
        </w:rPr>
        <w:t>the economic reasons for requesting that the Place be removed from the Register.</w:t>
      </w:r>
      <w:r>
        <w:rPr>
          <w:sz w:val="22"/>
        </w:rPr>
        <w:t xml:space="preserve">  </w:t>
      </w:r>
    </w:p>
    <w:p w14:paraId="718018FF" w14:textId="6F71559F" w:rsidR="0015773B" w:rsidRPr="00AE42A0" w:rsidRDefault="00381885" w:rsidP="0015773B">
      <w:pPr>
        <w:pStyle w:val="BP2"/>
        <w:numPr>
          <w:ilvl w:val="0"/>
          <w:numId w:val="7"/>
        </w:numPr>
        <w:ind w:hanging="502"/>
        <w:rPr>
          <w:sz w:val="20"/>
        </w:rPr>
      </w:pPr>
      <w:r w:rsidRPr="00AE42A0">
        <w:rPr>
          <w:sz w:val="22"/>
          <w:szCs w:val="23"/>
          <w:lang w:eastAsia="en-AU"/>
        </w:rPr>
        <w:t>Central Goldfields</w:t>
      </w:r>
      <w:r w:rsidR="0015773B" w:rsidRPr="00AE42A0">
        <w:rPr>
          <w:sz w:val="22"/>
          <w:szCs w:val="23"/>
          <w:lang w:eastAsia="en-AU"/>
        </w:rPr>
        <w:t xml:space="preserve"> </w:t>
      </w:r>
      <w:r w:rsidR="00B27E60">
        <w:rPr>
          <w:sz w:val="22"/>
          <w:szCs w:val="23"/>
          <w:lang w:eastAsia="en-AU"/>
        </w:rPr>
        <w:t xml:space="preserve">Shire Council </w:t>
      </w:r>
      <w:r w:rsidR="0015773B" w:rsidRPr="00AE42A0">
        <w:rPr>
          <w:sz w:val="22"/>
          <w:szCs w:val="23"/>
          <w:lang w:eastAsia="en-AU"/>
        </w:rPr>
        <w:t xml:space="preserve">confirmed </w:t>
      </w:r>
      <w:r w:rsidR="0028020E" w:rsidRPr="00AE42A0">
        <w:rPr>
          <w:sz w:val="22"/>
          <w:szCs w:val="23"/>
          <w:lang w:eastAsia="en-AU"/>
        </w:rPr>
        <w:t xml:space="preserve">that </w:t>
      </w:r>
      <w:r w:rsidR="00B27E60">
        <w:rPr>
          <w:sz w:val="22"/>
          <w:szCs w:val="23"/>
          <w:lang w:eastAsia="en-AU"/>
        </w:rPr>
        <w:t xml:space="preserve">it </w:t>
      </w:r>
      <w:r w:rsidR="00A77109" w:rsidRPr="00AE42A0">
        <w:rPr>
          <w:sz w:val="22"/>
          <w:szCs w:val="23"/>
          <w:lang w:eastAsia="en-AU"/>
        </w:rPr>
        <w:t>did not</w:t>
      </w:r>
      <w:r w:rsidR="001D6AFD" w:rsidRPr="00AE42A0">
        <w:rPr>
          <w:sz w:val="22"/>
          <w:szCs w:val="23"/>
          <w:lang w:eastAsia="en-AU"/>
        </w:rPr>
        <w:t xml:space="preserve"> challenge the decision of the Executive Director to refuse to accept the application for the removal of the Place from the Register, noting </w:t>
      </w:r>
      <w:r w:rsidR="00D774D5" w:rsidRPr="00AE42A0">
        <w:rPr>
          <w:sz w:val="22"/>
          <w:szCs w:val="23"/>
          <w:lang w:eastAsia="en-AU"/>
        </w:rPr>
        <w:t xml:space="preserve">that the application </w:t>
      </w:r>
      <w:r w:rsidR="00A77109" w:rsidRPr="00AE42A0">
        <w:rPr>
          <w:sz w:val="22"/>
          <w:szCs w:val="23"/>
          <w:lang w:eastAsia="en-AU"/>
        </w:rPr>
        <w:t xml:space="preserve">referred only </w:t>
      </w:r>
      <w:r w:rsidR="00E62809" w:rsidRPr="00AE42A0">
        <w:rPr>
          <w:sz w:val="22"/>
          <w:szCs w:val="23"/>
          <w:lang w:eastAsia="en-AU"/>
        </w:rPr>
        <w:t>to</w:t>
      </w:r>
      <w:r w:rsidR="00A77109" w:rsidRPr="00AE42A0">
        <w:rPr>
          <w:sz w:val="22"/>
          <w:szCs w:val="23"/>
          <w:lang w:eastAsia="en-AU"/>
        </w:rPr>
        <w:t xml:space="preserve"> economic reasons for the removal of the Place from the Register, rather than the cultural heritage significance of the Place. </w:t>
      </w:r>
    </w:p>
    <w:p w14:paraId="3878999F" w14:textId="3385A514" w:rsidR="00FA3356" w:rsidRPr="0015773B" w:rsidRDefault="00FA3356" w:rsidP="00A465E8">
      <w:pPr>
        <w:pStyle w:val="BP2"/>
        <w:numPr>
          <w:ilvl w:val="0"/>
          <w:numId w:val="0"/>
        </w:numPr>
        <w:rPr>
          <w:sz w:val="22"/>
        </w:rPr>
      </w:pPr>
      <w:r w:rsidRPr="0015773B">
        <w:rPr>
          <w:bCs/>
          <w:i/>
          <w:spacing w:val="-1"/>
          <w:sz w:val="23"/>
          <w:szCs w:val="23"/>
        </w:rPr>
        <w:t xml:space="preserve">Discussion </w:t>
      </w:r>
    </w:p>
    <w:p w14:paraId="0E8CA3C5" w14:textId="0EC560FF" w:rsidR="008A250E" w:rsidRPr="00610629" w:rsidRDefault="00903894" w:rsidP="00E21634">
      <w:pPr>
        <w:pStyle w:val="BP2"/>
        <w:numPr>
          <w:ilvl w:val="0"/>
          <w:numId w:val="7"/>
        </w:numPr>
        <w:ind w:hanging="502"/>
        <w:rPr>
          <w:sz w:val="22"/>
          <w:szCs w:val="23"/>
          <w:lang w:eastAsia="en-AU"/>
        </w:rPr>
      </w:pPr>
      <w:r w:rsidRPr="00610629">
        <w:rPr>
          <w:sz w:val="22"/>
          <w:szCs w:val="23"/>
          <w:lang w:eastAsia="en-AU"/>
        </w:rPr>
        <w:t xml:space="preserve">The Committee </w:t>
      </w:r>
      <w:r w:rsidR="0071134A">
        <w:rPr>
          <w:sz w:val="22"/>
          <w:szCs w:val="23"/>
          <w:lang w:eastAsia="en-AU"/>
        </w:rPr>
        <w:t>has reviewed</w:t>
      </w:r>
      <w:r w:rsidRPr="00610629">
        <w:rPr>
          <w:sz w:val="22"/>
          <w:szCs w:val="23"/>
          <w:lang w:eastAsia="en-AU"/>
        </w:rPr>
        <w:t xml:space="preserve"> the information provided </w:t>
      </w:r>
      <w:r w:rsidR="00FB25E1" w:rsidRPr="00610629">
        <w:rPr>
          <w:sz w:val="22"/>
          <w:szCs w:val="23"/>
          <w:lang w:eastAsia="en-AU"/>
        </w:rPr>
        <w:t xml:space="preserve">by the </w:t>
      </w:r>
      <w:r w:rsidR="00E62809" w:rsidRPr="00610629">
        <w:rPr>
          <w:sz w:val="22"/>
          <w:szCs w:val="23"/>
          <w:lang w:eastAsia="en-AU"/>
        </w:rPr>
        <w:t>Applicant and the Executive Director</w:t>
      </w:r>
      <w:r w:rsidR="00437B3E" w:rsidRPr="00610629">
        <w:rPr>
          <w:sz w:val="22"/>
          <w:szCs w:val="23"/>
          <w:lang w:eastAsia="en-AU"/>
        </w:rPr>
        <w:t xml:space="preserve">, particularly in relation to </w:t>
      </w:r>
      <w:r w:rsidR="00E62809" w:rsidRPr="00610629">
        <w:rPr>
          <w:sz w:val="22"/>
          <w:szCs w:val="23"/>
          <w:lang w:eastAsia="en-AU"/>
        </w:rPr>
        <w:t>the condition of the Place and the</w:t>
      </w:r>
      <w:r w:rsidR="00851531" w:rsidRPr="00610629">
        <w:rPr>
          <w:sz w:val="22"/>
          <w:szCs w:val="23"/>
          <w:lang w:eastAsia="en-AU"/>
        </w:rPr>
        <w:t xml:space="preserve"> </w:t>
      </w:r>
      <w:r w:rsidR="00184255" w:rsidRPr="00610629">
        <w:rPr>
          <w:sz w:val="22"/>
          <w:szCs w:val="23"/>
          <w:lang w:eastAsia="en-AU"/>
        </w:rPr>
        <w:t xml:space="preserve">estimated </w:t>
      </w:r>
      <w:r w:rsidR="00851531" w:rsidRPr="00610629">
        <w:rPr>
          <w:sz w:val="22"/>
          <w:szCs w:val="23"/>
          <w:lang w:eastAsia="en-AU"/>
        </w:rPr>
        <w:t xml:space="preserve">cost of </w:t>
      </w:r>
      <w:r w:rsidR="00D337DD" w:rsidRPr="00610629">
        <w:rPr>
          <w:sz w:val="22"/>
          <w:szCs w:val="23"/>
          <w:lang w:eastAsia="en-AU"/>
        </w:rPr>
        <w:t>conservation works at the Place</w:t>
      </w:r>
      <w:r w:rsidR="00732142" w:rsidRPr="00610629">
        <w:rPr>
          <w:sz w:val="22"/>
          <w:szCs w:val="23"/>
          <w:lang w:eastAsia="en-AU"/>
        </w:rPr>
        <w:t>.</w:t>
      </w:r>
      <w:r w:rsidR="00CE0355" w:rsidRPr="00610629">
        <w:rPr>
          <w:sz w:val="22"/>
          <w:szCs w:val="23"/>
          <w:lang w:eastAsia="en-AU"/>
        </w:rPr>
        <w:t xml:space="preserve"> </w:t>
      </w:r>
    </w:p>
    <w:p w14:paraId="5A04302C" w14:textId="2584E66D" w:rsidR="000C73D3" w:rsidRPr="00610629" w:rsidRDefault="000C73D3" w:rsidP="00E21634">
      <w:pPr>
        <w:pStyle w:val="BP2"/>
        <w:numPr>
          <w:ilvl w:val="0"/>
          <w:numId w:val="7"/>
        </w:numPr>
        <w:ind w:hanging="502"/>
        <w:rPr>
          <w:sz w:val="22"/>
          <w:szCs w:val="22"/>
          <w:lang w:eastAsia="en-AU"/>
        </w:rPr>
      </w:pPr>
      <w:r w:rsidRPr="00610629">
        <w:rPr>
          <w:sz w:val="22"/>
          <w:szCs w:val="22"/>
          <w:lang w:eastAsia="en-AU"/>
        </w:rPr>
        <w:t>The Committee also notes that</w:t>
      </w:r>
      <w:r w:rsidR="005E2621" w:rsidRPr="00610629">
        <w:rPr>
          <w:sz w:val="22"/>
          <w:szCs w:val="22"/>
          <w:lang w:eastAsia="en-AU"/>
        </w:rPr>
        <w:t>,</w:t>
      </w:r>
      <w:r w:rsidRPr="00610629">
        <w:rPr>
          <w:sz w:val="22"/>
          <w:szCs w:val="22"/>
          <w:lang w:eastAsia="en-AU"/>
        </w:rPr>
        <w:t xml:space="preserve"> pursuant to ss. </w:t>
      </w:r>
      <w:r w:rsidR="00DD7392" w:rsidRPr="00610629">
        <w:rPr>
          <w:sz w:val="22"/>
          <w:szCs w:val="22"/>
          <w:lang w:eastAsia="en-AU"/>
        </w:rPr>
        <w:t>27(4)(a)</w:t>
      </w:r>
      <w:r w:rsidRPr="00610629">
        <w:rPr>
          <w:sz w:val="22"/>
          <w:szCs w:val="22"/>
          <w:lang w:eastAsia="en-AU"/>
        </w:rPr>
        <w:t xml:space="preserve"> and </w:t>
      </w:r>
      <w:r w:rsidR="00DD7392">
        <w:rPr>
          <w:sz w:val="22"/>
          <w:szCs w:val="22"/>
          <w:lang w:eastAsia="en-AU"/>
        </w:rPr>
        <w:t>62</w:t>
      </w:r>
      <w:r w:rsidR="008B244B" w:rsidRPr="00610629">
        <w:rPr>
          <w:sz w:val="22"/>
          <w:szCs w:val="22"/>
          <w:lang w:eastAsia="en-AU"/>
        </w:rPr>
        <w:t xml:space="preserve"> of the Act</w:t>
      </w:r>
      <w:r w:rsidR="00F32DD5" w:rsidRPr="00610629">
        <w:rPr>
          <w:sz w:val="22"/>
          <w:szCs w:val="22"/>
          <w:lang w:eastAsia="en-AU"/>
        </w:rPr>
        <w:t xml:space="preserve">, </w:t>
      </w:r>
      <w:r w:rsidR="009A42A9" w:rsidRPr="00610629">
        <w:rPr>
          <w:sz w:val="22"/>
          <w:szCs w:val="22"/>
          <w:lang w:eastAsia="en-AU"/>
        </w:rPr>
        <w:t xml:space="preserve">an application for the removal of a Place from the Register must include </w:t>
      </w:r>
      <w:r w:rsidR="00F32DD5" w:rsidRPr="00610629">
        <w:rPr>
          <w:sz w:val="22"/>
          <w:szCs w:val="22"/>
          <w:lang w:eastAsia="en-AU"/>
        </w:rPr>
        <w:t xml:space="preserve">reasons </w:t>
      </w:r>
      <w:r w:rsidR="00884F20" w:rsidRPr="00610629">
        <w:rPr>
          <w:sz w:val="22"/>
          <w:szCs w:val="22"/>
          <w:lang w:eastAsia="en-AU"/>
        </w:rPr>
        <w:t xml:space="preserve">based on </w:t>
      </w:r>
      <w:r w:rsidR="009E04FA" w:rsidRPr="00610629">
        <w:rPr>
          <w:sz w:val="22"/>
          <w:szCs w:val="22"/>
          <w:lang w:eastAsia="en-AU"/>
        </w:rPr>
        <w:t xml:space="preserve">the </w:t>
      </w:r>
      <w:r w:rsidR="009E04FA" w:rsidRPr="00610629">
        <w:rPr>
          <w:sz w:val="22"/>
          <w:szCs w:val="22"/>
        </w:rPr>
        <w:t xml:space="preserve">State-level cultural heritage significance of the Place under the </w:t>
      </w:r>
      <w:r w:rsidR="009E04FA" w:rsidRPr="00610629">
        <w:rPr>
          <w:i/>
          <w:sz w:val="22"/>
          <w:szCs w:val="22"/>
        </w:rPr>
        <w:t xml:space="preserve">Heritage Council Criteria for Assessment of Places of Cultural Heritage Significance </w:t>
      </w:r>
      <w:r w:rsidR="009E04FA" w:rsidRPr="00610629">
        <w:rPr>
          <w:sz w:val="22"/>
          <w:szCs w:val="22"/>
        </w:rPr>
        <w:t>[</w:t>
      </w:r>
      <w:r w:rsidR="009E04FA" w:rsidRPr="00610629">
        <w:rPr>
          <w:b/>
          <w:sz w:val="22"/>
          <w:szCs w:val="22"/>
        </w:rPr>
        <w:t>Attachment 1</w:t>
      </w:r>
      <w:r w:rsidR="009E04FA" w:rsidRPr="00610629">
        <w:rPr>
          <w:sz w:val="22"/>
          <w:szCs w:val="22"/>
        </w:rPr>
        <w:t>].</w:t>
      </w:r>
      <w:r w:rsidR="00D44C32" w:rsidRPr="00610629">
        <w:rPr>
          <w:sz w:val="22"/>
          <w:szCs w:val="22"/>
        </w:rPr>
        <w:t xml:space="preserve"> Reasons based solely on the condition </w:t>
      </w:r>
      <w:r w:rsidR="00610629">
        <w:rPr>
          <w:sz w:val="22"/>
          <w:szCs w:val="22"/>
        </w:rPr>
        <w:t xml:space="preserve">of the Place </w:t>
      </w:r>
      <w:r w:rsidR="005C5070" w:rsidRPr="00610629">
        <w:rPr>
          <w:sz w:val="22"/>
          <w:szCs w:val="22"/>
        </w:rPr>
        <w:t xml:space="preserve">or economic </w:t>
      </w:r>
      <w:r w:rsidR="00610629">
        <w:rPr>
          <w:sz w:val="22"/>
          <w:szCs w:val="22"/>
        </w:rPr>
        <w:t>hardship</w:t>
      </w:r>
      <w:r w:rsidR="005C5070" w:rsidRPr="00610629">
        <w:rPr>
          <w:sz w:val="22"/>
          <w:szCs w:val="22"/>
        </w:rPr>
        <w:t xml:space="preserve"> cannot be considered.</w:t>
      </w:r>
      <w:r w:rsidR="0032471E" w:rsidRPr="00610629">
        <w:rPr>
          <w:sz w:val="22"/>
          <w:szCs w:val="22"/>
          <w:lang w:eastAsia="en-AU"/>
        </w:rPr>
        <w:t xml:space="preserve"> </w:t>
      </w:r>
    </w:p>
    <w:p w14:paraId="489AF064" w14:textId="6C0F5D74" w:rsidR="00903894" w:rsidRPr="00B62562" w:rsidRDefault="008A250E" w:rsidP="00E21634">
      <w:pPr>
        <w:pStyle w:val="BP2"/>
        <w:numPr>
          <w:ilvl w:val="0"/>
          <w:numId w:val="7"/>
        </w:numPr>
        <w:ind w:hanging="502"/>
        <w:rPr>
          <w:sz w:val="22"/>
          <w:szCs w:val="23"/>
          <w:lang w:eastAsia="en-AU"/>
        </w:rPr>
      </w:pPr>
      <w:r w:rsidRPr="00B62562">
        <w:rPr>
          <w:sz w:val="22"/>
          <w:szCs w:val="23"/>
          <w:lang w:eastAsia="en-AU"/>
        </w:rPr>
        <w:t xml:space="preserve">The Committee is of the view that while </w:t>
      </w:r>
      <w:r w:rsidR="00DC2050" w:rsidRPr="00B62562">
        <w:rPr>
          <w:sz w:val="22"/>
          <w:szCs w:val="23"/>
          <w:lang w:eastAsia="en-AU"/>
        </w:rPr>
        <w:t xml:space="preserve">the Place </w:t>
      </w:r>
      <w:r w:rsidR="00070E87" w:rsidRPr="00B62562">
        <w:rPr>
          <w:sz w:val="22"/>
          <w:szCs w:val="23"/>
          <w:lang w:eastAsia="en-AU"/>
        </w:rPr>
        <w:t>is currently in very poor condition</w:t>
      </w:r>
      <w:r w:rsidR="00DE29DB" w:rsidRPr="00B62562">
        <w:rPr>
          <w:sz w:val="22"/>
          <w:szCs w:val="23"/>
          <w:lang w:eastAsia="en-AU"/>
        </w:rPr>
        <w:t>,</w:t>
      </w:r>
      <w:r w:rsidR="00AA10EE" w:rsidRPr="00B62562">
        <w:rPr>
          <w:sz w:val="22"/>
          <w:szCs w:val="23"/>
          <w:lang w:eastAsia="en-AU"/>
        </w:rPr>
        <w:t xml:space="preserve"> no evidence was provided that </w:t>
      </w:r>
      <w:r w:rsidR="00E56C11">
        <w:rPr>
          <w:sz w:val="22"/>
          <w:szCs w:val="23"/>
          <w:lang w:eastAsia="en-AU"/>
        </w:rPr>
        <w:t>demonstrated</w:t>
      </w:r>
      <w:r w:rsidR="00AA10EE" w:rsidRPr="00B62562">
        <w:rPr>
          <w:sz w:val="22"/>
          <w:szCs w:val="23"/>
          <w:lang w:eastAsia="en-AU"/>
        </w:rPr>
        <w:t xml:space="preserve"> </w:t>
      </w:r>
      <w:r w:rsidR="005E2CA3" w:rsidRPr="00B62562">
        <w:rPr>
          <w:sz w:val="22"/>
          <w:szCs w:val="23"/>
          <w:lang w:eastAsia="en-AU"/>
        </w:rPr>
        <w:t>that the Place no longer retains its cultural heritage significance to the State of Victoria</w:t>
      </w:r>
      <w:r w:rsidR="00064AAC" w:rsidRPr="00B62562">
        <w:rPr>
          <w:sz w:val="22"/>
          <w:szCs w:val="23"/>
          <w:lang w:eastAsia="en-AU"/>
        </w:rPr>
        <w:t xml:space="preserve">. </w:t>
      </w:r>
    </w:p>
    <w:p w14:paraId="3FE6E4BF" w14:textId="7B7813F7" w:rsidR="00BB32B1" w:rsidRPr="00B62562" w:rsidRDefault="00BB32B1" w:rsidP="00E21634">
      <w:pPr>
        <w:pStyle w:val="BP2"/>
        <w:numPr>
          <w:ilvl w:val="0"/>
          <w:numId w:val="7"/>
        </w:numPr>
        <w:ind w:hanging="502"/>
        <w:rPr>
          <w:sz w:val="22"/>
          <w:szCs w:val="23"/>
          <w:lang w:eastAsia="en-AU"/>
        </w:rPr>
      </w:pPr>
      <w:bookmarkStart w:id="6" w:name="_Hlk9497120"/>
      <w:r w:rsidRPr="00B62562">
        <w:rPr>
          <w:sz w:val="22"/>
          <w:szCs w:val="23"/>
          <w:lang w:eastAsia="en-AU"/>
        </w:rPr>
        <w:t xml:space="preserve">The Committee also found that the information provided </w:t>
      </w:r>
      <w:r w:rsidR="00D6190F" w:rsidRPr="00B62562">
        <w:rPr>
          <w:sz w:val="22"/>
          <w:szCs w:val="23"/>
          <w:lang w:eastAsia="en-AU"/>
        </w:rPr>
        <w:t>by the Executive Director</w:t>
      </w:r>
      <w:r w:rsidR="00E41360" w:rsidRPr="00B62562">
        <w:rPr>
          <w:sz w:val="22"/>
          <w:szCs w:val="23"/>
          <w:lang w:eastAsia="en-AU"/>
        </w:rPr>
        <w:t xml:space="preserve"> </w:t>
      </w:r>
      <w:r w:rsidR="00534B39">
        <w:rPr>
          <w:sz w:val="22"/>
          <w:szCs w:val="23"/>
          <w:lang w:eastAsia="en-AU"/>
        </w:rPr>
        <w:t>demonstrated</w:t>
      </w:r>
      <w:r w:rsidR="00534B39" w:rsidRPr="00B62562">
        <w:rPr>
          <w:sz w:val="22"/>
          <w:szCs w:val="23"/>
          <w:lang w:eastAsia="en-AU"/>
        </w:rPr>
        <w:t xml:space="preserve"> </w:t>
      </w:r>
      <w:r w:rsidR="005B08C4">
        <w:rPr>
          <w:sz w:val="22"/>
          <w:szCs w:val="23"/>
          <w:lang w:eastAsia="en-AU"/>
        </w:rPr>
        <w:t>that despite the current condition of the Place,</w:t>
      </w:r>
      <w:r w:rsidR="00C97B48" w:rsidRPr="00B62562">
        <w:rPr>
          <w:sz w:val="22"/>
          <w:szCs w:val="23"/>
          <w:lang w:eastAsia="en-AU"/>
        </w:rPr>
        <w:t xml:space="preserve"> </w:t>
      </w:r>
      <w:r w:rsidR="003242AF">
        <w:rPr>
          <w:sz w:val="22"/>
          <w:szCs w:val="23"/>
          <w:lang w:eastAsia="en-AU"/>
        </w:rPr>
        <w:t>evidence of</w:t>
      </w:r>
      <w:r w:rsidR="008E333C">
        <w:rPr>
          <w:sz w:val="22"/>
          <w:szCs w:val="23"/>
          <w:lang w:eastAsia="en-AU"/>
        </w:rPr>
        <w:t xml:space="preserve"> </w:t>
      </w:r>
      <w:r w:rsidR="00B7715B" w:rsidRPr="00B62562">
        <w:rPr>
          <w:sz w:val="22"/>
          <w:szCs w:val="23"/>
          <w:lang w:eastAsia="en-AU"/>
        </w:rPr>
        <w:t xml:space="preserve">the reasons </w:t>
      </w:r>
      <w:r w:rsidR="001D6C0B" w:rsidRPr="00B62562">
        <w:rPr>
          <w:sz w:val="22"/>
          <w:szCs w:val="23"/>
          <w:lang w:eastAsia="en-AU"/>
        </w:rPr>
        <w:t>for the inclusion of the Place in the Register</w:t>
      </w:r>
      <w:r w:rsidR="00E42809" w:rsidRPr="00B62562">
        <w:rPr>
          <w:sz w:val="22"/>
          <w:szCs w:val="23"/>
          <w:lang w:eastAsia="en-AU"/>
        </w:rPr>
        <w:t>, as</w:t>
      </w:r>
      <w:r w:rsidR="001D6C0B" w:rsidRPr="00B62562">
        <w:rPr>
          <w:sz w:val="22"/>
          <w:szCs w:val="23"/>
          <w:lang w:eastAsia="en-AU"/>
        </w:rPr>
        <w:t xml:space="preserve"> </w:t>
      </w:r>
      <w:r w:rsidR="0067097D">
        <w:rPr>
          <w:sz w:val="22"/>
          <w:szCs w:val="23"/>
          <w:lang w:eastAsia="en-AU"/>
        </w:rPr>
        <w:t xml:space="preserve">set out </w:t>
      </w:r>
      <w:r w:rsidR="00C33219" w:rsidRPr="00B62562">
        <w:rPr>
          <w:sz w:val="22"/>
          <w:szCs w:val="23"/>
          <w:lang w:eastAsia="en-AU"/>
        </w:rPr>
        <w:t xml:space="preserve">in the Statement of </w:t>
      </w:r>
      <w:r w:rsidR="00C726DE">
        <w:rPr>
          <w:sz w:val="22"/>
          <w:szCs w:val="23"/>
          <w:lang w:eastAsia="en-AU"/>
        </w:rPr>
        <w:t xml:space="preserve">Cultural Heritage </w:t>
      </w:r>
      <w:r w:rsidR="00C33219" w:rsidRPr="00B62562">
        <w:rPr>
          <w:sz w:val="22"/>
          <w:szCs w:val="23"/>
          <w:lang w:eastAsia="en-AU"/>
        </w:rPr>
        <w:t>Significance</w:t>
      </w:r>
      <w:r w:rsidR="00E42809" w:rsidRPr="00B62562">
        <w:rPr>
          <w:sz w:val="22"/>
          <w:szCs w:val="23"/>
          <w:lang w:eastAsia="en-AU"/>
        </w:rPr>
        <w:t>,</w:t>
      </w:r>
      <w:r w:rsidR="00C33219" w:rsidRPr="00B62562">
        <w:rPr>
          <w:sz w:val="22"/>
          <w:szCs w:val="23"/>
          <w:lang w:eastAsia="en-AU"/>
        </w:rPr>
        <w:t xml:space="preserve"> </w:t>
      </w:r>
      <w:r w:rsidR="003242AF">
        <w:rPr>
          <w:sz w:val="22"/>
          <w:szCs w:val="23"/>
          <w:lang w:eastAsia="en-AU"/>
        </w:rPr>
        <w:t>was</w:t>
      </w:r>
      <w:r w:rsidR="00E42809" w:rsidRPr="00B62562">
        <w:rPr>
          <w:sz w:val="22"/>
          <w:szCs w:val="23"/>
          <w:lang w:eastAsia="en-AU"/>
        </w:rPr>
        <w:t xml:space="preserve"> still </w:t>
      </w:r>
      <w:r w:rsidR="003242AF">
        <w:rPr>
          <w:sz w:val="22"/>
          <w:szCs w:val="23"/>
          <w:lang w:eastAsia="en-AU"/>
        </w:rPr>
        <w:t>visible</w:t>
      </w:r>
      <w:r w:rsidR="00E42809" w:rsidRPr="00B62562">
        <w:rPr>
          <w:sz w:val="22"/>
          <w:szCs w:val="23"/>
          <w:lang w:eastAsia="en-AU"/>
        </w:rPr>
        <w:t xml:space="preserve"> at the Place</w:t>
      </w:r>
      <w:r w:rsidR="00954CE9" w:rsidRPr="00B62562">
        <w:rPr>
          <w:sz w:val="22"/>
          <w:szCs w:val="23"/>
          <w:lang w:eastAsia="en-AU"/>
        </w:rPr>
        <w:t xml:space="preserve">. </w:t>
      </w:r>
    </w:p>
    <w:bookmarkEnd w:id="6"/>
    <w:p w14:paraId="22AB7904" w14:textId="1496ACC9" w:rsidR="00714FBC" w:rsidRPr="00571889" w:rsidRDefault="00FA3356" w:rsidP="00981F05">
      <w:pPr>
        <w:pStyle w:val="BP2"/>
        <w:numPr>
          <w:ilvl w:val="0"/>
          <w:numId w:val="7"/>
        </w:numPr>
        <w:ind w:hanging="502"/>
        <w:rPr>
          <w:sz w:val="23"/>
          <w:szCs w:val="23"/>
          <w:lang w:eastAsia="en-AU"/>
        </w:rPr>
      </w:pPr>
      <w:r w:rsidRPr="00C85E4B">
        <w:rPr>
          <w:sz w:val="22"/>
        </w:rPr>
        <w:t xml:space="preserve">The Committee </w:t>
      </w:r>
      <w:r w:rsidR="0052296E">
        <w:rPr>
          <w:sz w:val="22"/>
        </w:rPr>
        <w:t xml:space="preserve">therefore </w:t>
      </w:r>
      <w:r w:rsidRPr="00C85E4B">
        <w:rPr>
          <w:sz w:val="22"/>
        </w:rPr>
        <w:t xml:space="preserve">agrees </w:t>
      </w:r>
      <w:r w:rsidR="00CF6199">
        <w:rPr>
          <w:sz w:val="22"/>
        </w:rPr>
        <w:t>with the position of the Executive Director that the Place</w:t>
      </w:r>
      <w:r w:rsidR="00DD4C34">
        <w:rPr>
          <w:sz w:val="22"/>
        </w:rPr>
        <w:t xml:space="preserve"> </w:t>
      </w:r>
      <w:r w:rsidR="00EE62C4">
        <w:rPr>
          <w:sz w:val="22"/>
        </w:rPr>
        <w:t>does not</w:t>
      </w:r>
      <w:r w:rsidR="00B11EC8">
        <w:rPr>
          <w:sz w:val="22"/>
        </w:rPr>
        <w:t xml:space="preserve"> have a</w:t>
      </w:r>
      <w:r w:rsidR="00DD4C34">
        <w:rPr>
          <w:sz w:val="22"/>
        </w:rPr>
        <w:t xml:space="preserve"> reasonable prospect </w:t>
      </w:r>
      <w:r w:rsidR="00BB3870">
        <w:rPr>
          <w:sz w:val="22"/>
        </w:rPr>
        <w:t>of</w:t>
      </w:r>
      <w:r w:rsidR="00DD4C34">
        <w:rPr>
          <w:sz w:val="22"/>
        </w:rPr>
        <w:t xml:space="preserve"> </w:t>
      </w:r>
      <w:r w:rsidR="00254079">
        <w:rPr>
          <w:sz w:val="22"/>
        </w:rPr>
        <w:t>removal</w:t>
      </w:r>
      <w:r w:rsidR="00DD4C34">
        <w:rPr>
          <w:sz w:val="22"/>
        </w:rPr>
        <w:t xml:space="preserve"> </w:t>
      </w:r>
      <w:r w:rsidR="00254079">
        <w:rPr>
          <w:sz w:val="22"/>
        </w:rPr>
        <w:t>from</w:t>
      </w:r>
      <w:r w:rsidR="00DD4C34">
        <w:rPr>
          <w:sz w:val="22"/>
        </w:rPr>
        <w:t xml:space="preserve"> the </w:t>
      </w:r>
      <w:r w:rsidR="00BB32B1">
        <w:rPr>
          <w:sz w:val="22"/>
        </w:rPr>
        <w:t xml:space="preserve">Victorian Heritage </w:t>
      </w:r>
      <w:r w:rsidR="00DD4C34">
        <w:rPr>
          <w:sz w:val="22"/>
        </w:rPr>
        <w:t xml:space="preserve">Register for </w:t>
      </w:r>
      <w:r w:rsidR="00571889">
        <w:rPr>
          <w:sz w:val="22"/>
        </w:rPr>
        <w:t>no longer retaining</w:t>
      </w:r>
      <w:r w:rsidR="00714FBC">
        <w:rPr>
          <w:sz w:val="22"/>
        </w:rPr>
        <w:t xml:space="preserve"> </w:t>
      </w:r>
      <w:r w:rsidR="002A6676">
        <w:rPr>
          <w:sz w:val="22"/>
        </w:rPr>
        <w:t>State-level cultural heritage significance</w:t>
      </w:r>
      <w:r w:rsidR="00E32C17">
        <w:rPr>
          <w:sz w:val="22"/>
        </w:rPr>
        <w:t xml:space="preserve"> under </w:t>
      </w:r>
      <w:r w:rsidR="004A57AF">
        <w:rPr>
          <w:sz w:val="22"/>
        </w:rPr>
        <w:t xml:space="preserve">the </w:t>
      </w:r>
      <w:r w:rsidR="004A57AF" w:rsidRPr="001F62A6">
        <w:rPr>
          <w:i/>
          <w:sz w:val="22"/>
        </w:rPr>
        <w:t>Heritage Council Criteria for Assessment of Places of Cultural Heritage Significance</w:t>
      </w:r>
      <w:r w:rsidR="002A6676">
        <w:rPr>
          <w:sz w:val="22"/>
        </w:rPr>
        <w:t>.</w:t>
      </w:r>
    </w:p>
    <w:p w14:paraId="736F6139" w14:textId="77777777" w:rsidR="00571889" w:rsidRPr="00981F05" w:rsidRDefault="00571889" w:rsidP="00571889">
      <w:pPr>
        <w:pStyle w:val="BP2"/>
        <w:numPr>
          <w:ilvl w:val="0"/>
          <w:numId w:val="0"/>
        </w:numPr>
        <w:ind w:left="360"/>
        <w:rPr>
          <w:sz w:val="23"/>
          <w:szCs w:val="23"/>
          <w:lang w:eastAsia="en-AU"/>
        </w:rPr>
      </w:pPr>
    </w:p>
    <w:p w14:paraId="6C2FC9ED" w14:textId="3944814A" w:rsidR="00FA3356" w:rsidRPr="00C85E4B" w:rsidRDefault="00FA3356" w:rsidP="00C85E4B">
      <w:pPr>
        <w:pStyle w:val="H3AFTER"/>
        <w:rPr>
          <w:b/>
          <w:sz w:val="24"/>
          <w:lang w:eastAsia="en-AU"/>
        </w:rPr>
      </w:pPr>
      <w:r w:rsidRPr="00C85E4B">
        <w:rPr>
          <w:b/>
          <w:sz w:val="24"/>
          <w:lang w:eastAsia="en-AU"/>
        </w:rPr>
        <w:t>CONCLUSION</w:t>
      </w:r>
    </w:p>
    <w:p w14:paraId="22ABAC7F" w14:textId="11B7195C" w:rsidR="004275F4" w:rsidRPr="004275F4" w:rsidRDefault="004275F4" w:rsidP="004275F4">
      <w:pPr>
        <w:pStyle w:val="BP2"/>
        <w:numPr>
          <w:ilvl w:val="0"/>
          <w:numId w:val="7"/>
        </w:numPr>
        <w:ind w:hanging="502"/>
        <w:rPr>
          <w:sz w:val="22"/>
        </w:rPr>
      </w:pPr>
      <w:r w:rsidRPr="004275F4">
        <w:rPr>
          <w:sz w:val="22"/>
          <w:szCs w:val="22"/>
        </w:rPr>
        <w:t>After considering a request to review the Executive Director’s decision to refuse to accept a</w:t>
      </w:r>
      <w:r w:rsidR="009465FD">
        <w:rPr>
          <w:sz w:val="22"/>
          <w:szCs w:val="22"/>
        </w:rPr>
        <w:t xml:space="preserve">n </w:t>
      </w:r>
      <w:r w:rsidR="003C522F">
        <w:rPr>
          <w:sz w:val="22"/>
          <w:szCs w:val="22"/>
        </w:rPr>
        <w:t xml:space="preserve">application </w:t>
      </w:r>
      <w:r w:rsidRPr="004275F4">
        <w:rPr>
          <w:sz w:val="22"/>
          <w:szCs w:val="22"/>
        </w:rPr>
        <w:t xml:space="preserve">to </w:t>
      </w:r>
      <w:r w:rsidR="003C522F">
        <w:rPr>
          <w:sz w:val="22"/>
          <w:szCs w:val="22"/>
        </w:rPr>
        <w:t>remove</w:t>
      </w:r>
      <w:r w:rsidRPr="004275F4">
        <w:rPr>
          <w:sz w:val="22"/>
          <w:szCs w:val="22"/>
        </w:rPr>
        <w:t xml:space="preserve"> the Former </w:t>
      </w:r>
      <w:r w:rsidR="003C522F">
        <w:rPr>
          <w:sz w:val="22"/>
          <w:szCs w:val="22"/>
        </w:rPr>
        <w:t>Bendigo</w:t>
      </w:r>
      <w:r w:rsidRPr="004275F4">
        <w:rPr>
          <w:sz w:val="22"/>
          <w:szCs w:val="22"/>
        </w:rPr>
        <w:t xml:space="preserve"> </w:t>
      </w:r>
      <w:r w:rsidR="003C522F">
        <w:rPr>
          <w:sz w:val="22"/>
          <w:szCs w:val="22"/>
        </w:rPr>
        <w:t>Hotel</w:t>
      </w:r>
      <w:r w:rsidRPr="004275F4">
        <w:rPr>
          <w:sz w:val="22"/>
          <w:szCs w:val="22"/>
        </w:rPr>
        <w:t xml:space="preserve"> at </w:t>
      </w:r>
      <w:r w:rsidR="003C522F">
        <w:rPr>
          <w:sz w:val="22"/>
          <w:szCs w:val="22"/>
        </w:rPr>
        <w:t>82</w:t>
      </w:r>
      <w:r w:rsidRPr="004275F4">
        <w:rPr>
          <w:sz w:val="22"/>
          <w:szCs w:val="22"/>
        </w:rPr>
        <w:t xml:space="preserve"> </w:t>
      </w:r>
      <w:r w:rsidR="003C522F">
        <w:rPr>
          <w:sz w:val="22"/>
          <w:szCs w:val="22"/>
        </w:rPr>
        <w:t>Broadway</w:t>
      </w:r>
      <w:r w:rsidR="0067097D">
        <w:rPr>
          <w:sz w:val="22"/>
          <w:szCs w:val="22"/>
        </w:rPr>
        <w:t>,</w:t>
      </w:r>
      <w:r w:rsidRPr="004275F4">
        <w:rPr>
          <w:sz w:val="22"/>
          <w:szCs w:val="22"/>
        </w:rPr>
        <w:t xml:space="preserve"> </w:t>
      </w:r>
      <w:proofErr w:type="spellStart"/>
      <w:r w:rsidR="003C522F">
        <w:rPr>
          <w:sz w:val="22"/>
          <w:szCs w:val="22"/>
        </w:rPr>
        <w:t>Dunolly</w:t>
      </w:r>
      <w:proofErr w:type="spellEnd"/>
      <w:r w:rsidRPr="004275F4">
        <w:rPr>
          <w:sz w:val="22"/>
          <w:szCs w:val="22"/>
        </w:rPr>
        <w:t xml:space="preserve">, </w:t>
      </w:r>
      <w:r w:rsidR="003C522F">
        <w:rPr>
          <w:sz w:val="22"/>
          <w:szCs w:val="22"/>
        </w:rPr>
        <w:t>Central Goldfields Shire Council</w:t>
      </w:r>
      <w:r w:rsidRPr="004275F4">
        <w:rPr>
          <w:sz w:val="22"/>
          <w:szCs w:val="22"/>
        </w:rPr>
        <w:t xml:space="preserve"> </w:t>
      </w:r>
      <w:r w:rsidR="003C522F">
        <w:rPr>
          <w:sz w:val="22"/>
          <w:szCs w:val="22"/>
        </w:rPr>
        <w:t>from</w:t>
      </w:r>
      <w:r w:rsidRPr="004275F4">
        <w:rPr>
          <w:sz w:val="22"/>
          <w:szCs w:val="22"/>
        </w:rPr>
        <w:t xml:space="preserve"> the Victorian Heritage Register, pursuant to </w:t>
      </w:r>
      <w:r w:rsidR="000730BE">
        <w:rPr>
          <w:sz w:val="22"/>
          <w:szCs w:val="22"/>
        </w:rPr>
        <w:t>s.</w:t>
      </w:r>
      <w:r w:rsidRPr="004275F4">
        <w:rPr>
          <w:sz w:val="22"/>
          <w:szCs w:val="22"/>
        </w:rPr>
        <w:t xml:space="preserve">30(5)(a) </w:t>
      </w:r>
      <w:r w:rsidR="000730BE">
        <w:rPr>
          <w:sz w:val="22"/>
          <w:szCs w:val="22"/>
        </w:rPr>
        <w:t>o</w:t>
      </w:r>
      <w:r w:rsidR="003D7EDE">
        <w:rPr>
          <w:sz w:val="22"/>
          <w:szCs w:val="22"/>
        </w:rPr>
        <w:t>f the</w:t>
      </w:r>
      <w:r w:rsidR="000730BE">
        <w:rPr>
          <w:sz w:val="22"/>
          <w:szCs w:val="22"/>
        </w:rPr>
        <w:t xml:space="preserve"> Act</w:t>
      </w:r>
      <w:r w:rsidR="003D7EDE">
        <w:rPr>
          <w:sz w:val="22"/>
          <w:szCs w:val="22"/>
        </w:rPr>
        <w:t xml:space="preserve">, </w:t>
      </w:r>
      <w:r w:rsidRPr="004275F4">
        <w:rPr>
          <w:sz w:val="22"/>
          <w:szCs w:val="22"/>
        </w:rPr>
        <w:t xml:space="preserve">the Heritage Council has determined to affirm the decision under review and refuse to accept the </w:t>
      </w:r>
      <w:r w:rsidR="0064219E">
        <w:rPr>
          <w:sz w:val="22"/>
          <w:szCs w:val="22"/>
        </w:rPr>
        <w:t>application</w:t>
      </w:r>
      <w:r w:rsidRPr="004275F4">
        <w:rPr>
          <w:sz w:val="22"/>
          <w:szCs w:val="22"/>
        </w:rPr>
        <w:t>.</w:t>
      </w:r>
    </w:p>
    <w:p w14:paraId="13F10424" w14:textId="77777777" w:rsidR="0064219E" w:rsidRDefault="0064219E" w:rsidP="00597258">
      <w:pPr>
        <w:ind w:left="203"/>
        <w:jc w:val="both"/>
        <w:rPr>
          <w:sz w:val="23"/>
          <w:szCs w:val="23"/>
          <w:lang w:val="en-US" w:eastAsia="en-AU"/>
        </w:rPr>
        <w:sectPr w:rsidR="0064219E" w:rsidSect="00610629">
          <w:headerReference w:type="even" r:id="rId7"/>
          <w:headerReference w:type="default" r:id="rId8"/>
          <w:footerReference w:type="even" r:id="rId9"/>
          <w:footerReference w:type="default" r:id="rId10"/>
          <w:headerReference w:type="first" r:id="rId11"/>
          <w:footerReference w:type="first" r:id="rId12"/>
          <w:pgSz w:w="11907" w:h="16840" w:code="9"/>
          <w:pgMar w:top="1702" w:right="1701" w:bottom="1418" w:left="1701" w:header="567" w:footer="567" w:gutter="0"/>
          <w:cols w:space="720"/>
          <w:titlePg/>
          <w:docGrid w:linePitch="360"/>
        </w:sectPr>
      </w:pPr>
    </w:p>
    <w:p w14:paraId="0062735A" w14:textId="7FD4709C" w:rsidR="00FA3356" w:rsidRPr="00B75D10" w:rsidRDefault="00FA3356" w:rsidP="00597258">
      <w:pPr>
        <w:ind w:left="203"/>
        <w:jc w:val="both"/>
        <w:rPr>
          <w:sz w:val="23"/>
          <w:szCs w:val="23"/>
          <w:lang w:val="en-US" w:eastAsia="en-AU"/>
        </w:rPr>
      </w:pPr>
    </w:p>
    <w:p w14:paraId="266D9807" w14:textId="77777777" w:rsidR="00FA3356" w:rsidRDefault="00FA3356" w:rsidP="00FA3356">
      <w:pPr>
        <w:pStyle w:val="Para1"/>
        <w:spacing w:after="0"/>
        <w:jc w:val="right"/>
        <w:rPr>
          <w:sz w:val="23"/>
          <w:szCs w:val="23"/>
        </w:rPr>
      </w:pPr>
    </w:p>
    <w:p w14:paraId="556E1E9C" w14:textId="77777777" w:rsidR="00FA3356" w:rsidRDefault="00FA3356" w:rsidP="00FA3356">
      <w:pPr>
        <w:pStyle w:val="Para1"/>
        <w:spacing w:after="0"/>
        <w:jc w:val="right"/>
        <w:rPr>
          <w:sz w:val="23"/>
          <w:szCs w:val="23"/>
        </w:rPr>
      </w:pPr>
    </w:p>
    <w:p w14:paraId="7C991DE3" w14:textId="747BB3C1" w:rsidR="00FA3356" w:rsidRPr="001A0A28" w:rsidRDefault="00FA3356" w:rsidP="00FA3356">
      <w:pPr>
        <w:pStyle w:val="Para1"/>
        <w:spacing w:after="0"/>
        <w:jc w:val="right"/>
        <w:rPr>
          <w:sz w:val="23"/>
          <w:szCs w:val="23"/>
          <w:highlight w:val="lightGray"/>
        </w:rPr>
      </w:pPr>
    </w:p>
    <w:p w14:paraId="1C570557" w14:textId="4F7BA03F" w:rsidR="00C85E4B" w:rsidRPr="00C85E4B" w:rsidRDefault="00C85E4B" w:rsidP="00C85E4B">
      <w:pPr>
        <w:pStyle w:val="H2AFTER"/>
        <w:rPr>
          <w:color w:val="AA1E2E"/>
        </w:rPr>
      </w:pPr>
      <w:r w:rsidRPr="00694F21">
        <w:rPr>
          <w:color w:val="AA1E2E"/>
        </w:rPr>
        <w:t>ATTACHMENT 1</w:t>
      </w:r>
    </w:p>
    <w:p w14:paraId="5174A6BB" w14:textId="77777777" w:rsidR="00C85E4B" w:rsidRPr="00694F21" w:rsidRDefault="00C85E4B" w:rsidP="00C85E4B">
      <w:pPr>
        <w:pStyle w:val="H2AFTER"/>
        <w:rPr>
          <w:sz w:val="22"/>
        </w:rPr>
      </w:pPr>
      <w:r w:rsidRPr="00694F21">
        <w:rPr>
          <w:sz w:val="22"/>
        </w:rPr>
        <w:t>HERITAGE COUNCIL CRITERIA FOR ASSESSMENT OF PLACES OF CULTURAL HERITAGE SIGIFICANCE</w:t>
      </w:r>
    </w:p>
    <w:p w14:paraId="24602C81" w14:textId="77777777" w:rsidR="00FA3356" w:rsidRPr="00746A59" w:rsidRDefault="00FA3356" w:rsidP="00FA3356">
      <w:pPr>
        <w:jc w:val="both"/>
        <w:rPr>
          <w:sz w:val="23"/>
          <w:szCs w:val="23"/>
        </w:rPr>
      </w:pPr>
    </w:p>
    <w:p w14:paraId="317DC2AC" w14:textId="77777777" w:rsidR="00C85E4B" w:rsidRDefault="00C85E4B" w:rsidP="00C85E4B">
      <w:pPr>
        <w:rPr>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85E4B" w:rsidRPr="00C85E4B" w14:paraId="5934C891" w14:textId="77777777" w:rsidTr="00B27E60">
        <w:tc>
          <w:tcPr>
            <w:tcW w:w="2088" w:type="dxa"/>
            <w:tcBorders>
              <w:top w:val="single" w:sz="4" w:space="0" w:color="auto"/>
              <w:left w:val="single" w:sz="4" w:space="0" w:color="auto"/>
              <w:bottom w:val="single" w:sz="4" w:space="0" w:color="auto"/>
              <w:right w:val="single" w:sz="4" w:space="0" w:color="auto"/>
            </w:tcBorders>
            <w:shd w:val="clear" w:color="auto" w:fill="auto"/>
          </w:tcPr>
          <w:p w14:paraId="40A2032C" w14:textId="77777777" w:rsidR="00C85E4B" w:rsidRPr="00C85E4B" w:rsidRDefault="00C85E4B" w:rsidP="00B27E60">
            <w:pPr>
              <w:rPr>
                <w:rFonts w:ascii="Arial" w:hAnsi="Arial" w:cs="Arial"/>
                <w:sz w:val="22"/>
              </w:rPr>
            </w:pPr>
            <w:r w:rsidRPr="00C85E4B">
              <w:rPr>
                <w:rFonts w:ascii="Arial" w:hAnsi="Arial" w:cs="Arial"/>
                <w:sz w:val="22"/>
              </w:rPr>
              <w:t>CRITERION  A</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22607BCA" w14:textId="77777777" w:rsidR="00C85E4B" w:rsidRPr="00C85E4B" w:rsidRDefault="00C85E4B" w:rsidP="00B27E60">
            <w:pPr>
              <w:rPr>
                <w:rFonts w:ascii="Arial" w:hAnsi="Arial" w:cs="Arial"/>
                <w:sz w:val="22"/>
              </w:rPr>
            </w:pPr>
            <w:r w:rsidRPr="00C85E4B">
              <w:rPr>
                <w:rFonts w:ascii="Arial" w:hAnsi="Arial" w:cs="Arial"/>
                <w:sz w:val="22"/>
              </w:rPr>
              <w:t>Importance to the course, or pattern, of Victoria’s cultural history</w:t>
            </w:r>
          </w:p>
          <w:p w14:paraId="6A79AED3" w14:textId="77777777" w:rsidR="00C85E4B" w:rsidRPr="00C85E4B" w:rsidRDefault="00C85E4B" w:rsidP="00B27E60">
            <w:pPr>
              <w:rPr>
                <w:rFonts w:ascii="Arial" w:hAnsi="Arial" w:cs="Arial"/>
                <w:sz w:val="22"/>
              </w:rPr>
            </w:pPr>
          </w:p>
        </w:tc>
      </w:tr>
      <w:tr w:rsidR="00C85E4B" w:rsidRPr="00C85E4B" w14:paraId="07F039FB" w14:textId="77777777" w:rsidTr="00B27E60">
        <w:tc>
          <w:tcPr>
            <w:tcW w:w="2088" w:type="dxa"/>
            <w:tcBorders>
              <w:top w:val="single" w:sz="4" w:space="0" w:color="auto"/>
              <w:left w:val="single" w:sz="4" w:space="0" w:color="auto"/>
              <w:bottom w:val="single" w:sz="4" w:space="0" w:color="auto"/>
              <w:right w:val="single" w:sz="4" w:space="0" w:color="auto"/>
            </w:tcBorders>
            <w:shd w:val="clear" w:color="auto" w:fill="auto"/>
          </w:tcPr>
          <w:p w14:paraId="58FF3C70" w14:textId="77777777" w:rsidR="00C85E4B" w:rsidRPr="00C85E4B" w:rsidRDefault="00C85E4B" w:rsidP="00B27E60">
            <w:pPr>
              <w:rPr>
                <w:rFonts w:ascii="Arial" w:hAnsi="Arial" w:cs="Arial"/>
                <w:sz w:val="22"/>
              </w:rPr>
            </w:pPr>
            <w:r w:rsidRPr="00C85E4B">
              <w:rPr>
                <w:rFonts w:ascii="Arial" w:hAnsi="Arial" w:cs="Arial"/>
                <w:sz w:val="22"/>
              </w:rPr>
              <w:t>CRITERION  B</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52BE85C1" w14:textId="77777777" w:rsidR="00C85E4B" w:rsidRPr="00C85E4B" w:rsidRDefault="00C85E4B" w:rsidP="00B27E60">
            <w:pPr>
              <w:rPr>
                <w:rFonts w:ascii="Arial" w:hAnsi="Arial" w:cs="Arial"/>
                <w:sz w:val="22"/>
              </w:rPr>
            </w:pPr>
            <w:r w:rsidRPr="00C85E4B">
              <w:rPr>
                <w:rFonts w:ascii="Arial" w:hAnsi="Arial" w:cs="Arial"/>
                <w:sz w:val="22"/>
              </w:rPr>
              <w:t>Possession of uncommon, rare or endangered aspects of Victoria’s cultural history.</w:t>
            </w:r>
          </w:p>
          <w:p w14:paraId="721E1A9F" w14:textId="77777777" w:rsidR="00C85E4B" w:rsidRPr="00C85E4B" w:rsidRDefault="00C85E4B" w:rsidP="00B27E60">
            <w:pPr>
              <w:rPr>
                <w:rFonts w:ascii="Arial" w:hAnsi="Arial" w:cs="Arial"/>
                <w:sz w:val="22"/>
              </w:rPr>
            </w:pPr>
          </w:p>
        </w:tc>
      </w:tr>
      <w:tr w:rsidR="00C85E4B" w:rsidRPr="00C85E4B" w14:paraId="08C98384" w14:textId="77777777" w:rsidTr="00B27E60">
        <w:tc>
          <w:tcPr>
            <w:tcW w:w="2088" w:type="dxa"/>
            <w:tcBorders>
              <w:top w:val="single" w:sz="4" w:space="0" w:color="auto"/>
              <w:left w:val="single" w:sz="4" w:space="0" w:color="auto"/>
              <w:bottom w:val="single" w:sz="4" w:space="0" w:color="auto"/>
              <w:right w:val="single" w:sz="4" w:space="0" w:color="auto"/>
            </w:tcBorders>
            <w:shd w:val="clear" w:color="auto" w:fill="auto"/>
          </w:tcPr>
          <w:p w14:paraId="25ECFB2C" w14:textId="77777777" w:rsidR="00C85E4B" w:rsidRPr="00C85E4B" w:rsidRDefault="00C85E4B" w:rsidP="00B27E60">
            <w:pPr>
              <w:rPr>
                <w:rFonts w:ascii="Arial" w:hAnsi="Arial" w:cs="Arial"/>
                <w:sz w:val="22"/>
              </w:rPr>
            </w:pPr>
            <w:r w:rsidRPr="00C85E4B">
              <w:rPr>
                <w:rFonts w:ascii="Arial" w:hAnsi="Arial" w:cs="Arial"/>
                <w:sz w:val="22"/>
              </w:rPr>
              <w:t>CRITERION  C</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F6C882D" w14:textId="77777777" w:rsidR="00C85E4B" w:rsidRPr="00C85E4B" w:rsidRDefault="00C85E4B" w:rsidP="00B27E60">
            <w:pPr>
              <w:rPr>
                <w:rFonts w:ascii="Arial" w:hAnsi="Arial" w:cs="Arial"/>
                <w:sz w:val="22"/>
              </w:rPr>
            </w:pPr>
            <w:r w:rsidRPr="00C85E4B">
              <w:rPr>
                <w:rFonts w:ascii="Arial" w:hAnsi="Arial" w:cs="Arial"/>
                <w:sz w:val="22"/>
              </w:rPr>
              <w:t xml:space="preserve">Potential to yield information that will contribute to an understanding of Victoria’s cultural history. </w:t>
            </w:r>
          </w:p>
          <w:p w14:paraId="51B0DADF" w14:textId="77777777" w:rsidR="00C85E4B" w:rsidRPr="00C85E4B" w:rsidRDefault="00C85E4B" w:rsidP="00B27E60">
            <w:pPr>
              <w:rPr>
                <w:rFonts w:ascii="Arial" w:hAnsi="Arial" w:cs="Arial"/>
                <w:sz w:val="22"/>
              </w:rPr>
            </w:pPr>
          </w:p>
        </w:tc>
      </w:tr>
      <w:tr w:rsidR="00C85E4B" w:rsidRPr="00C85E4B" w14:paraId="740E3A08" w14:textId="77777777" w:rsidTr="00B27E60">
        <w:tc>
          <w:tcPr>
            <w:tcW w:w="2088" w:type="dxa"/>
            <w:tcBorders>
              <w:top w:val="single" w:sz="4" w:space="0" w:color="auto"/>
              <w:left w:val="single" w:sz="4" w:space="0" w:color="auto"/>
              <w:bottom w:val="single" w:sz="4" w:space="0" w:color="auto"/>
              <w:right w:val="single" w:sz="4" w:space="0" w:color="auto"/>
            </w:tcBorders>
            <w:shd w:val="clear" w:color="auto" w:fill="auto"/>
          </w:tcPr>
          <w:p w14:paraId="35C72503" w14:textId="77777777" w:rsidR="00C85E4B" w:rsidRPr="00C85E4B" w:rsidRDefault="00C85E4B" w:rsidP="00B27E60">
            <w:pPr>
              <w:autoSpaceDE w:val="0"/>
              <w:autoSpaceDN w:val="0"/>
              <w:adjustRightInd w:val="0"/>
              <w:rPr>
                <w:rFonts w:ascii="Arial" w:hAnsi="Arial" w:cs="Arial"/>
                <w:sz w:val="22"/>
              </w:rPr>
            </w:pPr>
            <w:r w:rsidRPr="00C85E4B">
              <w:rPr>
                <w:rFonts w:ascii="Arial" w:hAnsi="Arial" w:cs="Arial"/>
                <w:sz w:val="22"/>
              </w:rPr>
              <w:t>CRITERION  D</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33E3B790" w14:textId="77777777" w:rsidR="00C85E4B" w:rsidRPr="00C85E4B" w:rsidRDefault="00C85E4B" w:rsidP="00B27E60">
            <w:pPr>
              <w:autoSpaceDE w:val="0"/>
              <w:autoSpaceDN w:val="0"/>
              <w:adjustRightInd w:val="0"/>
              <w:rPr>
                <w:rFonts w:ascii="Arial" w:hAnsi="Arial" w:cs="Arial"/>
                <w:sz w:val="22"/>
              </w:rPr>
            </w:pPr>
            <w:r w:rsidRPr="00C85E4B">
              <w:rPr>
                <w:rFonts w:ascii="Arial" w:hAnsi="Arial" w:cs="Arial"/>
                <w:sz w:val="22"/>
              </w:rPr>
              <w:t xml:space="preserve">Importance in demonstrating the principal characteristics of a class of cultural places or environments. </w:t>
            </w:r>
          </w:p>
          <w:p w14:paraId="4205D020" w14:textId="77777777" w:rsidR="00C85E4B" w:rsidRPr="00C85E4B" w:rsidRDefault="00C85E4B" w:rsidP="00B27E60">
            <w:pPr>
              <w:autoSpaceDE w:val="0"/>
              <w:autoSpaceDN w:val="0"/>
              <w:adjustRightInd w:val="0"/>
              <w:rPr>
                <w:rFonts w:ascii="Arial" w:hAnsi="Arial" w:cs="Arial"/>
                <w:sz w:val="22"/>
              </w:rPr>
            </w:pPr>
          </w:p>
        </w:tc>
      </w:tr>
      <w:tr w:rsidR="00C85E4B" w:rsidRPr="00C85E4B" w14:paraId="2C6A9167" w14:textId="77777777" w:rsidTr="00B27E60">
        <w:tc>
          <w:tcPr>
            <w:tcW w:w="2088" w:type="dxa"/>
            <w:tcBorders>
              <w:top w:val="single" w:sz="4" w:space="0" w:color="auto"/>
              <w:left w:val="single" w:sz="4" w:space="0" w:color="auto"/>
              <w:bottom w:val="single" w:sz="4" w:space="0" w:color="auto"/>
              <w:right w:val="single" w:sz="4" w:space="0" w:color="auto"/>
            </w:tcBorders>
            <w:shd w:val="clear" w:color="auto" w:fill="auto"/>
          </w:tcPr>
          <w:p w14:paraId="60D54003" w14:textId="77777777" w:rsidR="00C85E4B" w:rsidRPr="00C85E4B" w:rsidRDefault="00C85E4B" w:rsidP="00B27E60">
            <w:pPr>
              <w:rPr>
                <w:rFonts w:ascii="Arial" w:hAnsi="Arial" w:cs="Arial"/>
                <w:sz w:val="22"/>
              </w:rPr>
            </w:pPr>
            <w:r w:rsidRPr="00C85E4B">
              <w:rPr>
                <w:rFonts w:ascii="Arial" w:hAnsi="Arial" w:cs="Arial"/>
                <w:sz w:val="22"/>
              </w:rPr>
              <w:t>CRITERION  E</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70059DB6" w14:textId="77777777" w:rsidR="00C85E4B" w:rsidRPr="00C85E4B" w:rsidRDefault="00C85E4B" w:rsidP="00B27E60">
            <w:pPr>
              <w:rPr>
                <w:rFonts w:ascii="Arial" w:hAnsi="Arial" w:cs="Arial"/>
                <w:sz w:val="22"/>
              </w:rPr>
            </w:pPr>
            <w:r w:rsidRPr="00C85E4B">
              <w:rPr>
                <w:rFonts w:ascii="Arial" w:hAnsi="Arial" w:cs="Arial"/>
                <w:sz w:val="22"/>
              </w:rPr>
              <w:t xml:space="preserve">Importance in exhibiting particular aesthetic characteristics. </w:t>
            </w:r>
          </w:p>
          <w:p w14:paraId="22803B2A" w14:textId="77777777" w:rsidR="00C85E4B" w:rsidRPr="00C85E4B" w:rsidRDefault="00C85E4B" w:rsidP="00B27E60">
            <w:pPr>
              <w:rPr>
                <w:rFonts w:ascii="Arial" w:hAnsi="Arial" w:cs="Arial"/>
                <w:sz w:val="22"/>
              </w:rPr>
            </w:pPr>
          </w:p>
        </w:tc>
      </w:tr>
      <w:tr w:rsidR="00C85E4B" w:rsidRPr="00C85E4B" w14:paraId="3DEEFCD3" w14:textId="77777777" w:rsidTr="00B27E60">
        <w:tc>
          <w:tcPr>
            <w:tcW w:w="2088" w:type="dxa"/>
            <w:tcBorders>
              <w:top w:val="single" w:sz="4" w:space="0" w:color="auto"/>
              <w:left w:val="single" w:sz="4" w:space="0" w:color="auto"/>
              <w:bottom w:val="single" w:sz="4" w:space="0" w:color="auto"/>
              <w:right w:val="single" w:sz="4" w:space="0" w:color="auto"/>
            </w:tcBorders>
            <w:shd w:val="clear" w:color="auto" w:fill="auto"/>
          </w:tcPr>
          <w:p w14:paraId="0F58D96A" w14:textId="77777777" w:rsidR="00C85E4B" w:rsidRPr="00C85E4B" w:rsidRDefault="00C85E4B" w:rsidP="00B27E60">
            <w:pPr>
              <w:autoSpaceDE w:val="0"/>
              <w:autoSpaceDN w:val="0"/>
              <w:adjustRightInd w:val="0"/>
              <w:rPr>
                <w:rFonts w:ascii="Arial" w:hAnsi="Arial" w:cs="Arial"/>
                <w:sz w:val="22"/>
              </w:rPr>
            </w:pPr>
            <w:r w:rsidRPr="00C85E4B">
              <w:rPr>
                <w:rFonts w:ascii="Arial" w:hAnsi="Arial" w:cs="Arial"/>
                <w:sz w:val="22"/>
              </w:rPr>
              <w:t>CRITERION  F</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5E996570" w14:textId="77777777" w:rsidR="00C85E4B" w:rsidRPr="00C85E4B" w:rsidRDefault="00C85E4B" w:rsidP="00B27E60">
            <w:pPr>
              <w:autoSpaceDE w:val="0"/>
              <w:autoSpaceDN w:val="0"/>
              <w:adjustRightInd w:val="0"/>
              <w:rPr>
                <w:rFonts w:ascii="Arial" w:hAnsi="Arial" w:cs="Arial"/>
                <w:sz w:val="22"/>
              </w:rPr>
            </w:pPr>
            <w:r w:rsidRPr="00C85E4B">
              <w:rPr>
                <w:rFonts w:ascii="Arial" w:hAnsi="Arial" w:cs="Arial"/>
                <w:sz w:val="22"/>
              </w:rPr>
              <w:t xml:space="preserve">Importance in demonstrating a high degree of creative or technical achievement at a particular period. </w:t>
            </w:r>
          </w:p>
          <w:p w14:paraId="3DD560CA" w14:textId="77777777" w:rsidR="00C85E4B" w:rsidRPr="00C85E4B" w:rsidRDefault="00C85E4B" w:rsidP="00B27E60">
            <w:pPr>
              <w:autoSpaceDE w:val="0"/>
              <w:autoSpaceDN w:val="0"/>
              <w:adjustRightInd w:val="0"/>
              <w:rPr>
                <w:rFonts w:ascii="Arial" w:hAnsi="Arial" w:cs="Arial"/>
                <w:sz w:val="22"/>
              </w:rPr>
            </w:pPr>
          </w:p>
        </w:tc>
      </w:tr>
      <w:tr w:rsidR="00C85E4B" w:rsidRPr="00C85E4B" w14:paraId="60A7AF6C" w14:textId="77777777" w:rsidTr="00B27E60">
        <w:tc>
          <w:tcPr>
            <w:tcW w:w="2088" w:type="dxa"/>
            <w:tcBorders>
              <w:top w:val="single" w:sz="4" w:space="0" w:color="auto"/>
              <w:left w:val="single" w:sz="4" w:space="0" w:color="auto"/>
              <w:bottom w:val="single" w:sz="4" w:space="0" w:color="auto"/>
              <w:right w:val="single" w:sz="4" w:space="0" w:color="auto"/>
            </w:tcBorders>
            <w:shd w:val="clear" w:color="auto" w:fill="auto"/>
          </w:tcPr>
          <w:p w14:paraId="14660385" w14:textId="77777777" w:rsidR="00C85E4B" w:rsidRPr="00C85E4B" w:rsidRDefault="00C85E4B" w:rsidP="00B27E60">
            <w:pPr>
              <w:autoSpaceDE w:val="0"/>
              <w:autoSpaceDN w:val="0"/>
              <w:adjustRightInd w:val="0"/>
              <w:rPr>
                <w:rFonts w:ascii="Arial" w:hAnsi="Arial" w:cs="Arial"/>
                <w:sz w:val="22"/>
              </w:rPr>
            </w:pPr>
            <w:r w:rsidRPr="00C85E4B">
              <w:rPr>
                <w:rFonts w:ascii="Arial" w:hAnsi="Arial" w:cs="Arial"/>
                <w:sz w:val="22"/>
              </w:rPr>
              <w:t>CRITERION  G</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28A1C921" w14:textId="77777777" w:rsidR="00C85E4B" w:rsidRPr="00C85E4B" w:rsidRDefault="00C85E4B" w:rsidP="00B27E60">
            <w:pPr>
              <w:autoSpaceDE w:val="0"/>
              <w:autoSpaceDN w:val="0"/>
              <w:adjustRightInd w:val="0"/>
              <w:rPr>
                <w:rFonts w:ascii="Arial" w:hAnsi="Arial" w:cs="Arial"/>
                <w:sz w:val="22"/>
              </w:rPr>
            </w:pPr>
            <w:r w:rsidRPr="00C85E4B">
              <w:rPr>
                <w:rFonts w:ascii="Arial" w:hAnsi="Arial" w:cs="Arial"/>
                <w:sz w:val="22"/>
              </w:rPr>
              <w:t xml:space="preserve">Strong or special association with a particular community or cultural group for social, cultural or spiritual reasons. This includes the significance of a place to Indigenous peoples as part of their continuing and developing cultural traditions. </w:t>
            </w:r>
          </w:p>
          <w:p w14:paraId="61ADB939" w14:textId="77777777" w:rsidR="00C85E4B" w:rsidRPr="00C85E4B" w:rsidRDefault="00C85E4B" w:rsidP="00B27E60">
            <w:pPr>
              <w:autoSpaceDE w:val="0"/>
              <w:autoSpaceDN w:val="0"/>
              <w:adjustRightInd w:val="0"/>
              <w:rPr>
                <w:rFonts w:ascii="Arial" w:hAnsi="Arial" w:cs="Arial"/>
                <w:sz w:val="22"/>
              </w:rPr>
            </w:pPr>
          </w:p>
        </w:tc>
      </w:tr>
      <w:tr w:rsidR="00C85E4B" w:rsidRPr="00C85E4B" w14:paraId="1EE5A5BE" w14:textId="77777777" w:rsidTr="00B27E60">
        <w:tc>
          <w:tcPr>
            <w:tcW w:w="2088" w:type="dxa"/>
            <w:tcBorders>
              <w:top w:val="single" w:sz="4" w:space="0" w:color="auto"/>
              <w:left w:val="single" w:sz="4" w:space="0" w:color="auto"/>
              <w:bottom w:val="single" w:sz="4" w:space="0" w:color="auto"/>
              <w:right w:val="single" w:sz="4" w:space="0" w:color="auto"/>
            </w:tcBorders>
            <w:shd w:val="clear" w:color="auto" w:fill="auto"/>
          </w:tcPr>
          <w:p w14:paraId="1C01BBC5" w14:textId="77777777" w:rsidR="00C85E4B" w:rsidRPr="00C85E4B" w:rsidRDefault="00C85E4B" w:rsidP="00B27E60">
            <w:pPr>
              <w:rPr>
                <w:rFonts w:ascii="Arial" w:hAnsi="Arial" w:cs="Arial"/>
                <w:sz w:val="22"/>
              </w:rPr>
            </w:pPr>
            <w:r w:rsidRPr="00C85E4B">
              <w:rPr>
                <w:rFonts w:ascii="Arial" w:hAnsi="Arial" w:cs="Arial"/>
                <w:sz w:val="22"/>
              </w:rPr>
              <w:t>CRITERION  H</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98D3FDF" w14:textId="77777777" w:rsidR="00C85E4B" w:rsidRPr="00C85E4B" w:rsidRDefault="00C85E4B" w:rsidP="00B27E60">
            <w:pPr>
              <w:rPr>
                <w:rFonts w:ascii="Arial" w:hAnsi="Arial" w:cs="Arial"/>
                <w:sz w:val="22"/>
              </w:rPr>
            </w:pPr>
            <w:bookmarkStart w:id="7" w:name="_Hlk9415250"/>
            <w:r w:rsidRPr="00C85E4B">
              <w:rPr>
                <w:rFonts w:ascii="Arial" w:hAnsi="Arial" w:cs="Arial"/>
                <w:sz w:val="22"/>
              </w:rPr>
              <w:t xml:space="preserve">Special association with the life or works of a person, or group of persons, of importance in Victoria’s history. </w:t>
            </w:r>
            <w:bookmarkEnd w:id="7"/>
          </w:p>
          <w:p w14:paraId="0AD8168C" w14:textId="77777777" w:rsidR="00C85E4B" w:rsidRPr="00C85E4B" w:rsidRDefault="00C85E4B" w:rsidP="00B27E60">
            <w:pPr>
              <w:rPr>
                <w:rFonts w:ascii="Arial" w:hAnsi="Arial" w:cs="Arial"/>
                <w:sz w:val="22"/>
              </w:rPr>
            </w:pPr>
          </w:p>
        </w:tc>
      </w:tr>
    </w:tbl>
    <w:p w14:paraId="6B143C4B" w14:textId="77777777" w:rsidR="00C85E4B" w:rsidRDefault="00C85E4B" w:rsidP="00C85E4B">
      <w:pPr>
        <w:ind w:left="720"/>
        <w:rPr>
          <w:sz w:val="28"/>
          <w:szCs w:val="28"/>
        </w:rPr>
      </w:pPr>
    </w:p>
    <w:p w14:paraId="0259F406" w14:textId="77777777" w:rsidR="00C85E4B" w:rsidRDefault="00C85E4B" w:rsidP="00C85E4B">
      <w:pPr>
        <w:ind w:left="720"/>
        <w:rPr>
          <w:sz w:val="28"/>
          <w:szCs w:val="28"/>
        </w:rPr>
      </w:pPr>
    </w:p>
    <w:p w14:paraId="406661B9" w14:textId="77777777" w:rsidR="00897608" w:rsidRDefault="00C85E4B" w:rsidP="00E21634">
      <w:pPr>
        <w:pStyle w:val="H5"/>
      </w:pPr>
      <w:r>
        <w:t>These were adopted by the Heritage Council at its meeting on 7 August 2008, and replace the previous criteria adopted by the Heritage Council on 6 March 1997</w:t>
      </w:r>
      <w:r w:rsidR="00E21634">
        <w:t>.</w:t>
      </w:r>
    </w:p>
    <w:sectPr w:rsidR="00897608" w:rsidSect="00E21634">
      <w:pgSz w:w="11907" w:h="16840" w:code="9"/>
      <w:pgMar w:top="567"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766F" w14:textId="77777777" w:rsidR="00482C7F" w:rsidRDefault="00482C7F">
      <w:r>
        <w:separator/>
      </w:r>
    </w:p>
  </w:endnote>
  <w:endnote w:type="continuationSeparator" w:id="0">
    <w:p w14:paraId="7FF02718" w14:textId="77777777" w:rsidR="00482C7F" w:rsidRDefault="0048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202292"/>
      <w:docPartObj>
        <w:docPartGallery w:val="Page Numbers (Bottom of Page)"/>
        <w:docPartUnique/>
      </w:docPartObj>
    </w:sdtPr>
    <w:sdtEndPr>
      <w:rPr>
        <w:rFonts w:ascii="Arial" w:hAnsi="Arial" w:cs="Arial"/>
        <w:noProof/>
        <w:sz w:val="18"/>
      </w:rPr>
    </w:sdtEndPr>
    <w:sdtContent>
      <w:p w14:paraId="0F14A553" w14:textId="5CCD29B0" w:rsidR="009073F7" w:rsidRPr="00223A70" w:rsidRDefault="009073F7">
        <w:pPr>
          <w:pStyle w:val="Footer"/>
          <w:jc w:val="right"/>
          <w:rPr>
            <w:rFonts w:ascii="Arial" w:hAnsi="Arial" w:cs="Arial"/>
            <w:sz w:val="18"/>
          </w:rPr>
        </w:pPr>
        <w:r w:rsidRPr="00223A70">
          <w:rPr>
            <w:rFonts w:ascii="Arial" w:hAnsi="Arial" w:cs="Arial"/>
            <w:sz w:val="18"/>
          </w:rPr>
          <w:fldChar w:fldCharType="begin"/>
        </w:r>
        <w:r w:rsidRPr="00223A70">
          <w:rPr>
            <w:rFonts w:ascii="Arial" w:hAnsi="Arial" w:cs="Arial"/>
            <w:sz w:val="18"/>
          </w:rPr>
          <w:instrText xml:space="preserve"> PAGE   \* MERGEFORMAT </w:instrText>
        </w:r>
        <w:r w:rsidRPr="00223A70">
          <w:rPr>
            <w:rFonts w:ascii="Arial" w:hAnsi="Arial" w:cs="Arial"/>
            <w:sz w:val="18"/>
          </w:rPr>
          <w:fldChar w:fldCharType="separate"/>
        </w:r>
        <w:r w:rsidR="006B5E2A">
          <w:rPr>
            <w:rFonts w:ascii="Arial" w:hAnsi="Arial" w:cs="Arial"/>
            <w:noProof/>
            <w:sz w:val="18"/>
          </w:rPr>
          <w:t>4</w:t>
        </w:r>
        <w:r w:rsidRPr="00223A70">
          <w:rPr>
            <w:rFonts w:ascii="Arial" w:hAnsi="Arial" w:cs="Arial"/>
            <w:noProof/>
            <w:sz w:val="18"/>
          </w:rPr>
          <w:fldChar w:fldCharType="end"/>
        </w:r>
      </w:p>
    </w:sdtContent>
  </w:sdt>
  <w:p w14:paraId="7FE83D10" w14:textId="4F75D7DB" w:rsidR="009073F7" w:rsidRPr="00223A70" w:rsidRDefault="008B3172">
    <w:pPr>
      <w:pStyle w:val="Footer"/>
      <w:rPr>
        <w:rFonts w:ascii="Arial" w:hAnsi="Arial" w:cs="Arial"/>
        <w:sz w:val="18"/>
      </w:rPr>
    </w:pPr>
    <w:r>
      <w:rPr>
        <w:rFonts w:ascii="Arial" w:hAnsi="Arial" w:cs="Arial"/>
        <w:sz w:val="18"/>
      </w:rPr>
      <w:t>29</w:t>
    </w:r>
    <w:r w:rsidR="009073F7">
      <w:rPr>
        <w:rFonts w:ascii="Arial" w:hAnsi="Arial" w:cs="Arial"/>
        <w:sz w:val="18"/>
      </w:rPr>
      <w:t xml:space="preserve"> May</w:t>
    </w:r>
    <w:r w:rsidR="009073F7" w:rsidRPr="00223A70">
      <w:rPr>
        <w:rFonts w:ascii="Arial" w:hAnsi="Arial" w:cs="Arial"/>
        <w:sz w:val="18"/>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832843"/>
      <w:docPartObj>
        <w:docPartGallery w:val="Page Numbers (Bottom of Page)"/>
        <w:docPartUnique/>
      </w:docPartObj>
    </w:sdtPr>
    <w:sdtEndPr>
      <w:rPr>
        <w:rFonts w:ascii="Arial" w:hAnsi="Arial" w:cs="Arial"/>
        <w:noProof/>
        <w:sz w:val="18"/>
      </w:rPr>
    </w:sdtEndPr>
    <w:sdtContent>
      <w:p w14:paraId="0B21458D" w14:textId="46B73625" w:rsidR="009073F7" w:rsidRPr="00223A70" w:rsidRDefault="009073F7">
        <w:pPr>
          <w:pStyle w:val="Footer"/>
          <w:jc w:val="right"/>
          <w:rPr>
            <w:rFonts w:ascii="Arial" w:hAnsi="Arial" w:cs="Arial"/>
            <w:sz w:val="18"/>
          </w:rPr>
        </w:pPr>
        <w:r w:rsidRPr="00223A70">
          <w:rPr>
            <w:rFonts w:ascii="Arial" w:hAnsi="Arial" w:cs="Arial"/>
            <w:sz w:val="18"/>
          </w:rPr>
          <w:fldChar w:fldCharType="begin"/>
        </w:r>
        <w:r w:rsidRPr="00223A70">
          <w:rPr>
            <w:rFonts w:ascii="Arial" w:hAnsi="Arial" w:cs="Arial"/>
            <w:sz w:val="18"/>
          </w:rPr>
          <w:instrText xml:space="preserve"> PAGE   \* MERGEFORMAT </w:instrText>
        </w:r>
        <w:r w:rsidRPr="00223A70">
          <w:rPr>
            <w:rFonts w:ascii="Arial" w:hAnsi="Arial" w:cs="Arial"/>
            <w:sz w:val="18"/>
          </w:rPr>
          <w:fldChar w:fldCharType="separate"/>
        </w:r>
        <w:r w:rsidR="006B5E2A">
          <w:rPr>
            <w:rFonts w:ascii="Arial" w:hAnsi="Arial" w:cs="Arial"/>
            <w:noProof/>
            <w:sz w:val="18"/>
          </w:rPr>
          <w:t>5</w:t>
        </w:r>
        <w:r w:rsidRPr="00223A70">
          <w:rPr>
            <w:rFonts w:ascii="Arial" w:hAnsi="Arial" w:cs="Arial"/>
            <w:noProof/>
            <w:sz w:val="18"/>
          </w:rPr>
          <w:fldChar w:fldCharType="end"/>
        </w:r>
      </w:p>
    </w:sdtContent>
  </w:sdt>
  <w:p w14:paraId="3E578E22" w14:textId="1AD17539" w:rsidR="009073F7" w:rsidRPr="00E342EC" w:rsidRDefault="008B3172" w:rsidP="00E342EC">
    <w:pPr>
      <w:pStyle w:val="Footer"/>
      <w:rPr>
        <w:rFonts w:ascii="Arial" w:hAnsi="Arial" w:cs="Arial"/>
        <w:sz w:val="18"/>
      </w:rPr>
    </w:pPr>
    <w:r>
      <w:rPr>
        <w:rFonts w:ascii="Arial" w:hAnsi="Arial" w:cs="Arial"/>
        <w:sz w:val="18"/>
      </w:rPr>
      <w:t>29</w:t>
    </w:r>
    <w:r w:rsidR="009073F7">
      <w:rPr>
        <w:rFonts w:ascii="Arial" w:hAnsi="Arial" w:cs="Arial"/>
        <w:sz w:val="18"/>
      </w:rPr>
      <w:t xml:space="preserve"> 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B056" w14:textId="522A48D1" w:rsidR="009073F7" w:rsidRPr="00E342EC" w:rsidRDefault="008B3172" w:rsidP="00E342EC">
    <w:pPr>
      <w:pStyle w:val="Footer"/>
      <w:rPr>
        <w:rFonts w:ascii="Arial" w:hAnsi="Arial" w:cs="Arial"/>
        <w:sz w:val="18"/>
      </w:rPr>
    </w:pPr>
    <w:r>
      <w:rPr>
        <w:rStyle w:val="PageNumber"/>
        <w:rFonts w:ascii="Arial" w:hAnsi="Arial" w:cs="Arial"/>
        <w:sz w:val="18"/>
      </w:rPr>
      <w:t>29</w:t>
    </w:r>
    <w:r w:rsidR="009073F7">
      <w:rPr>
        <w:rStyle w:val="PageNumber"/>
        <w:rFonts w:ascii="Arial" w:hAnsi="Arial" w:cs="Arial"/>
        <w:sz w:val="18"/>
      </w:rPr>
      <w:t xml:space="preserve"> May</w:t>
    </w:r>
    <w:r w:rsidR="009073F7" w:rsidRPr="00E342EC">
      <w:rPr>
        <w:rStyle w:val="PageNumbe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C8A9" w14:textId="77777777" w:rsidR="00482C7F" w:rsidRDefault="00482C7F">
      <w:r>
        <w:separator/>
      </w:r>
    </w:p>
  </w:footnote>
  <w:footnote w:type="continuationSeparator" w:id="0">
    <w:p w14:paraId="4343116E" w14:textId="77777777" w:rsidR="00482C7F" w:rsidRDefault="00482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91E4" w14:textId="5B7F4C9F" w:rsidR="009073F7" w:rsidRDefault="009073F7">
    <w:pPr>
      <w:pStyle w:val="Header"/>
    </w:pPr>
    <w:r>
      <w:rPr>
        <w:noProof/>
        <w:lang w:eastAsia="en-AU"/>
      </w:rPr>
      <w:drawing>
        <wp:anchor distT="0" distB="0" distL="114300" distR="114300" simplePos="0" relativeHeight="251660288" behindDoc="1" locked="0" layoutInCell="1" allowOverlap="1" wp14:anchorId="3DAB4ABA" wp14:editId="23ABB47B">
          <wp:simplePos x="0" y="0"/>
          <wp:positionH relativeFrom="column">
            <wp:posOffset>4610100</wp:posOffset>
          </wp:positionH>
          <wp:positionV relativeFrom="paragraph">
            <wp:posOffset>-95250</wp:posOffset>
          </wp:positionV>
          <wp:extent cx="1220162" cy="691764"/>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194E" w14:textId="676FC3B8" w:rsidR="009073F7" w:rsidRDefault="009073F7">
    <w:pPr>
      <w:pStyle w:val="Header"/>
    </w:pPr>
    <w:r>
      <w:rPr>
        <w:noProof/>
        <w:lang w:eastAsia="en-AU"/>
      </w:rPr>
      <w:drawing>
        <wp:anchor distT="0" distB="0" distL="114300" distR="114300" simplePos="0" relativeHeight="251658240" behindDoc="1" locked="0" layoutInCell="1" allowOverlap="1" wp14:anchorId="45B44BA0" wp14:editId="5FF1F8E7">
          <wp:simplePos x="0" y="0"/>
          <wp:positionH relativeFrom="column">
            <wp:posOffset>4691104</wp:posOffset>
          </wp:positionH>
          <wp:positionV relativeFrom="paragraph">
            <wp:posOffset>39315</wp:posOffset>
          </wp:positionV>
          <wp:extent cx="1220162" cy="691764"/>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2A09" w14:textId="7ADDEA54" w:rsidR="009073F7" w:rsidRDefault="009073F7">
    <w:pPr>
      <w:pStyle w:val="Header"/>
    </w:pPr>
    <w:r>
      <w:rPr>
        <w:noProof/>
        <w:lang w:eastAsia="en-AU"/>
      </w:rPr>
      <w:drawing>
        <wp:anchor distT="0" distB="0" distL="114300" distR="114300" simplePos="0" relativeHeight="251656192" behindDoc="1" locked="0" layoutInCell="1" allowOverlap="1" wp14:anchorId="649D3DF5" wp14:editId="373939E5">
          <wp:simplePos x="0" y="0"/>
          <wp:positionH relativeFrom="column">
            <wp:posOffset>1743075</wp:posOffset>
          </wp:positionH>
          <wp:positionV relativeFrom="paragraph">
            <wp:posOffset>66675</wp:posOffset>
          </wp:positionV>
          <wp:extent cx="1904365" cy="1079500"/>
          <wp:effectExtent l="0" t="0" r="635" b="635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06A8EC"/>
    <w:multiLevelType w:val="hybridMultilevel"/>
    <w:tmpl w:val="3C9C4A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604E93"/>
    <w:multiLevelType w:val="hybridMultilevel"/>
    <w:tmpl w:val="3BD01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2829AA"/>
    <w:multiLevelType w:val="hybridMultilevel"/>
    <w:tmpl w:val="2BDC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B0555"/>
    <w:multiLevelType w:val="hybridMultilevel"/>
    <w:tmpl w:val="57B2B8E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C9A10E9"/>
    <w:multiLevelType w:val="hybridMultilevel"/>
    <w:tmpl w:val="4E3EE4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F40AAA"/>
    <w:multiLevelType w:val="hybridMultilevel"/>
    <w:tmpl w:val="8CFE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C636AE"/>
    <w:multiLevelType w:val="hybridMultilevel"/>
    <w:tmpl w:val="DEE81782"/>
    <w:lvl w:ilvl="0" w:tplc="CF80FB36">
      <w:start w:val="1"/>
      <w:numFmt w:val="decimal"/>
      <w:lvlText w:val="%1"/>
      <w:lvlJc w:val="left"/>
      <w:pPr>
        <w:ind w:left="737" w:hanging="534"/>
      </w:pPr>
      <w:rPr>
        <w:rFonts w:hint="default"/>
        <w:b w:val="0"/>
        <w:i w:val="0"/>
      </w:rPr>
    </w:lvl>
    <w:lvl w:ilvl="1" w:tplc="0C090001">
      <w:start w:val="1"/>
      <w:numFmt w:val="bullet"/>
      <w:lvlText w:val=""/>
      <w:lvlJc w:val="left"/>
      <w:pPr>
        <w:ind w:left="1283" w:hanging="360"/>
      </w:pPr>
      <w:rPr>
        <w:rFonts w:ascii="Symbol" w:hAnsi="Symbol" w:hint="default"/>
      </w:rPr>
    </w:lvl>
    <w:lvl w:ilvl="2" w:tplc="365AA564">
      <w:start w:val="1"/>
      <w:numFmt w:val="decimal"/>
      <w:lvlText w:val="(%3)"/>
      <w:lvlJc w:val="left"/>
      <w:pPr>
        <w:ind w:left="2183" w:hanging="360"/>
      </w:pPr>
      <w:rPr>
        <w:rFonts w:ascii="Times New Roman" w:eastAsia="Times New Roman" w:hAnsi="Times New Roman" w:cs="Times New Roman" w:hint="default"/>
        <w:sz w:val="23"/>
      </w:rPr>
    </w:lvl>
    <w:lvl w:ilvl="3" w:tplc="0C09000F" w:tentative="1">
      <w:start w:val="1"/>
      <w:numFmt w:val="decimal"/>
      <w:lvlText w:val="%4."/>
      <w:lvlJc w:val="left"/>
      <w:pPr>
        <w:ind w:left="2723" w:hanging="360"/>
      </w:pPr>
    </w:lvl>
    <w:lvl w:ilvl="4" w:tplc="0C090019" w:tentative="1">
      <w:start w:val="1"/>
      <w:numFmt w:val="lowerLetter"/>
      <w:lvlText w:val="%5."/>
      <w:lvlJc w:val="left"/>
      <w:pPr>
        <w:ind w:left="3443" w:hanging="360"/>
      </w:pPr>
    </w:lvl>
    <w:lvl w:ilvl="5" w:tplc="0C09001B" w:tentative="1">
      <w:start w:val="1"/>
      <w:numFmt w:val="lowerRoman"/>
      <w:lvlText w:val="%6."/>
      <w:lvlJc w:val="right"/>
      <w:pPr>
        <w:ind w:left="4163" w:hanging="180"/>
      </w:pPr>
    </w:lvl>
    <w:lvl w:ilvl="6" w:tplc="0C09000F" w:tentative="1">
      <w:start w:val="1"/>
      <w:numFmt w:val="decimal"/>
      <w:lvlText w:val="%7."/>
      <w:lvlJc w:val="left"/>
      <w:pPr>
        <w:ind w:left="4883" w:hanging="360"/>
      </w:pPr>
    </w:lvl>
    <w:lvl w:ilvl="7" w:tplc="0C090019" w:tentative="1">
      <w:start w:val="1"/>
      <w:numFmt w:val="lowerLetter"/>
      <w:lvlText w:val="%8."/>
      <w:lvlJc w:val="left"/>
      <w:pPr>
        <w:ind w:left="5603" w:hanging="360"/>
      </w:pPr>
    </w:lvl>
    <w:lvl w:ilvl="8" w:tplc="0C09001B" w:tentative="1">
      <w:start w:val="1"/>
      <w:numFmt w:val="lowerRoman"/>
      <w:lvlText w:val="%9."/>
      <w:lvlJc w:val="right"/>
      <w:pPr>
        <w:ind w:left="6323" w:hanging="180"/>
      </w:pPr>
    </w:lvl>
  </w:abstractNum>
  <w:abstractNum w:abstractNumId="7" w15:restartNumberingAfterBreak="0">
    <w:nsid w:val="5E5644F1"/>
    <w:multiLevelType w:val="hybridMultilevel"/>
    <w:tmpl w:val="907089DC"/>
    <w:lvl w:ilvl="0" w:tplc="4C467450">
      <w:start w:val="1"/>
      <w:numFmt w:val="decimal"/>
      <w:pStyle w:val="BP2"/>
      <w:lvlText w:val="0%1."/>
      <w:lvlJc w:val="left"/>
      <w:pPr>
        <w:ind w:left="360" w:hanging="360"/>
      </w:pPr>
      <w:rPr>
        <w:rFonts w:hint="default"/>
        <w:b/>
        <w:i w:val="0"/>
        <w:iCs/>
        <w:color w:val="A40016"/>
        <w:sz w:val="22"/>
        <w:szCs w:val="17"/>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5EF49B6"/>
    <w:multiLevelType w:val="hybridMultilevel"/>
    <w:tmpl w:val="0B6442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7"/>
  </w:num>
  <w:num w:numId="7">
    <w:abstractNumId w:val="7"/>
    <w:lvlOverride w:ilvl="0">
      <w:startOverride w:val="1"/>
    </w:lvlOverride>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8"/>
  </w:num>
  <w:num w:numId="34">
    <w:abstractNumId w:val="1"/>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56"/>
    <w:rsid w:val="000030E5"/>
    <w:rsid w:val="00003DE7"/>
    <w:rsid w:val="00004294"/>
    <w:rsid w:val="000048E1"/>
    <w:rsid w:val="00010290"/>
    <w:rsid w:val="000130F3"/>
    <w:rsid w:val="0003354D"/>
    <w:rsid w:val="000355C1"/>
    <w:rsid w:val="00035813"/>
    <w:rsid w:val="0003659B"/>
    <w:rsid w:val="000402CC"/>
    <w:rsid w:val="00042655"/>
    <w:rsid w:val="00043F56"/>
    <w:rsid w:val="00053303"/>
    <w:rsid w:val="00057534"/>
    <w:rsid w:val="00062DC6"/>
    <w:rsid w:val="00063B5C"/>
    <w:rsid w:val="00064AAC"/>
    <w:rsid w:val="00067D4D"/>
    <w:rsid w:val="00070E87"/>
    <w:rsid w:val="000730BE"/>
    <w:rsid w:val="00075409"/>
    <w:rsid w:val="00075619"/>
    <w:rsid w:val="00076D80"/>
    <w:rsid w:val="00082E7C"/>
    <w:rsid w:val="000923BA"/>
    <w:rsid w:val="00093C9F"/>
    <w:rsid w:val="00096D35"/>
    <w:rsid w:val="0009762B"/>
    <w:rsid w:val="000A005D"/>
    <w:rsid w:val="000A1815"/>
    <w:rsid w:val="000A2976"/>
    <w:rsid w:val="000A40F8"/>
    <w:rsid w:val="000A4F0D"/>
    <w:rsid w:val="000B3F53"/>
    <w:rsid w:val="000B48F8"/>
    <w:rsid w:val="000B6355"/>
    <w:rsid w:val="000C01E1"/>
    <w:rsid w:val="000C34DF"/>
    <w:rsid w:val="000C6CFB"/>
    <w:rsid w:val="000C73D3"/>
    <w:rsid w:val="000E3009"/>
    <w:rsid w:val="000E6424"/>
    <w:rsid w:val="000E7699"/>
    <w:rsid w:val="000F7EEF"/>
    <w:rsid w:val="0010392C"/>
    <w:rsid w:val="00105693"/>
    <w:rsid w:val="00107381"/>
    <w:rsid w:val="00113A95"/>
    <w:rsid w:val="0012026E"/>
    <w:rsid w:val="001249EF"/>
    <w:rsid w:val="00126807"/>
    <w:rsid w:val="001269D2"/>
    <w:rsid w:val="00132594"/>
    <w:rsid w:val="00133A5D"/>
    <w:rsid w:val="00133BC7"/>
    <w:rsid w:val="00136395"/>
    <w:rsid w:val="00140F44"/>
    <w:rsid w:val="0014567F"/>
    <w:rsid w:val="0015773B"/>
    <w:rsid w:val="0016167C"/>
    <w:rsid w:val="001646C6"/>
    <w:rsid w:val="00167BD9"/>
    <w:rsid w:val="001702E6"/>
    <w:rsid w:val="001817D6"/>
    <w:rsid w:val="00184255"/>
    <w:rsid w:val="001849EC"/>
    <w:rsid w:val="001900A8"/>
    <w:rsid w:val="00192ABC"/>
    <w:rsid w:val="001A71F9"/>
    <w:rsid w:val="001A72E8"/>
    <w:rsid w:val="001B08EE"/>
    <w:rsid w:val="001B454E"/>
    <w:rsid w:val="001C3D2D"/>
    <w:rsid w:val="001D14A7"/>
    <w:rsid w:val="001D6AFD"/>
    <w:rsid w:val="001D6C0B"/>
    <w:rsid w:val="001E30DF"/>
    <w:rsid w:val="001E6CC4"/>
    <w:rsid w:val="001F1715"/>
    <w:rsid w:val="001F62A6"/>
    <w:rsid w:val="001F640A"/>
    <w:rsid w:val="002009D1"/>
    <w:rsid w:val="00200EC4"/>
    <w:rsid w:val="002032C6"/>
    <w:rsid w:val="002166FA"/>
    <w:rsid w:val="002170E6"/>
    <w:rsid w:val="00220948"/>
    <w:rsid w:val="0022292C"/>
    <w:rsid w:val="00223A70"/>
    <w:rsid w:val="00225A49"/>
    <w:rsid w:val="00227592"/>
    <w:rsid w:val="00236754"/>
    <w:rsid w:val="00240C13"/>
    <w:rsid w:val="00244CA6"/>
    <w:rsid w:val="00254079"/>
    <w:rsid w:val="002611C7"/>
    <w:rsid w:val="00263A44"/>
    <w:rsid w:val="002643CA"/>
    <w:rsid w:val="0027357D"/>
    <w:rsid w:val="0028020E"/>
    <w:rsid w:val="00285DA2"/>
    <w:rsid w:val="00293356"/>
    <w:rsid w:val="00297D95"/>
    <w:rsid w:val="002A6676"/>
    <w:rsid w:val="002B1ECC"/>
    <w:rsid w:val="002E0B5C"/>
    <w:rsid w:val="002E1FF9"/>
    <w:rsid w:val="002E3880"/>
    <w:rsid w:val="002E57D4"/>
    <w:rsid w:val="002F0DF8"/>
    <w:rsid w:val="002F1ED0"/>
    <w:rsid w:val="002F630A"/>
    <w:rsid w:val="003018A9"/>
    <w:rsid w:val="00307CF8"/>
    <w:rsid w:val="00310587"/>
    <w:rsid w:val="00314506"/>
    <w:rsid w:val="003160D1"/>
    <w:rsid w:val="00320A40"/>
    <w:rsid w:val="00323EDE"/>
    <w:rsid w:val="003242AF"/>
    <w:rsid w:val="0032471E"/>
    <w:rsid w:val="00324732"/>
    <w:rsid w:val="00340919"/>
    <w:rsid w:val="00340EED"/>
    <w:rsid w:val="00346C61"/>
    <w:rsid w:val="00353CED"/>
    <w:rsid w:val="00357C81"/>
    <w:rsid w:val="003608E6"/>
    <w:rsid w:val="00364E4A"/>
    <w:rsid w:val="0037466A"/>
    <w:rsid w:val="003759A5"/>
    <w:rsid w:val="00381885"/>
    <w:rsid w:val="00396FBE"/>
    <w:rsid w:val="003A2177"/>
    <w:rsid w:val="003B0C0A"/>
    <w:rsid w:val="003B27F8"/>
    <w:rsid w:val="003B2A5E"/>
    <w:rsid w:val="003B5568"/>
    <w:rsid w:val="003B5AF1"/>
    <w:rsid w:val="003C1307"/>
    <w:rsid w:val="003C522F"/>
    <w:rsid w:val="003C56F0"/>
    <w:rsid w:val="003D29A7"/>
    <w:rsid w:val="003D31C5"/>
    <w:rsid w:val="003D33DA"/>
    <w:rsid w:val="003D42B2"/>
    <w:rsid w:val="003D7770"/>
    <w:rsid w:val="003D7EDE"/>
    <w:rsid w:val="003E145C"/>
    <w:rsid w:val="003F0AD6"/>
    <w:rsid w:val="003F315F"/>
    <w:rsid w:val="003F495C"/>
    <w:rsid w:val="004010F5"/>
    <w:rsid w:val="00403173"/>
    <w:rsid w:val="00403262"/>
    <w:rsid w:val="004036BF"/>
    <w:rsid w:val="00412709"/>
    <w:rsid w:val="00416A22"/>
    <w:rsid w:val="00425318"/>
    <w:rsid w:val="00426722"/>
    <w:rsid w:val="004275F4"/>
    <w:rsid w:val="00437B3E"/>
    <w:rsid w:val="00443400"/>
    <w:rsid w:val="004446B2"/>
    <w:rsid w:val="00453D05"/>
    <w:rsid w:val="0046620F"/>
    <w:rsid w:val="00482C7F"/>
    <w:rsid w:val="00486CFD"/>
    <w:rsid w:val="0048754F"/>
    <w:rsid w:val="004A38DE"/>
    <w:rsid w:val="004A4468"/>
    <w:rsid w:val="004A57AF"/>
    <w:rsid w:val="004B351E"/>
    <w:rsid w:val="004B45F9"/>
    <w:rsid w:val="004B6EF4"/>
    <w:rsid w:val="004C27DB"/>
    <w:rsid w:val="004C3631"/>
    <w:rsid w:val="004C7584"/>
    <w:rsid w:val="004D74E5"/>
    <w:rsid w:val="004E1B04"/>
    <w:rsid w:val="004E24D8"/>
    <w:rsid w:val="004E2F82"/>
    <w:rsid w:val="004E781F"/>
    <w:rsid w:val="004F00FA"/>
    <w:rsid w:val="00502773"/>
    <w:rsid w:val="0050455E"/>
    <w:rsid w:val="00505A84"/>
    <w:rsid w:val="00516D8A"/>
    <w:rsid w:val="00521E93"/>
    <w:rsid w:val="0052201B"/>
    <w:rsid w:val="0052296E"/>
    <w:rsid w:val="00525F61"/>
    <w:rsid w:val="00534B39"/>
    <w:rsid w:val="00541A46"/>
    <w:rsid w:val="00542A15"/>
    <w:rsid w:val="0054359F"/>
    <w:rsid w:val="00563E92"/>
    <w:rsid w:val="00571889"/>
    <w:rsid w:val="00573A42"/>
    <w:rsid w:val="00583576"/>
    <w:rsid w:val="00583DD5"/>
    <w:rsid w:val="00584C80"/>
    <w:rsid w:val="00585F8C"/>
    <w:rsid w:val="00597258"/>
    <w:rsid w:val="005A3B82"/>
    <w:rsid w:val="005B039A"/>
    <w:rsid w:val="005B08C4"/>
    <w:rsid w:val="005B10C1"/>
    <w:rsid w:val="005B7A32"/>
    <w:rsid w:val="005C2F53"/>
    <w:rsid w:val="005C5070"/>
    <w:rsid w:val="005C53E4"/>
    <w:rsid w:val="005C64CE"/>
    <w:rsid w:val="005C734D"/>
    <w:rsid w:val="005D1BC0"/>
    <w:rsid w:val="005E16D8"/>
    <w:rsid w:val="005E24EE"/>
    <w:rsid w:val="005E2621"/>
    <w:rsid w:val="005E2CA3"/>
    <w:rsid w:val="005E488C"/>
    <w:rsid w:val="005E5FA5"/>
    <w:rsid w:val="005F4075"/>
    <w:rsid w:val="005F78E3"/>
    <w:rsid w:val="00606ED7"/>
    <w:rsid w:val="00610629"/>
    <w:rsid w:val="00611213"/>
    <w:rsid w:val="006164C9"/>
    <w:rsid w:val="006208BE"/>
    <w:rsid w:val="00625ABD"/>
    <w:rsid w:val="00632025"/>
    <w:rsid w:val="00635F23"/>
    <w:rsid w:val="00637C4D"/>
    <w:rsid w:val="0064219E"/>
    <w:rsid w:val="00646403"/>
    <w:rsid w:val="00646C9A"/>
    <w:rsid w:val="00646E23"/>
    <w:rsid w:val="006526C8"/>
    <w:rsid w:val="00670747"/>
    <w:rsid w:val="0067097D"/>
    <w:rsid w:val="006815BB"/>
    <w:rsid w:val="006A6A14"/>
    <w:rsid w:val="006A6C1B"/>
    <w:rsid w:val="006B06E8"/>
    <w:rsid w:val="006B0BB9"/>
    <w:rsid w:val="006B397B"/>
    <w:rsid w:val="006B5E2A"/>
    <w:rsid w:val="006C32A1"/>
    <w:rsid w:val="006C3DBF"/>
    <w:rsid w:val="006D3F40"/>
    <w:rsid w:val="006D4818"/>
    <w:rsid w:val="006D4D0C"/>
    <w:rsid w:val="006D6C61"/>
    <w:rsid w:val="006E0BB1"/>
    <w:rsid w:val="006E3AC5"/>
    <w:rsid w:val="006F3DF2"/>
    <w:rsid w:val="006F742B"/>
    <w:rsid w:val="0070376B"/>
    <w:rsid w:val="0071134A"/>
    <w:rsid w:val="00714FBC"/>
    <w:rsid w:val="00725D83"/>
    <w:rsid w:val="00726F5C"/>
    <w:rsid w:val="00732142"/>
    <w:rsid w:val="0073305E"/>
    <w:rsid w:val="00737219"/>
    <w:rsid w:val="00743AAD"/>
    <w:rsid w:val="0075454E"/>
    <w:rsid w:val="00754EC5"/>
    <w:rsid w:val="00757F5C"/>
    <w:rsid w:val="00764386"/>
    <w:rsid w:val="00764ED9"/>
    <w:rsid w:val="007651DC"/>
    <w:rsid w:val="007806EE"/>
    <w:rsid w:val="00782FF0"/>
    <w:rsid w:val="007948DD"/>
    <w:rsid w:val="00797129"/>
    <w:rsid w:val="007A0F07"/>
    <w:rsid w:val="007B6371"/>
    <w:rsid w:val="007C0832"/>
    <w:rsid w:val="007C09F9"/>
    <w:rsid w:val="007C1A49"/>
    <w:rsid w:val="007C61BE"/>
    <w:rsid w:val="007C67D5"/>
    <w:rsid w:val="007D6C27"/>
    <w:rsid w:val="007E3D16"/>
    <w:rsid w:val="007E591B"/>
    <w:rsid w:val="007F4108"/>
    <w:rsid w:val="007F5E4F"/>
    <w:rsid w:val="007F7569"/>
    <w:rsid w:val="008003D3"/>
    <w:rsid w:val="00800622"/>
    <w:rsid w:val="00801955"/>
    <w:rsid w:val="00801A1D"/>
    <w:rsid w:val="008137EB"/>
    <w:rsid w:val="00817633"/>
    <w:rsid w:val="008217ED"/>
    <w:rsid w:val="008302A1"/>
    <w:rsid w:val="00837443"/>
    <w:rsid w:val="0083778A"/>
    <w:rsid w:val="00844D95"/>
    <w:rsid w:val="00847110"/>
    <w:rsid w:val="00851531"/>
    <w:rsid w:val="00862862"/>
    <w:rsid w:val="00865167"/>
    <w:rsid w:val="00867EE2"/>
    <w:rsid w:val="00871314"/>
    <w:rsid w:val="0087360D"/>
    <w:rsid w:val="008747A1"/>
    <w:rsid w:val="008762B8"/>
    <w:rsid w:val="008807A8"/>
    <w:rsid w:val="0088329B"/>
    <w:rsid w:val="0088356E"/>
    <w:rsid w:val="00884C36"/>
    <w:rsid w:val="00884F20"/>
    <w:rsid w:val="00885B08"/>
    <w:rsid w:val="00895660"/>
    <w:rsid w:val="00897608"/>
    <w:rsid w:val="008A05ED"/>
    <w:rsid w:val="008A250E"/>
    <w:rsid w:val="008A58DE"/>
    <w:rsid w:val="008B0607"/>
    <w:rsid w:val="008B244B"/>
    <w:rsid w:val="008B2F96"/>
    <w:rsid w:val="008B3172"/>
    <w:rsid w:val="008B418E"/>
    <w:rsid w:val="008B42B9"/>
    <w:rsid w:val="008B4681"/>
    <w:rsid w:val="008B4A16"/>
    <w:rsid w:val="008B4EC0"/>
    <w:rsid w:val="008C08B0"/>
    <w:rsid w:val="008C281F"/>
    <w:rsid w:val="008C3D1E"/>
    <w:rsid w:val="008E333C"/>
    <w:rsid w:val="008E39FF"/>
    <w:rsid w:val="008F003E"/>
    <w:rsid w:val="008F1E9E"/>
    <w:rsid w:val="008F207B"/>
    <w:rsid w:val="008F67F2"/>
    <w:rsid w:val="00903434"/>
    <w:rsid w:val="00903894"/>
    <w:rsid w:val="0090625E"/>
    <w:rsid w:val="009073F7"/>
    <w:rsid w:val="00911066"/>
    <w:rsid w:val="00911756"/>
    <w:rsid w:val="00912226"/>
    <w:rsid w:val="00917048"/>
    <w:rsid w:val="00922699"/>
    <w:rsid w:val="00927DE1"/>
    <w:rsid w:val="00932E84"/>
    <w:rsid w:val="009402FF"/>
    <w:rsid w:val="009465FD"/>
    <w:rsid w:val="009533C4"/>
    <w:rsid w:val="00954CE9"/>
    <w:rsid w:val="009637CC"/>
    <w:rsid w:val="0096424C"/>
    <w:rsid w:val="009644A8"/>
    <w:rsid w:val="00971153"/>
    <w:rsid w:val="0097401E"/>
    <w:rsid w:val="00981F05"/>
    <w:rsid w:val="0098369D"/>
    <w:rsid w:val="0098470D"/>
    <w:rsid w:val="00993367"/>
    <w:rsid w:val="009A08D8"/>
    <w:rsid w:val="009A28CD"/>
    <w:rsid w:val="009A42A9"/>
    <w:rsid w:val="009A59F0"/>
    <w:rsid w:val="009A6DB6"/>
    <w:rsid w:val="009B1F2F"/>
    <w:rsid w:val="009B5CED"/>
    <w:rsid w:val="009B66E5"/>
    <w:rsid w:val="009C14BC"/>
    <w:rsid w:val="009C15C0"/>
    <w:rsid w:val="009E04FA"/>
    <w:rsid w:val="009E1DD4"/>
    <w:rsid w:val="009F05C2"/>
    <w:rsid w:val="009F2D19"/>
    <w:rsid w:val="009F373D"/>
    <w:rsid w:val="00A05E72"/>
    <w:rsid w:val="00A11FA0"/>
    <w:rsid w:val="00A20AAF"/>
    <w:rsid w:val="00A2356E"/>
    <w:rsid w:val="00A435A6"/>
    <w:rsid w:val="00A465E8"/>
    <w:rsid w:val="00A46741"/>
    <w:rsid w:val="00A77109"/>
    <w:rsid w:val="00A77841"/>
    <w:rsid w:val="00A81F91"/>
    <w:rsid w:val="00A95959"/>
    <w:rsid w:val="00AA0AFD"/>
    <w:rsid w:val="00AA10EE"/>
    <w:rsid w:val="00AA4B37"/>
    <w:rsid w:val="00AA7428"/>
    <w:rsid w:val="00AB7372"/>
    <w:rsid w:val="00AC7B22"/>
    <w:rsid w:val="00AD0B2A"/>
    <w:rsid w:val="00AE42A0"/>
    <w:rsid w:val="00AF5C74"/>
    <w:rsid w:val="00B01FAF"/>
    <w:rsid w:val="00B02FB9"/>
    <w:rsid w:val="00B06637"/>
    <w:rsid w:val="00B11EC8"/>
    <w:rsid w:val="00B142D0"/>
    <w:rsid w:val="00B17AA1"/>
    <w:rsid w:val="00B2095A"/>
    <w:rsid w:val="00B27E60"/>
    <w:rsid w:val="00B31BF0"/>
    <w:rsid w:val="00B53E00"/>
    <w:rsid w:val="00B62562"/>
    <w:rsid w:val="00B63D9E"/>
    <w:rsid w:val="00B70107"/>
    <w:rsid w:val="00B7715B"/>
    <w:rsid w:val="00B85E39"/>
    <w:rsid w:val="00B901DD"/>
    <w:rsid w:val="00B96661"/>
    <w:rsid w:val="00B9711C"/>
    <w:rsid w:val="00BA4165"/>
    <w:rsid w:val="00BA6CF9"/>
    <w:rsid w:val="00BB32B1"/>
    <w:rsid w:val="00BB3870"/>
    <w:rsid w:val="00BB7D00"/>
    <w:rsid w:val="00BC6195"/>
    <w:rsid w:val="00BD2DE6"/>
    <w:rsid w:val="00BD6CE1"/>
    <w:rsid w:val="00BD73D0"/>
    <w:rsid w:val="00BE14EF"/>
    <w:rsid w:val="00BE2C85"/>
    <w:rsid w:val="00BE494A"/>
    <w:rsid w:val="00BF023A"/>
    <w:rsid w:val="00BF584C"/>
    <w:rsid w:val="00BF68EC"/>
    <w:rsid w:val="00C035F1"/>
    <w:rsid w:val="00C06123"/>
    <w:rsid w:val="00C21610"/>
    <w:rsid w:val="00C23815"/>
    <w:rsid w:val="00C249F2"/>
    <w:rsid w:val="00C250E4"/>
    <w:rsid w:val="00C313EF"/>
    <w:rsid w:val="00C33219"/>
    <w:rsid w:val="00C37BB0"/>
    <w:rsid w:val="00C40463"/>
    <w:rsid w:val="00C40A0D"/>
    <w:rsid w:val="00C41A28"/>
    <w:rsid w:val="00C431D0"/>
    <w:rsid w:val="00C7062F"/>
    <w:rsid w:val="00C726DE"/>
    <w:rsid w:val="00C7361E"/>
    <w:rsid w:val="00C74AFE"/>
    <w:rsid w:val="00C75099"/>
    <w:rsid w:val="00C752F4"/>
    <w:rsid w:val="00C85E4B"/>
    <w:rsid w:val="00C876C7"/>
    <w:rsid w:val="00C91E79"/>
    <w:rsid w:val="00C92676"/>
    <w:rsid w:val="00C96697"/>
    <w:rsid w:val="00C96C1D"/>
    <w:rsid w:val="00C97B48"/>
    <w:rsid w:val="00CA5280"/>
    <w:rsid w:val="00CA6DFA"/>
    <w:rsid w:val="00CB3985"/>
    <w:rsid w:val="00CB51CB"/>
    <w:rsid w:val="00CB7CB1"/>
    <w:rsid w:val="00CC1AFC"/>
    <w:rsid w:val="00CC3318"/>
    <w:rsid w:val="00CD24F7"/>
    <w:rsid w:val="00CE0355"/>
    <w:rsid w:val="00CE1075"/>
    <w:rsid w:val="00CE13EB"/>
    <w:rsid w:val="00CF182E"/>
    <w:rsid w:val="00CF3145"/>
    <w:rsid w:val="00CF6199"/>
    <w:rsid w:val="00CF6AC6"/>
    <w:rsid w:val="00CF71DF"/>
    <w:rsid w:val="00CF7F2E"/>
    <w:rsid w:val="00D01EBC"/>
    <w:rsid w:val="00D227EC"/>
    <w:rsid w:val="00D26083"/>
    <w:rsid w:val="00D269A9"/>
    <w:rsid w:val="00D337DD"/>
    <w:rsid w:val="00D35C6C"/>
    <w:rsid w:val="00D36AD9"/>
    <w:rsid w:val="00D42D09"/>
    <w:rsid w:val="00D44338"/>
    <w:rsid w:val="00D44C32"/>
    <w:rsid w:val="00D5009F"/>
    <w:rsid w:val="00D57B7F"/>
    <w:rsid w:val="00D6190F"/>
    <w:rsid w:val="00D62764"/>
    <w:rsid w:val="00D64E42"/>
    <w:rsid w:val="00D66D9D"/>
    <w:rsid w:val="00D710A1"/>
    <w:rsid w:val="00D72A37"/>
    <w:rsid w:val="00D774D5"/>
    <w:rsid w:val="00D94B2A"/>
    <w:rsid w:val="00D9575C"/>
    <w:rsid w:val="00D96FBB"/>
    <w:rsid w:val="00DA38E2"/>
    <w:rsid w:val="00DC10CB"/>
    <w:rsid w:val="00DC151C"/>
    <w:rsid w:val="00DC2050"/>
    <w:rsid w:val="00DC3DA4"/>
    <w:rsid w:val="00DC6A9B"/>
    <w:rsid w:val="00DD4C34"/>
    <w:rsid w:val="00DD7392"/>
    <w:rsid w:val="00DE04DD"/>
    <w:rsid w:val="00DE29DB"/>
    <w:rsid w:val="00DE2B83"/>
    <w:rsid w:val="00DE6A23"/>
    <w:rsid w:val="00DF1171"/>
    <w:rsid w:val="00E03642"/>
    <w:rsid w:val="00E03CEE"/>
    <w:rsid w:val="00E05977"/>
    <w:rsid w:val="00E142BC"/>
    <w:rsid w:val="00E21634"/>
    <w:rsid w:val="00E24F39"/>
    <w:rsid w:val="00E26D87"/>
    <w:rsid w:val="00E30FE7"/>
    <w:rsid w:val="00E32C17"/>
    <w:rsid w:val="00E32DF8"/>
    <w:rsid w:val="00E342EC"/>
    <w:rsid w:val="00E36708"/>
    <w:rsid w:val="00E41360"/>
    <w:rsid w:val="00E42809"/>
    <w:rsid w:val="00E44269"/>
    <w:rsid w:val="00E470C6"/>
    <w:rsid w:val="00E47977"/>
    <w:rsid w:val="00E538CE"/>
    <w:rsid w:val="00E56C11"/>
    <w:rsid w:val="00E57464"/>
    <w:rsid w:val="00E62809"/>
    <w:rsid w:val="00E65719"/>
    <w:rsid w:val="00E734D0"/>
    <w:rsid w:val="00E8056D"/>
    <w:rsid w:val="00E856CF"/>
    <w:rsid w:val="00E90F13"/>
    <w:rsid w:val="00E955B8"/>
    <w:rsid w:val="00EA2D1C"/>
    <w:rsid w:val="00EA46D1"/>
    <w:rsid w:val="00EA529C"/>
    <w:rsid w:val="00EA79B3"/>
    <w:rsid w:val="00EB4B6D"/>
    <w:rsid w:val="00EB4C78"/>
    <w:rsid w:val="00EC5BFE"/>
    <w:rsid w:val="00ED6CCA"/>
    <w:rsid w:val="00EE62C4"/>
    <w:rsid w:val="00EF6801"/>
    <w:rsid w:val="00F03092"/>
    <w:rsid w:val="00F03CAF"/>
    <w:rsid w:val="00F11BA8"/>
    <w:rsid w:val="00F132DF"/>
    <w:rsid w:val="00F179F2"/>
    <w:rsid w:val="00F20334"/>
    <w:rsid w:val="00F214AF"/>
    <w:rsid w:val="00F270C9"/>
    <w:rsid w:val="00F27B74"/>
    <w:rsid w:val="00F31850"/>
    <w:rsid w:val="00F32D78"/>
    <w:rsid w:val="00F32DD5"/>
    <w:rsid w:val="00F454CD"/>
    <w:rsid w:val="00F500A7"/>
    <w:rsid w:val="00F50987"/>
    <w:rsid w:val="00F53E66"/>
    <w:rsid w:val="00F55201"/>
    <w:rsid w:val="00F552DB"/>
    <w:rsid w:val="00F5617F"/>
    <w:rsid w:val="00F6068E"/>
    <w:rsid w:val="00F65DBD"/>
    <w:rsid w:val="00F67F12"/>
    <w:rsid w:val="00F768C8"/>
    <w:rsid w:val="00F77685"/>
    <w:rsid w:val="00F80196"/>
    <w:rsid w:val="00F80A82"/>
    <w:rsid w:val="00F82A2A"/>
    <w:rsid w:val="00F84154"/>
    <w:rsid w:val="00F85CF0"/>
    <w:rsid w:val="00F85DC0"/>
    <w:rsid w:val="00F9477E"/>
    <w:rsid w:val="00F94B07"/>
    <w:rsid w:val="00FA17D7"/>
    <w:rsid w:val="00FA3356"/>
    <w:rsid w:val="00FA61EE"/>
    <w:rsid w:val="00FB0D2D"/>
    <w:rsid w:val="00FB25E1"/>
    <w:rsid w:val="00FB5F47"/>
    <w:rsid w:val="00FC03BE"/>
    <w:rsid w:val="00FC61D7"/>
    <w:rsid w:val="00FC71BE"/>
    <w:rsid w:val="00FD551C"/>
    <w:rsid w:val="00FE6254"/>
    <w:rsid w:val="00FE7DCA"/>
    <w:rsid w:val="00FF1047"/>
    <w:rsid w:val="00FF3884"/>
    <w:rsid w:val="00FF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72F5D"/>
  <w14:defaultImageDpi w14:val="300"/>
  <w15:docId w15:val="{8F42609A-70E6-406A-90A4-F8484037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356"/>
    <w:rPr>
      <w:rFonts w:ascii="Times New Roman" w:eastAsia="Times New Roman" w:hAnsi="Times New Roman" w:cs="Times New Roman"/>
      <w:lang w:val="en-AU"/>
    </w:rPr>
  </w:style>
  <w:style w:type="paragraph" w:styleId="Heading1">
    <w:name w:val="heading 1"/>
    <w:basedOn w:val="Normal"/>
    <w:next w:val="Para1"/>
    <w:link w:val="Heading1Char"/>
    <w:qFormat/>
    <w:rsid w:val="00FA3356"/>
    <w:pPr>
      <w:keepNext/>
      <w:spacing w:before="240" w:after="120"/>
      <w:outlineLvl w:val="0"/>
    </w:pPr>
    <w:rPr>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56"/>
    <w:rPr>
      <w:rFonts w:ascii="Times New Roman" w:eastAsia="Times New Roman" w:hAnsi="Times New Roman" w:cs="Times New Roman"/>
      <w:b/>
      <w:bCs/>
      <w:caps/>
      <w:sz w:val="26"/>
      <w:szCs w:val="26"/>
      <w:lang w:val="en-AU"/>
    </w:rPr>
  </w:style>
  <w:style w:type="paragraph" w:styleId="Footer">
    <w:name w:val="footer"/>
    <w:basedOn w:val="Normal"/>
    <w:link w:val="FooterChar"/>
    <w:uiPriority w:val="99"/>
    <w:rsid w:val="00FA3356"/>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A3356"/>
    <w:rPr>
      <w:rFonts w:ascii="Times New Roman" w:eastAsia="Times New Roman" w:hAnsi="Times New Roman" w:cs="Times New Roman"/>
      <w:sz w:val="20"/>
      <w:szCs w:val="20"/>
      <w:lang w:val="en-AU"/>
    </w:rPr>
  </w:style>
  <w:style w:type="paragraph" w:customStyle="1" w:styleId="Para1">
    <w:name w:val="Para 1"/>
    <w:basedOn w:val="Normal"/>
    <w:rsid w:val="00FA3356"/>
    <w:pPr>
      <w:spacing w:after="120" w:line="300" w:lineRule="atLeast"/>
      <w:jc w:val="both"/>
    </w:pPr>
  </w:style>
  <w:style w:type="paragraph" w:customStyle="1" w:styleId="standard">
    <w:name w:val="standard"/>
    <w:basedOn w:val="Normal"/>
    <w:rsid w:val="00FA3356"/>
    <w:pPr>
      <w:spacing w:before="160" w:after="100" w:afterAutospacing="1"/>
    </w:pPr>
    <w:rPr>
      <w:rFonts w:ascii="Arial" w:hAnsi="Arial" w:cs="Arial"/>
      <w:color w:val="000000"/>
      <w:lang w:eastAsia="en-AU"/>
    </w:rPr>
  </w:style>
  <w:style w:type="paragraph" w:styleId="Header">
    <w:name w:val="header"/>
    <w:basedOn w:val="Normal"/>
    <w:link w:val="HeaderChar"/>
    <w:uiPriority w:val="99"/>
    <w:rsid w:val="00FA3356"/>
    <w:pPr>
      <w:tabs>
        <w:tab w:val="center" w:pos="4153"/>
        <w:tab w:val="right" w:pos="8306"/>
      </w:tabs>
    </w:pPr>
  </w:style>
  <w:style w:type="character" w:customStyle="1" w:styleId="HeaderChar">
    <w:name w:val="Header Char"/>
    <w:basedOn w:val="DefaultParagraphFont"/>
    <w:link w:val="Header"/>
    <w:uiPriority w:val="99"/>
    <w:rsid w:val="00FA3356"/>
    <w:rPr>
      <w:rFonts w:ascii="Times New Roman" w:eastAsia="Times New Roman" w:hAnsi="Times New Roman" w:cs="Times New Roman"/>
      <w:lang w:val="en-AU"/>
    </w:rPr>
  </w:style>
  <w:style w:type="character" w:styleId="PageNumber">
    <w:name w:val="page number"/>
    <w:basedOn w:val="DefaultParagraphFont"/>
    <w:rsid w:val="00FA3356"/>
  </w:style>
  <w:style w:type="paragraph" w:styleId="ListParagraph">
    <w:name w:val="List Paragraph"/>
    <w:basedOn w:val="Normal"/>
    <w:uiPriority w:val="34"/>
    <w:qFormat/>
    <w:rsid w:val="00FA3356"/>
    <w:pPr>
      <w:ind w:left="720"/>
      <w:contextualSpacing/>
    </w:pPr>
  </w:style>
  <w:style w:type="paragraph" w:customStyle="1" w:styleId="c1">
    <w:name w:val="c1"/>
    <w:basedOn w:val="Normal"/>
    <w:rsid w:val="00FA335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3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56"/>
    <w:rPr>
      <w:rFonts w:ascii="Lucida Grande" w:eastAsia="Times New Roman" w:hAnsi="Lucida Grande" w:cs="Lucida Grande"/>
      <w:sz w:val="18"/>
      <w:szCs w:val="18"/>
      <w:lang w:val="en-AU"/>
    </w:rPr>
  </w:style>
  <w:style w:type="character" w:styleId="Hyperlink">
    <w:name w:val="Hyperlink"/>
    <w:basedOn w:val="DefaultParagraphFont"/>
    <w:uiPriority w:val="99"/>
    <w:semiHidden/>
    <w:unhideWhenUsed/>
    <w:rsid w:val="00782FF0"/>
    <w:rPr>
      <w:color w:val="0563C1"/>
      <w:u w:val="single"/>
    </w:rPr>
  </w:style>
  <w:style w:type="paragraph" w:styleId="NormalWeb">
    <w:name w:val="Normal (Web)"/>
    <w:basedOn w:val="Normal"/>
    <w:uiPriority w:val="99"/>
    <w:semiHidden/>
    <w:unhideWhenUsed/>
    <w:rsid w:val="00782FF0"/>
    <w:pPr>
      <w:spacing w:before="100" w:beforeAutospacing="1" w:after="100" w:afterAutospacing="1"/>
    </w:pPr>
    <w:rPr>
      <w:lang w:eastAsia="en-AU"/>
    </w:rPr>
  </w:style>
  <w:style w:type="table" w:styleId="TableGrid">
    <w:name w:val="Table Grid"/>
    <w:basedOn w:val="TableNormal"/>
    <w:uiPriority w:val="59"/>
    <w:rsid w:val="0013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2F"/>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nhideWhenUsed/>
    <w:rsid w:val="006E0BB1"/>
    <w:rPr>
      <w:sz w:val="16"/>
      <w:szCs w:val="16"/>
    </w:rPr>
  </w:style>
  <w:style w:type="paragraph" w:styleId="CommentText">
    <w:name w:val="annotation text"/>
    <w:basedOn w:val="Normal"/>
    <w:link w:val="CommentTextChar"/>
    <w:unhideWhenUsed/>
    <w:rsid w:val="006E0BB1"/>
    <w:rPr>
      <w:sz w:val="20"/>
      <w:szCs w:val="20"/>
    </w:rPr>
  </w:style>
  <w:style w:type="character" w:customStyle="1" w:styleId="CommentTextChar">
    <w:name w:val="Comment Text Char"/>
    <w:basedOn w:val="DefaultParagraphFont"/>
    <w:link w:val="CommentText"/>
    <w:rsid w:val="006E0B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0BB1"/>
    <w:rPr>
      <w:b/>
      <w:bCs/>
    </w:rPr>
  </w:style>
  <w:style w:type="character" w:customStyle="1" w:styleId="CommentSubjectChar">
    <w:name w:val="Comment Subject Char"/>
    <w:basedOn w:val="CommentTextChar"/>
    <w:link w:val="CommentSubject"/>
    <w:uiPriority w:val="99"/>
    <w:semiHidden/>
    <w:rsid w:val="006E0BB1"/>
    <w:rPr>
      <w:rFonts w:ascii="Times New Roman" w:eastAsia="Times New Roman" w:hAnsi="Times New Roman" w:cs="Times New Roman"/>
      <w:b/>
      <w:bCs/>
      <w:sz w:val="20"/>
      <w:szCs w:val="20"/>
      <w:lang w:val="en-AU"/>
    </w:rPr>
  </w:style>
  <w:style w:type="paragraph" w:styleId="Revision">
    <w:name w:val="Revision"/>
    <w:hidden/>
    <w:uiPriority w:val="99"/>
    <w:semiHidden/>
    <w:rsid w:val="006E0BB1"/>
    <w:rPr>
      <w:rFonts w:ascii="Times New Roman" w:eastAsia="Times New Roman" w:hAnsi="Times New Roman" w:cs="Times New Roman"/>
      <w:lang w:val="en-AU"/>
    </w:rPr>
  </w:style>
  <w:style w:type="paragraph" w:customStyle="1" w:styleId="H1BEFORE">
    <w:name w:val="H1 (BEFORE)"/>
    <w:basedOn w:val="Normal"/>
    <w:qFormat/>
    <w:rsid w:val="00412709"/>
    <w:pPr>
      <w:spacing w:before="100" w:after="100"/>
    </w:pPr>
    <w:rPr>
      <w:rFonts w:ascii="Georgia" w:eastAsiaTheme="minorHAnsi" w:hAnsi="Georgia" w:cs="Arial"/>
      <w:b/>
      <w:bCs/>
      <w:noProof/>
      <w:color w:val="A40016"/>
      <w:sz w:val="48"/>
      <w:szCs w:val="70"/>
      <w:lang w:val="en-US" w:bidi="hi-IN"/>
    </w:rPr>
  </w:style>
  <w:style w:type="paragraph" w:customStyle="1" w:styleId="B1">
    <w:name w:val="B1"/>
    <w:qFormat/>
    <w:rsid w:val="00412709"/>
    <w:pPr>
      <w:spacing w:after="120" w:line="240" w:lineRule="atLeast"/>
    </w:pPr>
    <w:rPr>
      <w:rFonts w:ascii="Arial" w:hAnsi="Arial" w:cs="Arial"/>
      <w:color w:val="323E48"/>
      <w:sz w:val="19"/>
      <w:szCs w:val="18"/>
      <w:lang w:bidi="hi-IN"/>
    </w:rPr>
  </w:style>
  <w:style w:type="paragraph" w:customStyle="1" w:styleId="H5">
    <w:name w:val="H5"/>
    <w:next w:val="Normal"/>
    <w:qFormat/>
    <w:rsid w:val="00412709"/>
    <w:pPr>
      <w:spacing w:line="259" w:lineRule="auto"/>
    </w:pPr>
    <w:rPr>
      <w:rFonts w:ascii="Arial" w:hAnsi="Arial" w:cs="Arial"/>
      <w:b/>
      <w:bCs/>
      <w:color w:val="323E48"/>
      <w:sz w:val="20"/>
      <w:szCs w:val="18"/>
      <w:lang w:bidi="hi-IN"/>
    </w:rPr>
  </w:style>
  <w:style w:type="character" w:customStyle="1" w:styleId="B1Bold">
    <w:name w:val="B1 Bold"/>
    <w:basedOn w:val="DefaultParagraphFont"/>
    <w:uiPriority w:val="1"/>
    <w:qFormat/>
    <w:rsid w:val="00412709"/>
    <w:rPr>
      <w:rFonts w:ascii="Arial" w:eastAsiaTheme="minorEastAsia" w:hAnsi="Arial" w:cs="Arial"/>
      <w:b/>
      <w:color w:val="323E48"/>
      <w:sz w:val="18"/>
      <w:szCs w:val="18"/>
      <w:lang w:val="en-US" w:bidi="hi-IN"/>
    </w:rPr>
  </w:style>
  <w:style w:type="paragraph" w:customStyle="1" w:styleId="H2AFTER">
    <w:name w:val="(H2 AFTER)"/>
    <w:qFormat/>
    <w:rsid w:val="00412709"/>
    <w:pPr>
      <w:spacing w:before="100" w:after="160"/>
    </w:pPr>
    <w:rPr>
      <w:rFonts w:ascii="Georgia" w:eastAsiaTheme="minorHAnsi" w:hAnsi="Georgia" w:cs="Arial"/>
      <w:b/>
      <w:bCs/>
      <w:noProof/>
      <w:color w:val="323E48"/>
      <w:sz w:val="32"/>
      <w:szCs w:val="70"/>
      <w:lang w:bidi="hi-IN"/>
    </w:rPr>
  </w:style>
  <w:style w:type="paragraph" w:customStyle="1" w:styleId="H3AFTER">
    <w:name w:val="H3 (AFTER)"/>
    <w:basedOn w:val="Normal"/>
    <w:qFormat/>
    <w:rsid w:val="00412709"/>
    <w:pPr>
      <w:spacing w:before="100" w:after="360"/>
    </w:pPr>
    <w:rPr>
      <w:rFonts w:ascii="Arial" w:eastAsiaTheme="majorEastAsia" w:hAnsi="Arial" w:cs="Arial"/>
      <w:color w:val="323E48"/>
      <w:sz w:val="28"/>
      <w:szCs w:val="32"/>
      <w:lang w:val="en-US"/>
    </w:rPr>
  </w:style>
  <w:style w:type="paragraph" w:customStyle="1" w:styleId="H4">
    <w:name w:val="H4"/>
    <w:next w:val="Normal"/>
    <w:qFormat/>
    <w:rsid w:val="00412709"/>
    <w:pPr>
      <w:kinsoku w:val="0"/>
      <w:overflowPunct w:val="0"/>
      <w:spacing w:before="240" w:after="60"/>
    </w:pPr>
    <w:rPr>
      <w:rFonts w:ascii="Arial" w:eastAsiaTheme="majorEastAsia" w:hAnsi="Arial" w:cs="Arial"/>
      <w:b/>
      <w:bCs/>
      <w:caps/>
      <w:color w:val="AA182C"/>
      <w:sz w:val="20"/>
      <w:szCs w:val="28"/>
    </w:rPr>
  </w:style>
  <w:style w:type="paragraph" w:customStyle="1" w:styleId="BP2">
    <w:name w:val="BP2"/>
    <w:basedOn w:val="Normal"/>
    <w:qFormat/>
    <w:rsid w:val="00412709"/>
    <w:pPr>
      <w:numPr>
        <w:numId w:val="6"/>
      </w:numPr>
      <w:tabs>
        <w:tab w:val="left" w:pos="432"/>
      </w:tabs>
      <w:spacing w:after="120" w:line="240" w:lineRule="atLeast"/>
    </w:pPr>
    <w:rPr>
      <w:rFonts w:ascii="Arial" w:eastAsiaTheme="minorEastAsia" w:hAnsi="Arial" w:cs="Arial"/>
      <w:color w:val="323E48"/>
      <w:sz w:val="19"/>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89793">
      <w:bodyDiv w:val="1"/>
      <w:marLeft w:val="0"/>
      <w:marRight w:val="0"/>
      <w:marTop w:val="0"/>
      <w:marBottom w:val="0"/>
      <w:divBdr>
        <w:top w:val="none" w:sz="0" w:space="0" w:color="auto"/>
        <w:left w:val="none" w:sz="0" w:space="0" w:color="auto"/>
        <w:bottom w:val="none" w:sz="0" w:space="0" w:color="auto"/>
        <w:right w:val="none" w:sz="0" w:space="0" w:color="auto"/>
      </w:divBdr>
      <w:divsChild>
        <w:div w:id="878009038">
          <w:marLeft w:val="0"/>
          <w:marRight w:val="0"/>
          <w:marTop w:val="0"/>
          <w:marBottom w:val="0"/>
          <w:divBdr>
            <w:top w:val="none" w:sz="0" w:space="0" w:color="auto"/>
            <w:left w:val="none" w:sz="0" w:space="0" w:color="auto"/>
            <w:bottom w:val="none" w:sz="0" w:space="0" w:color="auto"/>
            <w:right w:val="none" w:sz="0" w:space="0" w:color="auto"/>
          </w:divBdr>
        </w:div>
        <w:div w:id="524101120">
          <w:marLeft w:val="0"/>
          <w:marRight w:val="0"/>
          <w:marTop w:val="0"/>
          <w:marBottom w:val="0"/>
          <w:divBdr>
            <w:top w:val="none" w:sz="0" w:space="0" w:color="auto"/>
            <w:left w:val="none" w:sz="0" w:space="0" w:color="auto"/>
            <w:bottom w:val="none" w:sz="0" w:space="0" w:color="auto"/>
            <w:right w:val="none" w:sz="0" w:space="0" w:color="auto"/>
          </w:divBdr>
          <w:divsChild>
            <w:div w:id="10914660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K Sproal (DELWP)</dc:creator>
  <cp:keywords/>
  <dc:description/>
  <cp:lastModifiedBy>Bethany K Sproal (DELWP)</cp:lastModifiedBy>
  <cp:revision>8</cp:revision>
  <cp:lastPrinted>2019-05-30T02:10:00Z</cp:lastPrinted>
  <dcterms:created xsi:type="dcterms:W3CDTF">2019-05-29T07:39:00Z</dcterms:created>
  <dcterms:modified xsi:type="dcterms:W3CDTF">2019-05-30T02:11:00Z</dcterms:modified>
</cp:coreProperties>
</file>