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2A9DF" w14:textId="77777777" w:rsidR="00FA3356" w:rsidRPr="002D7D3B" w:rsidRDefault="00FA3356" w:rsidP="00FA3356">
      <w:pPr>
        <w:rPr>
          <w:b/>
        </w:rPr>
      </w:pPr>
      <w:bookmarkStart w:id="0" w:name="_GoBack"/>
      <w:bookmarkEnd w:id="0"/>
      <w:r w:rsidRPr="002D7D3B">
        <w:rPr>
          <w:b/>
        </w:rPr>
        <w:t xml:space="preserve">                                                                     </w:t>
      </w:r>
    </w:p>
    <w:p w14:paraId="765B9C36" w14:textId="77777777" w:rsidR="00FA3356" w:rsidRPr="002D7D3B" w:rsidRDefault="00FA3356" w:rsidP="00FA3356">
      <w:pPr>
        <w:rPr>
          <w:b/>
        </w:rPr>
      </w:pPr>
    </w:p>
    <w:p w14:paraId="3384B968" w14:textId="77777777" w:rsidR="00FA3356" w:rsidRPr="002D7D3B" w:rsidRDefault="00FA3356" w:rsidP="00FA3356">
      <w:pPr>
        <w:rPr>
          <w:b/>
        </w:rPr>
      </w:pPr>
      <w:r w:rsidRPr="002D7D3B">
        <w:rPr>
          <w:b/>
        </w:rPr>
        <w:t xml:space="preserve">                                                                                                                                        </w:t>
      </w:r>
    </w:p>
    <w:p w14:paraId="05C992F1" w14:textId="77777777" w:rsidR="00FA3356" w:rsidRPr="002D7D3B" w:rsidRDefault="00FA3356" w:rsidP="00FA3356"/>
    <w:p w14:paraId="04679285" w14:textId="678F3A60" w:rsidR="00FA3356" w:rsidRPr="002D7D3B" w:rsidRDefault="00FA3356" w:rsidP="00E734D0">
      <w:pPr>
        <w:tabs>
          <w:tab w:val="right" w:pos="8505"/>
        </w:tabs>
      </w:pPr>
      <w:r w:rsidRPr="002D7D3B">
        <w:tab/>
      </w:r>
    </w:p>
    <w:p w14:paraId="1BB7C3C5" w14:textId="147A8820" w:rsidR="00412709" w:rsidRPr="002D7D3B" w:rsidRDefault="00412709" w:rsidP="00412709">
      <w:pPr>
        <w:pStyle w:val="H1BEFORE"/>
        <w:rPr>
          <w:noProof w:val="0"/>
          <w:color w:val="323E48"/>
          <w:sz w:val="36"/>
          <w:szCs w:val="32"/>
          <w:lang w:val="en-AU"/>
        </w:rPr>
      </w:pPr>
      <w:r w:rsidRPr="002D7D3B">
        <w:rPr>
          <w:noProof w:val="0"/>
          <w:sz w:val="36"/>
          <w:szCs w:val="32"/>
          <w:lang w:val="en-AU"/>
        </w:rPr>
        <w:t xml:space="preserve">Heritage Council </w:t>
      </w:r>
      <w:r w:rsidRPr="002D7D3B">
        <w:rPr>
          <w:noProof w:val="0"/>
          <w:color w:val="323E48"/>
          <w:sz w:val="36"/>
          <w:szCs w:val="32"/>
          <w:lang w:val="en-AU"/>
        </w:rPr>
        <w:t>Registrations and Reviews Committee</w:t>
      </w:r>
    </w:p>
    <w:p w14:paraId="0FB5A622" w14:textId="77777777" w:rsidR="00412709" w:rsidRPr="002D7D3B" w:rsidRDefault="00412709" w:rsidP="00412709">
      <w:pPr>
        <w:pStyle w:val="H2AFTER"/>
        <w:rPr>
          <w:noProof w:val="0"/>
          <w:lang w:val="en-AU"/>
        </w:rPr>
      </w:pPr>
    </w:p>
    <w:p w14:paraId="01887269" w14:textId="4817DD20" w:rsidR="00412709" w:rsidRPr="002D7D3B" w:rsidRDefault="009B5A00" w:rsidP="00412709">
      <w:pPr>
        <w:pStyle w:val="H2AFTER"/>
        <w:rPr>
          <w:noProof w:val="0"/>
          <w:lang w:val="en-AU"/>
        </w:rPr>
      </w:pPr>
      <w:r w:rsidRPr="002D7D3B">
        <w:rPr>
          <w:noProof w:val="0"/>
          <w:lang w:val="en-AU"/>
        </w:rPr>
        <w:t>Her Majesty’s Prison Pentridge, 1 Champ Street, Coburg</w:t>
      </w:r>
    </w:p>
    <w:p w14:paraId="6A99D1FA" w14:textId="2DBF3D34" w:rsidR="00412709" w:rsidRPr="002D7D3B" w:rsidRDefault="00E07B0E" w:rsidP="00412709">
      <w:pPr>
        <w:pStyle w:val="H3AFTER"/>
        <w:rPr>
          <w:sz w:val="24"/>
          <w:lang w:val="en-AU"/>
        </w:rPr>
      </w:pPr>
      <w:r w:rsidRPr="002D7D3B">
        <w:rPr>
          <w:sz w:val="24"/>
          <w:lang w:val="en-AU"/>
        </w:rPr>
        <w:t>Part of Lot S6 on Plan of Subdivision PS 501198H</w:t>
      </w:r>
      <w:r w:rsidR="00A10F47" w:rsidRPr="002D7D3B">
        <w:rPr>
          <w:sz w:val="24"/>
          <w:lang w:val="en-AU"/>
        </w:rPr>
        <w:t xml:space="preserve">, </w:t>
      </w:r>
      <w:r w:rsidRPr="002D7D3B">
        <w:rPr>
          <w:sz w:val="24"/>
          <w:lang w:val="en-AU"/>
        </w:rPr>
        <w:t xml:space="preserve">1 Champ Street, Coburg, </w:t>
      </w:r>
      <w:r w:rsidR="009B5A00" w:rsidRPr="002D7D3B">
        <w:rPr>
          <w:sz w:val="24"/>
          <w:lang w:val="en-AU"/>
        </w:rPr>
        <w:t>Moreland</w:t>
      </w:r>
      <w:r w:rsidR="00A10F47" w:rsidRPr="002D7D3B">
        <w:rPr>
          <w:sz w:val="24"/>
          <w:lang w:val="en-AU"/>
        </w:rPr>
        <w:t xml:space="preserve"> City Council</w:t>
      </w:r>
    </w:p>
    <w:p w14:paraId="2271B004" w14:textId="2A0C1A69" w:rsidR="00412709" w:rsidRPr="002D7D3B" w:rsidRDefault="00412709" w:rsidP="00412709">
      <w:pPr>
        <w:pStyle w:val="H3AFTER"/>
        <w:rPr>
          <w:sz w:val="24"/>
          <w:lang w:val="en-AU"/>
        </w:rPr>
      </w:pPr>
      <w:r w:rsidRPr="002D7D3B">
        <w:rPr>
          <w:b/>
          <w:sz w:val="24"/>
          <w:lang w:val="en-AU"/>
        </w:rPr>
        <w:t xml:space="preserve">Hearing </w:t>
      </w:r>
      <w:r w:rsidRPr="002D7D3B">
        <w:rPr>
          <w:sz w:val="24"/>
          <w:lang w:val="en-AU"/>
        </w:rPr>
        <w:t xml:space="preserve">– </w:t>
      </w:r>
      <w:r w:rsidR="009B5A00" w:rsidRPr="002D7D3B">
        <w:rPr>
          <w:sz w:val="24"/>
          <w:lang w:val="en-AU"/>
        </w:rPr>
        <w:t>1</w:t>
      </w:r>
      <w:r w:rsidRPr="002D7D3B">
        <w:rPr>
          <w:sz w:val="24"/>
          <w:lang w:val="en-AU"/>
        </w:rPr>
        <w:t xml:space="preserve"> </w:t>
      </w:r>
      <w:r w:rsidR="009B5A00" w:rsidRPr="002D7D3B">
        <w:rPr>
          <w:sz w:val="24"/>
          <w:lang w:val="en-AU"/>
        </w:rPr>
        <w:t>April</w:t>
      </w:r>
      <w:r w:rsidRPr="002D7D3B">
        <w:rPr>
          <w:sz w:val="24"/>
          <w:lang w:val="en-AU"/>
        </w:rPr>
        <w:t xml:space="preserve"> 201</w:t>
      </w:r>
      <w:r w:rsidR="00D425EA" w:rsidRPr="002D7D3B">
        <w:rPr>
          <w:sz w:val="24"/>
          <w:lang w:val="en-AU"/>
        </w:rPr>
        <w:t>9</w:t>
      </w:r>
      <w:r w:rsidRPr="002D7D3B">
        <w:rPr>
          <w:sz w:val="24"/>
          <w:lang w:val="en-AU"/>
        </w:rPr>
        <w:t xml:space="preserve">                                                                            </w:t>
      </w:r>
      <w:r w:rsidRPr="002D7D3B">
        <w:rPr>
          <w:b/>
          <w:sz w:val="24"/>
          <w:lang w:val="en-AU"/>
        </w:rPr>
        <w:t>Members</w:t>
      </w:r>
      <w:r w:rsidRPr="002D7D3B">
        <w:rPr>
          <w:sz w:val="24"/>
          <w:lang w:val="en-AU"/>
        </w:rPr>
        <w:t xml:space="preserve"> – Mr </w:t>
      </w:r>
      <w:r w:rsidR="009B5A00" w:rsidRPr="002D7D3B">
        <w:rPr>
          <w:sz w:val="24"/>
          <w:lang w:val="en-AU"/>
        </w:rPr>
        <w:t>Patrick Doyle</w:t>
      </w:r>
      <w:r w:rsidRPr="002D7D3B">
        <w:rPr>
          <w:sz w:val="24"/>
          <w:lang w:val="en-AU"/>
        </w:rPr>
        <w:t xml:space="preserve"> (Chair), </w:t>
      </w:r>
      <w:r w:rsidR="00CD3FB3" w:rsidRPr="002D7D3B">
        <w:rPr>
          <w:sz w:val="24"/>
          <w:lang w:val="en-AU"/>
        </w:rPr>
        <w:t xml:space="preserve">Ms Natica Schmeder, </w:t>
      </w:r>
      <w:r w:rsidR="00E702FD" w:rsidRPr="002D7D3B">
        <w:rPr>
          <w:sz w:val="24"/>
          <w:lang w:val="en-AU"/>
        </w:rPr>
        <w:t xml:space="preserve">Ms </w:t>
      </w:r>
      <w:r w:rsidR="009B5A00" w:rsidRPr="002D7D3B">
        <w:rPr>
          <w:sz w:val="24"/>
          <w:lang w:val="en-AU"/>
        </w:rPr>
        <w:t>Maggi Solly</w:t>
      </w:r>
    </w:p>
    <w:p w14:paraId="2A1947A1" w14:textId="26C6E3FE" w:rsidR="00412709" w:rsidRPr="002D7D3B" w:rsidRDefault="00E342EC" w:rsidP="00412709">
      <w:pPr>
        <w:pStyle w:val="B1"/>
        <w:rPr>
          <w:lang w:val="en-AU"/>
        </w:rPr>
      </w:pPr>
      <w:r w:rsidRPr="002D7D3B">
        <w:rPr>
          <w:noProof/>
          <w:lang w:val="en-AU" w:eastAsia="en-AU" w:bidi="ar-SA"/>
        </w:rPr>
        <mc:AlternateContent>
          <mc:Choice Requires="wpg">
            <w:drawing>
              <wp:anchor distT="0" distB="0" distL="114300" distR="114300" simplePos="0" relativeHeight="251657216" behindDoc="1" locked="0" layoutInCell="0" allowOverlap="1" wp14:anchorId="2B191A52" wp14:editId="4693220C">
                <wp:simplePos x="0" y="0"/>
                <wp:positionH relativeFrom="page">
                  <wp:posOffset>885825</wp:posOffset>
                </wp:positionH>
                <wp:positionV relativeFrom="paragraph">
                  <wp:posOffset>77470</wp:posOffset>
                </wp:positionV>
                <wp:extent cx="5777865" cy="75565"/>
                <wp:effectExtent l="0" t="0" r="13335" b="0"/>
                <wp:wrapNone/>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77865" cy="75565"/>
                          <a:chOff x="13626" y="3745"/>
                          <a:chExt cx="8464" cy="24"/>
                        </a:xfrm>
                      </wpg:grpSpPr>
                      <wps:wsp>
                        <wps:cNvPr id="5" name="Freeform 3"/>
                        <wps:cNvSpPr>
                          <a:spLocks/>
                        </wps:cNvSpPr>
                        <wps:spPr bwMode="auto">
                          <a:xfrm>
                            <a:off x="14256" y="3745"/>
                            <a:ext cx="7834" cy="20"/>
                          </a:xfrm>
                          <a:custGeom>
                            <a:avLst/>
                            <a:gdLst>
                              <a:gd name="T0" fmla="*/ 0 w 7834"/>
                              <a:gd name="T1" fmla="*/ 0 h 20"/>
                              <a:gd name="T2" fmla="*/ 7833 w 7834"/>
                              <a:gd name="T3" fmla="*/ 0 h 20"/>
                            </a:gdLst>
                            <a:ahLst/>
                            <a:cxnLst>
                              <a:cxn ang="0">
                                <a:pos x="T0" y="T1"/>
                              </a:cxn>
                              <a:cxn ang="0">
                                <a:pos x="T2" y="T3"/>
                              </a:cxn>
                            </a:cxnLst>
                            <a:rect l="0" t="0" r="r" b="b"/>
                            <a:pathLst>
                              <a:path w="7834" h="20">
                                <a:moveTo>
                                  <a:pt x="0" y="0"/>
                                </a:moveTo>
                                <a:lnTo>
                                  <a:pt x="7833" y="0"/>
                                </a:lnTo>
                              </a:path>
                            </a:pathLst>
                          </a:custGeom>
                          <a:noFill/>
                          <a:ln w="1270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4"/>
                        <wps:cNvSpPr>
                          <a:spLocks/>
                        </wps:cNvSpPr>
                        <wps:spPr bwMode="auto">
                          <a:xfrm>
                            <a:off x="13626" y="3749"/>
                            <a:ext cx="2456" cy="20"/>
                          </a:xfrm>
                          <a:custGeom>
                            <a:avLst/>
                            <a:gdLst>
                              <a:gd name="T0" fmla="*/ 0 w 2456"/>
                              <a:gd name="T1" fmla="*/ 0 h 20"/>
                              <a:gd name="T2" fmla="*/ 2456 w 2456"/>
                              <a:gd name="T3" fmla="*/ 0 h 20"/>
                            </a:gdLst>
                            <a:ahLst/>
                            <a:cxnLst>
                              <a:cxn ang="0">
                                <a:pos x="T0" y="T1"/>
                              </a:cxn>
                              <a:cxn ang="0">
                                <a:pos x="T2" y="T3"/>
                              </a:cxn>
                            </a:cxnLst>
                            <a:rect l="0" t="0" r="r" b="b"/>
                            <a:pathLst>
                              <a:path w="2456" h="20">
                                <a:moveTo>
                                  <a:pt x="0" y="0"/>
                                </a:moveTo>
                                <a:lnTo>
                                  <a:pt x="2456" y="0"/>
                                </a:lnTo>
                              </a:path>
                            </a:pathLst>
                          </a:custGeom>
                          <a:noFill/>
                          <a:ln w="5527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721D1" id="Group 4" o:spid="_x0000_s1026" style="position:absolute;margin-left:69.75pt;margin-top:6.1pt;width:454.95pt;height:5.95pt;z-index:-251659264;mso-position-horizontal-relative:page" coordorigin="13626,3745" coordsize="8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fx4gMAAPkMAAAOAAAAZHJzL2Uyb0RvYy54bWzsV9tu4zYQfS/QfyD4WMDRxbLlCHEWhi9B&#10;gW27wKYfQEvUBZVIlaQtp4v+e4dDSVG8DdrdAH1Y1A825RkOz5yZObTv3l2ampy50pUUaxrc+JRw&#10;kcqsEsWa/vp4mK0o0YaJjNVS8DV94pq+u//+u7uuTXgoS1lnXBEIInTStWtaGtMmnqfTkjdM38iW&#10;CzDmUjXMwKMqvEyxDqI3tRf6/tLrpMpaJVOuNXy7c0Z6j/HznKfmlzzX3JB6TQGbwXeF70f77t3f&#10;saRQrC2rtIfBvgJFwyoBh46hdswwclLVZ6GaKlVSy9zcpLLxZJ5XKcccIJvAv8rmQclTi7kUSVe0&#10;I01A7RVPXx02/fn8QZEqW9OIEsEaKBGeSiJLTdcWCXg8qPZj+0G5/GD5Xqa/aSLktmSi4BvdAs1Q&#10;fLvDu95inwu3nxy7n2QGJ7CTkcjWJVeNjQo8kAsW5WksCr8YksKXiziOV8sFJSnY4sUClli0tITK&#10;2l3BfBkuKQHrPI5G477fvoqWkJndG2JKHkvcqYi0R2Yzhf7TzxTrt1H8sWQtx8ppS2BPMSThKD4o&#10;zm1Pk7ljGZ0GirXj15E5sViIGsrwjzQGUbi4JmRgM17NBzqw+Uc6WJKetHngEgvCzu+1QZqLDFZY&#10;+awH/whzlDc1jMkPHvFJRzBm7zz4BC98ShIOozZGCSceEGH+SqD5xM0nQyCAPQJj5YA1vYgeLKwI&#10;9KZtJou9ldp2ikUOjfDoOhUyvghrfcUZAFpnLBGch87usz9EQdtf64qiBHTl6Fq0ZcZiQwSwJB00&#10;MPJfQjc6ZI0880eJHuZqBOCsZ2stpl6WL0Q31NCZYYc9EqbQLfBsC3lSWSEPVV1jtWphEQVh7Dss&#10;WtZVZq0WjlbFcVsrcmagnJtNsAq3ON9gmbqBQokMo5WcZft+bVhVuzWcXiPJ0IA9FbYVURo/3fq3&#10;+9V+Fc2icLmfRf5uN9scttFseQjixW6+2253wZ+2gEGUlFWWcWHRDTIdRP9uRvsLwwnsKNQvsniR&#10;7AFfnyfrvYSBLEMuw6cjexhSpyhHmT3BwCrp7h24J2FRSvUHJR3cOWuqfz8xxSmpfxSgOLdBFNlL&#10;Ch+iRQw9QtTUcpxamEgh1JoaCq1ul1vjLrZTq6qiREW2lRRyA3qbV3aeQfR04lD1DyB6/5H6gSRd&#10;qV9/x0w0Drrrzeo3vQ5u3SAO6hdGVhjxMhgmZ7iCpjPyReqHMXECilHbvkz9bARQv78L9I2pn+P/&#10;rernooA2DzV8g/otFiB/eEe8Lgj/qx/cCN+w+uEvQfh9jUre/xewP+Cnz6iWz/9Y7v8CAAD//wMA&#10;UEsDBBQABgAIAAAAIQA04Ql54AAAAAoBAAAPAAAAZHJzL2Rvd25yZXYueG1sTI/BSsNAEIbvgu+w&#10;jODNbpKmYmM2pRT1VIS2gnibZqdJaHY2ZLdJ+vZuT3qbn/n455t8NZlWDNS7xrKCeBaBIC6tbrhS&#10;8HV4f3oB4TyyxtYyKbiSg1Vxf5djpu3IOxr2vhKhhF2GCmrvu0xKV9Zk0M1sRxx2J9sb9CH2ldQ9&#10;jqHctDKJomdpsOFwocaONjWV5/3FKPgYcVzP47dhez5trj+Hxef3NialHh+m9SsIT5P/g+GmH9Sh&#10;CE5He2HtRBvyfLkIaBiSBMQNiNJlCuKoIEljkEUu/79Q/AIAAP//AwBQSwECLQAUAAYACAAAACEA&#10;toM4kv4AAADhAQAAEwAAAAAAAAAAAAAAAAAAAAAAW0NvbnRlbnRfVHlwZXNdLnhtbFBLAQItABQA&#10;BgAIAAAAIQA4/SH/1gAAAJQBAAALAAAAAAAAAAAAAAAAAC8BAABfcmVscy8ucmVsc1BLAQItABQA&#10;BgAIAAAAIQDp7Cfx4gMAAPkMAAAOAAAAAAAAAAAAAAAAAC4CAABkcnMvZTJvRG9jLnhtbFBLAQIt&#10;ABQABgAIAAAAIQA04Ql54AAAAAoBAAAPAAAAAAAAAAAAAAAAADwGAABkcnMvZG93bnJldi54bWxQ&#10;SwUGAAAAAAQABADzAAAASQcAAAAA&#10;" o:allowincell="f">
                <o:lock v:ext="edit" aspectratio="t"/>
                <v:shape id="Freeform 3" o:spid="_x0000_s1027" style="position:absolute;left:14256;top:3745;width:7834;height:20;visibility:visible;mso-wrap-style:square;v-text-anchor:top" coordsize="7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4swQAAANoAAAAPAAAAZHJzL2Rvd25yZXYueG1sRI9fa8Iw&#10;FMXfhX2HcIW9zVQ3h1RTGVLZXhSmoq/X5tqUNjelybT79osw8PFw/vw4i2VvG3GlzleOFYxHCQji&#10;wumKSwWH/fplBsIHZI2NY1LwSx6W2dNggal2N/6m6y6UIo6wT1GBCaFNpfSFIYt+5Fri6F1cZzFE&#10;2ZVSd3iL47aRkyR5lxYrjgSDLa0MFfXux0bu5zZ/Wxfm+HrStJE558TnWqnnYf8xBxGoD4/wf/tL&#10;K5jC/Uq8ATL7AwAA//8DAFBLAQItABQABgAIAAAAIQDb4fbL7gAAAIUBAAATAAAAAAAAAAAAAAAA&#10;AAAAAABbQ29udGVudF9UeXBlc10ueG1sUEsBAi0AFAAGAAgAAAAhAFr0LFu/AAAAFQEAAAsAAAAA&#10;AAAAAAAAAAAAHwEAAF9yZWxzLy5yZWxzUEsBAi0AFAAGAAgAAAAhACnEvizBAAAA2gAAAA8AAAAA&#10;AAAAAAAAAAAABwIAAGRycy9kb3ducmV2LnhtbFBLBQYAAAAAAwADALcAAAD1AgAAAAA=&#10;" path="m,l7833,e" filled="f" strokecolor="#aa182c" strokeweight="1pt">
                  <v:path arrowok="t" o:connecttype="custom" o:connectlocs="0,0;7833,0" o:connectangles="0,0"/>
                </v:shape>
                <v:shape id="Freeform 4" o:spid="_x0000_s1028" style="position:absolute;left:13626;top:3749;width:2456;height:2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JwgAAANoAAAAPAAAAZHJzL2Rvd25yZXYueG1sRI9BawIx&#10;FITvBf9DeEJvNWsRKatRRJCKHkTtocfn5rlZ3Lxsk3RN/31TEHocZuYbZr5MthU9+dA4VjAeFSCI&#10;K6cbrhV8nDcvbyBCRNbYOiYFPxRguRg8zbHU7s5H6k+xFhnCoUQFJsaulDJUhiyGkeuIs3d13mLM&#10;0tdSe7xnuG3la1FMpcWG84LBjtaGqtvp2yo4pL0277s+ef3Vbe15Ly+fk4NSz8O0moGIlOJ/+NHe&#10;agVT+LuSb4Bc/AIAAP//AwBQSwECLQAUAAYACAAAACEA2+H2y+4AAACFAQAAEwAAAAAAAAAAAAAA&#10;AAAAAAAAW0NvbnRlbnRfVHlwZXNdLnhtbFBLAQItABQABgAIAAAAIQBa9CxbvwAAABUBAAALAAAA&#10;AAAAAAAAAAAAAB8BAABfcmVscy8ucmVsc1BLAQItABQABgAIAAAAIQBe/AiJwgAAANoAAAAPAAAA&#10;AAAAAAAAAAAAAAcCAABkcnMvZG93bnJldi54bWxQSwUGAAAAAAMAAwC3AAAA9gIAAAAA&#10;" path="m,l2456,e" filled="f" strokecolor="#aa182c" strokeweight="1.53528mm">
                  <v:path arrowok="t" o:connecttype="custom" o:connectlocs="0,0;2456,0" o:connectangles="0,0"/>
                </v:shape>
                <w10:wrap anchorx="page"/>
              </v:group>
            </w:pict>
          </mc:Fallback>
        </mc:AlternateContent>
      </w:r>
    </w:p>
    <w:p w14:paraId="26DDA855" w14:textId="5DC3E9BA" w:rsidR="00412709" w:rsidRPr="002D7D3B" w:rsidRDefault="00412709" w:rsidP="00412709">
      <w:pPr>
        <w:pStyle w:val="H5"/>
        <w:rPr>
          <w:rStyle w:val="B1Bold"/>
          <w:b/>
          <w:sz w:val="22"/>
          <w:szCs w:val="22"/>
          <w:lang w:val="en-AU"/>
        </w:rPr>
      </w:pPr>
      <w:r w:rsidRPr="002D7D3B">
        <w:rPr>
          <w:rStyle w:val="B1Bold"/>
          <w:b/>
          <w:sz w:val="22"/>
          <w:szCs w:val="22"/>
          <w:lang w:val="en-AU"/>
        </w:rPr>
        <w:t>DETERMINATION OF THE HERITAGE COUNCIL</w:t>
      </w:r>
    </w:p>
    <w:p w14:paraId="208F8B3D" w14:textId="425FC4E7" w:rsidR="00412709" w:rsidRPr="002D7D3B" w:rsidRDefault="00412709" w:rsidP="00412709">
      <w:pPr>
        <w:rPr>
          <w:sz w:val="22"/>
          <w:szCs w:val="22"/>
          <w:lang w:bidi="hi-IN"/>
        </w:rPr>
      </w:pPr>
    </w:p>
    <w:p w14:paraId="728A77C4" w14:textId="5B8295A2" w:rsidR="00412709" w:rsidRPr="002D7D3B" w:rsidRDefault="00477722" w:rsidP="00412709">
      <w:pPr>
        <w:rPr>
          <w:rFonts w:ascii="Arial" w:hAnsi="Arial" w:cs="Arial"/>
          <w:sz w:val="22"/>
          <w:szCs w:val="22"/>
          <w:lang w:bidi="hi-IN"/>
        </w:rPr>
      </w:pPr>
      <w:r w:rsidRPr="002D7D3B">
        <w:rPr>
          <w:rFonts w:ascii="Arial" w:hAnsi="Arial" w:cs="Arial"/>
          <w:sz w:val="22"/>
          <w:szCs w:val="22"/>
          <w:lang w:bidi="hi-IN"/>
        </w:rPr>
        <w:t>After considering all submissions received in relation to the permit review, and after conducting a hearing</w:t>
      </w:r>
      <w:r w:rsidR="00F82E71" w:rsidRPr="002D7D3B">
        <w:rPr>
          <w:rFonts w:ascii="Arial" w:hAnsi="Arial" w:cs="Arial"/>
          <w:sz w:val="22"/>
          <w:szCs w:val="22"/>
          <w:lang w:bidi="hi-IN"/>
        </w:rPr>
        <w:t>,</w:t>
      </w:r>
      <w:r w:rsidRPr="002D7D3B">
        <w:rPr>
          <w:rFonts w:ascii="Arial" w:hAnsi="Arial" w:cs="Arial"/>
          <w:sz w:val="22"/>
          <w:szCs w:val="22"/>
          <w:lang w:bidi="hi-IN"/>
        </w:rPr>
        <w:t xml:space="preserve"> the Heritage Council has determined </w:t>
      </w:r>
      <w:r w:rsidR="00F82E71" w:rsidRPr="002D7D3B">
        <w:rPr>
          <w:rFonts w:ascii="Arial" w:hAnsi="Arial" w:cs="Arial"/>
          <w:sz w:val="22"/>
          <w:szCs w:val="22"/>
          <w:lang w:bidi="hi-IN"/>
        </w:rPr>
        <w:t>pursuant to section 108(7)(</w:t>
      </w:r>
      <w:r w:rsidR="00A0776C" w:rsidRPr="002D7D3B">
        <w:rPr>
          <w:rFonts w:ascii="Arial" w:hAnsi="Arial" w:cs="Arial"/>
          <w:sz w:val="22"/>
          <w:szCs w:val="22"/>
          <w:lang w:bidi="hi-IN"/>
        </w:rPr>
        <w:t>a</w:t>
      </w:r>
      <w:r w:rsidR="00F82E71" w:rsidRPr="002D7D3B">
        <w:rPr>
          <w:rFonts w:ascii="Arial" w:hAnsi="Arial" w:cs="Arial"/>
          <w:sz w:val="22"/>
          <w:szCs w:val="22"/>
          <w:lang w:bidi="hi-IN"/>
        </w:rPr>
        <w:t xml:space="preserve">) of the </w:t>
      </w:r>
      <w:r w:rsidR="00F82E71" w:rsidRPr="002D7D3B">
        <w:rPr>
          <w:rFonts w:ascii="Arial" w:hAnsi="Arial" w:cs="Arial"/>
          <w:i/>
          <w:sz w:val="22"/>
          <w:szCs w:val="22"/>
          <w:lang w:bidi="hi-IN"/>
        </w:rPr>
        <w:t xml:space="preserve">Heritage Act 2017 </w:t>
      </w:r>
      <w:r w:rsidRPr="002D7D3B">
        <w:rPr>
          <w:rFonts w:ascii="Arial" w:hAnsi="Arial" w:cs="Arial"/>
          <w:sz w:val="22"/>
          <w:szCs w:val="22"/>
          <w:lang w:bidi="hi-IN"/>
        </w:rPr>
        <w:t>to</w:t>
      </w:r>
      <w:r w:rsidR="008F34EF" w:rsidRPr="002D7D3B">
        <w:rPr>
          <w:rFonts w:ascii="Arial" w:hAnsi="Arial" w:cs="Arial"/>
          <w:sz w:val="22"/>
          <w:szCs w:val="22"/>
          <w:lang w:bidi="hi-IN"/>
        </w:rPr>
        <w:t xml:space="preserve"> </w:t>
      </w:r>
      <w:r w:rsidR="00A0776C" w:rsidRPr="002D7D3B">
        <w:rPr>
          <w:rFonts w:ascii="Arial" w:hAnsi="Arial" w:cs="Arial"/>
          <w:sz w:val="22"/>
          <w:szCs w:val="22"/>
          <w:lang w:bidi="hi-IN"/>
        </w:rPr>
        <w:t xml:space="preserve">affirm </w:t>
      </w:r>
      <w:r w:rsidR="008F34EF" w:rsidRPr="002D7D3B">
        <w:rPr>
          <w:rFonts w:ascii="Arial" w:hAnsi="Arial" w:cs="Arial"/>
          <w:sz w:val="22"/>
          <w:szCs w:val="22"/>
          <w:lang w:bidi="hi-IN"/>
        </w:rPr>
        <w:t>the determination under review.</w:t>
      </w:r>
    </w:p>
    <w:p w14:paraId="7C654D06" w14:textId="312D0F97" w:rsidR="00412709" w:rsidRPr="002D7D3B" w:rsidRDefault="00412709" w:rsidP="00412709">
      <w:pPr>
        <w:rPr>
          <w:rFonts w:ascii="Arial" w:hAnsi="Arial" w:cs="Arial"/>
          <w:lang w:bidi="hi-IN"/>
        </w:rPr>
      </w:pPr>
    </w:p>
    <w:p w14:paraId="0ED11707" w14:textId="6CFC7162" w:rsidR="00E342EC" w:rsidRPr="002D7D3B" w:rsidRDefault="009B5A00" w:rsidP="00E342EC">
      <w:pPr>
        <w:rPr>
          <w:rFonts w:ascii="Arial" w:hAnsi="Arial" w:cs="Arial"/>
          <w:b/>
          <w:sz w:val="22"/>
          <w:lang w:bidi="hi-IN"/>
        </w:rPr>
      </w:pPr>
      <w:r w:rsidRPr="002D7D3B">
        <w:rPr>
          <w:rFonts w:ascii="Arial" w:hAnsi="Arial" w:cs="Arial"/>
          <w:b/>
          <w:sz w:val="22"/>
          <w:lang w:bidi="hi-IN"/>
        </w:rPr>
        <w:t>Patrick Doyle</w:t>
      </w:r>
      <w:r w:rsidR="00E342EC" w:rsidRPr="002D7D3B">
        <w:rPr>
          <w:rFonts w:ascii="Arial" w:hAnsi="Arial" w:cs="Arial"/>
          <w:b/>
          <w:sz w:val="22"/>
          <w:lang w:bidi="hi-IN"/>
        </w:rPr>
        <w:t xml:space="preserve"> (Chair)</w:t>
      </w:r>
    </w:p>
    <w:p w14:paraId="247B6BED" w14:textId="0A23CA72" w:rsidR="00E342EC" w:rsidRPr="002D7D3B" w:rsidRDefault="009B5A00" w:rsidP="00E342EC">
      <w:pPr>
        <w:rPr>
          <w:rFonts w:ascii="Arial" w:hAnsi="Arial" w:cs="Arial"/>
          <w:b/>
          <w:sz w:val="22"/>
          <w:lang w:bidi="hi-IN"/>
        </w:rPr>
      </w:pPr>
      <w:r w:rsidRPr="002D7D3B">
        <w:rPr>
          <w:rFonts w:ascii="Arial" w:hAnsi="Arial" w:cs="Arial"/>
          <w:b/>
          <w:sz w:val="22"/>
          <w:lang w:bidi="hi-IN"/>
        </w:rPr>
        <w:t>Natica Schmeder</w:t>
      </w:r>
    </w:p>
    <w:p w14:paraId="1A1A3AED" w14:textId="4903127E" w:rsidR="00CD3FB3" w:rsidRPr="002D7D3B" w:rsidRDefault="00CD3FB3" w:rsidP="00E342EC">
      <w:pPr>
        <w:rPr>
          <w:rFonts w:ascii="Arial" w:hAnsi="Arial" w:cs="Arial"/>
          <w:b/>
          <w:sz w:val="22"/>
          <w:lang w:bidi="hi-IN"/>
        </w:rPr>
      </w:pPr>
      <w:r w:rsidRPr="002D7D3B">
        <w:rPr>
          <w:rFonts w:ascii="Arial" w:hAnsi="Arial" w:cs="Arial"/>
          <w:b/>
          <w:sz w:val="22"/>
          <w:lang w:bidi="hi-IN"/>
        </w:rPr>
        <w:t>Maggi Solly</w:t>
      </w:r>
    </w:p>
    <w:p w14:paraId="2DE8396B" w14:textId="77777777" w:rsidR="00E342EC" w:rsidRPr="002D7D3B" w:rsidRDefault="00E342EC" w:rsidP="00E342EC">
      <w:pPr>
        <w:rPr>
          <w:b/>
        </w:rPr>
      </w:pPr>
    </w:p>
    <w:p w14:paraId="7B8FC3D9" w14:textId="7C43D75E" w:rsidR="00E342EC" w:rsidRPr="002D7D3B" w:rsidRDefault="00E342EC" w:rsidP="00412709">
      <w:pPr>
        <w:rPr>
          <w:rFonts w:ascii="Arial" w:hAnsi="Arial" w:cs="Arial"/>
          <w:sz w:val="22"/>
          <w:lang w:bidi="hi-IN"/>
        </w:rPr>
      </w:pPr>
      <w:r w:rsidRPr="002D7D3B">
        <w:rPr>
          <w:rFonts w:ascii="Arial" w:hAnsi="Arial" w:cs="Arial"/>
          <w:b/>
          <w:sz w:val="22"/>
          <w:lang w:bidi="hi-IN"/>
        </w:rPr>
        <w:t xml:space="preserve">Decision Date </w:t>
      </w:r>
      <w:r w:rsidRPr="00084591">
        <w:rPr>
          <w:rFonts w:ascii="Arial" w:hAnsi="Arial" w:cs="Arial"/>
          <w:sz w:val="22"/>
          <w:lang w:bidi="hi-IN"/>
        </w:rPr>
        <w:t xml:space="preserve">– </w:t>
      </w:r>
      <w:r w:rsidR="00084591" w:rsidRPr="00A1550E">
        <w:rPr>
          <w:rFonts w:ascii="Arial" w:hAnsi="Arial" w:cs="Arial"/>
          <w:sz w:val="22"/>
          <w:lang w:bidi="hi-IN"/>
        </w:rPr>
        <w:t>19 June</w:t>
      </w:r>
      <w:r w:rsidRPr="00084591">
        <w:rPr>
          <w:rFonts w:ascii="Arial" w:hAnsi="Arial" w:cs="Arial"/>
          <w:sz w:val="22"/>
          <w:lang w:bidi="hi-IN"/>
        </w:rPr>
        <w:t xml:space="preserve"> 2019</w:t>
      </w:r>
    </w:p>
    <w:p w14:paraId="5DA8B3FC" w14:textId="47E49221" w:rsidR="00E342EC" w:rsidRPr="002D7D3B" w:rsidRDefault="00E342EC" w:rsidP="00412709">
      <w:pPr>
        <w:rPr>
          <w:rFonts w:ascii="Arial" w:hAnsi="Arial" w:cs="Arial"/>
          <w:lang w:bidi="hi-IN"/>
        </w:rPr>
      </w:pPr>
      <w:r w:rsidRPr="002D7D3B">
        <w:rPr>
          <w:noProof/>
          <w:lang w:eastAsia="en-AU"/>
        </w:rPr>
        <mc:AlternateContent>
          <mc:Choice Requires="wpg">
            <w:drawing>
              <wp:anchor distT="0" distB="0" distL="114300" distR="114300" simplePos="0" relativeHeight="251656192" behindDoc="1" locked="0" layoutInCell="0" allowOverlap="1" wp14:anchorId="5383C77A" wp14:editId="158E0A9E">
                <wp:simplePos x="0" y="0"/>
                <wp:positionH relativeFrom="page">
                  <wp:posOffset>882650</wp:posOffset>
                </wp:positionH>
                <wp:positionV relativeFrom="paragraph">
                  <wp:posOffset>162666</wp:posOffset>
                </wp:positionV>
                <wp:extent cx="5777865" cy="75565"/>
                <wp:effectExtent l="0" t="0" r="13335" b="0"/>
                <wp:wrapNone/>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77865" cy="75565"/>
                          <a:chOff x="13626" y="3745"/>
                          <a:chExt cx="8464" cy="24"/>
                        </a:xfrm>
                      </wpg:grpSpPr>
                      <wps:wsp>
                        <wps:cNvPr id="11" name="Freeform 3"/>
                        <wps:cNvSpPr>
                          <a:spLocks/>
                        </wps:cNvSpPr>
                        <wps:spPr bwMode="auto">
                          <a:xfrm>
                            <a:off x="14256" y="3745"/>
                            <a:ext cx="7834" cy="20"/>
                          </a:xfrm>
                          <a:custGeom>
                            <a:avLst/>
                            <a:gdLst>
                              <a:gd name="T0" fmla="*/ 0 w 7834"/>
                              <a:gd name="T1" fmla="*/ 0 h 20"/>
                              <a:gd name="T2" fmla="*/ 7833 w 7834"/>
                              <a:gd name="T3" fmla="*/ 0 h 20"/>
                            </a:gdLst>
                            <a:ahLst/>
                            <a:cxnLst>
                              <a:cxn ang="0">
                                <a:pos x="T0" y="T1"/>
                              </a:cxn>
                              <a:cxn ang="0">
                                <a:pos x="T2" y="T3"/>
                              </a:cxn>
                            </a:cxnLst>
                            <a:rect l="0" t="0" r="r" b="b"/>
                            <a:pathLst>
                              <a:path w="7834" h="20">
                                <a:moveTo>
                                  <a:pt x="0" y="0"/>
                                </a:moveTo>
                                <a:lnTo>
                                  <a:pt x="7833" y="0"/>
                                </a:lnTo>
                              </a:path>
                            </a:pathLst>
                          </a:custGeom>
                          <a:noFill/>
                          <a:ln w="1270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4"/>
                        <wps:cNvSpPr>
                          <a:spLocks/>
                        </wps:cNvSpPr>
                        <wps:spPr bwMode="auto">
                          <a:xfrm>
                            <a:off x="13626" y="3749"/>
                            <a:ext cx="2456" cy="20"/>
                          </a:xfrm>
                          <a:custGeom>
                            <a:avLst/>
                            <a:gdLst>
                              <a:gd name="T0" fmla="*/ 0 w 2456"/>
                              <a:gd name="T1" fmla="*/ 0 h 20"/>
                              <a:gd name="T2" fmla="*/ 2456 w 2456"/>
                              <a:gd name="T3" fmla="*/ 0 h 20"/>
                            </a:gdLst>
                            <a:ahLst/>
                            <a:cxnLst>
                              <a:cxn ang="0">
                                <a:pos x="T0" y="T1"/>
                              </a:cxn>
                              <a:cxn ang="0">
                                <a:pos x="T2" y="T3"/>
                              </a:cxn>
                            </a:cxnLst>
                            <a:rect l="0" t="0" r="r" b="b"/>
                            <a:pathLst>
                              <a:path w="2456" h="20">
                                <a:moveTo>
                                  <a:pt x="0" y="0"/>
                                </a:moveTo>
                                <a:lnTo>
                                  <a:pt x="2456" y="0"/>
                                </a:lnTo>
                              </a:path>
                            </a:pathLst>
                          </a:custGeom>
                          <a:noFill/>
                          <a:ln w="55270">
                            <a:solidFill>
                              <a:srgbClr val="AA18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58BD1" id="Group 10" o:spid="_x0000_s1026" style="position:absolute;margin-left:69.5pt;margin-top:12.8pt;width:454.95pt;height:5.95pt;z-index:-251660288;mso-position-horizontal-relative:page" coordorigin="13626,3745" coordsize="84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Uj5AMAAP0MAAAOAAAAZHJzL2Uyb0RvYy54bWzsV9tu4zYQfS/QfyD4WMDRxbLlCHEWhi9B&#10;gW27wKYfQEvUBZVIlaQtp4v+e4dDSVG8Ddq9oA+L+kEmzeHwzJmZQ/nuzaWpyZkrXUmxpsGNTwkX&#10;qcwqUazpr4+H2YoSbZjIWC0FX9Mnrumb+++/u+vahIeylHXGFQEnQiddu6alMW3ieTotecP0jWy5&#10;gMVcqoYZmKrCyxTrwHtTe6HvL71OqqxVMuVaw687t0jv0X+e89T8kueaG1KvKWAz+FT4PNqnd3/H&#10;kkKxtqzSHgb7DBQNqwQcOrraMcPISVUfuWqqVEktc3OTysaTeV6lHGOAaAL/KpoHJU8txlIkXdGO&#10;NAG1Vzx9ttv05/M7RaoMcgf0CNZAjvBYAnMgp2uLBGweVPu+fadchDB8K9PfNBFyWzJR8I1ugWhw&#10;YXd411vsvHD7ybH7SWZwBDsZiXxdctVYr8AEuWBansa08IshKfy4iON4tVxQksJavFjAENOWlpBb&#10;uyuYL8MlJbA6j6Nxcd9vX0XLyO0NIwTIEncqIu2R2UihAvUzyfrLSH5fspZj7rQlcCA5GEg+KM5t&#10;WZO5oxmtBo61I9ixOVmxGDXk4R95DKJwcc3IQGe8mg98YIq9gQ+WpCdtHrjEjLDzW22Q5yKDEaY+&#10;6yvkEWolb2rolB884pOOoM/eeLCBUCc2JQmHbhu9hBML8DB/xdF8YuaTwRHAHoGxcsCaXkQPFkYE&#10;itNWk8XeSm1LxSKHOnl0pQoRX4RdfcUYAFpjTBGch8buuz9EQd1fS4uiBKTl6Gq0ZcZiQwQwJB1U&#10;MPJfrikQYn9v5Jk/SrQwVz0AZz2v1mJqZflCdEMO3TLssEdCG7oBnm0hTzIr5KGqa8xWLSyiIIx9&#10;h0XLusrsqoWjVXHc1oqcGYjnZhOswm3fPy/MQKREht5KzrJ9Pzasqt0YTq+RZCjAngpbiqiOH279&#10;2/1qv4pmUbjczyJ/t5ttDttotjwE8WI33223u+BPS1MQJWWVZVxYdINSB9G/a9L+znAaO2r1iyhe&#10;BHvAz8fBei9hIMsQy/DtyB6a1EnKUWZP0LBKuqsHrkoYlFL9QUkH186a6t9PTHFK6h8FSM5tEEX2&#10;nsJJtIihRoiarhynK0yk4GpNDYVSt8OtcXfbqVVVUaIk20wKuQHBzSvbz6B6OnGo+gmo3n8lf9BQ&#10;7o4Z5Q8l2UICkfx68je9EG5dJw7yF0ZWGe1V4gQJynO4hKZN8knyhz6xBYpR3D5N/qwHkL+/c/SN&#10;yZ/j/0vlz3mBJH4F+VssQP9Qil9XhP/lD66Eb1j+8F0Q3rFRyvv/A/YlfjpHuXz+13L/FwAAAP//&#10;AwBQSwMEFAAGAAgAAAAhAMZNJYfhAAAACgEAAA8AAABkcnMvZG93bnJldi54bWxMj0FrwkAUhO+F&#10;/oflFXqrm5jGapqNiLQ9iVAtiLdn8kyC2bchuybx33c9tcdhhplv0uWoG9FTZ2vDCsJJAII4N0XN&#10;pYKf/efLHIR1yAU2hknBjSwss8eHFJPCDPxN/c6VwpewTVBB5VybSGnzijTaiWmJvXc2nUbnZVfK&#10;osPBl+tGToNgJjXW7BcqbGldUX7ZXbWCrwGHVRR+9JvLeX077uPtYROSUs9P4+odhKPR/YXhju/R&#10;IfNMJ3PlworG62jhvzgF03gG4h4IXucLECcF0VsMMkvl/wvZLwAAAP//AwBQSwECLQAUAAYACAAA&#10;ACEAtoM4kv4AAADhAQAAEwAAAAAAAAAAAAAAAAAAAAAAW0NvbnRlbnRfVHlwZXNdLnhtbFBLAQIt&#10;ABQABgAIAAAAIQA4/SH/1gAAAJQBAAALAAAAAAAAAAAAAAAAAC8BAABfcmVscy8ucmVsc1BLAQIt&#10;ABQABgAIAAAAIQDd9ZUj5AMAAP0MAAAOAAAAAAAAAAAAAAAAAC4CAABkcnMvZTJvRG9jLnhtbFBL&#10;AQItABQABgAIAAAAIQDGTSWH4QAAAAoBAAAPAAAAAAAAAAAAAAAAAD4GAABkcnMvZG93bnJldi54&#10;bWxQSwUGAAAAAAQABADzAAAATAcAAAAA&#10;" o:allowincell="f">
                <o:lock v:ext="edit" aspectratio="t"/>
                <v:shape id="Freeform 3" o:spid="_x0000_s1027" style="position:absolute;left:14256;top:3745;width:7834;height:20;visibility:visible;mso-wrap-style:square;v-text-anchor:top" coordsize="78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mbwwAAANsAAAAPAAAAZHJzL2Rvd25yZXYueG1sRI9Ba8JA&#10;EIXvgv9hGcGbblJFSnSVUiLtxYKxtNcxO82GZGdDdmvSf98tFLzN8N68783uMNpW3Kj3tWMF6TIB&#10;QVw6XXOl4P1yXDyC8AFZY+uYFPyQh8N+Otlhpt3AZ7oVoRIxhH2GCkwIXSalLw1Z9EvXEUfty/UW&#10;Q1z7SuoehxhuW/mQJBtpseZIMNjRs6GyKb5t5L685etjaT5Wn5pOMuec+NooNZ+NT1sQgcZwN/9f&#10;v+pYP4W/X+IAcv8LAAD//wMAUEsBAi0AFAAGAAgAAAAhANvh9svuAAAAhQEAABMAAAAAAAAAAAAA&#10;AAAAAAAAAFtDb250ZW50X1R5cGVzXS54bWxQSwECLQAUAAYACAAAACEAWvQsW78AAAAVAQAACwAA&#10;AAAAAAAAAAAAAAAfAQAAX3JlbHMvLnJlbHNQSwECLQAUAAYACAAAACEA4pi5m8MAAADbAAAADwAA&#10;AAAAAAAAAAAAAAAHAgAAZHJzL2Rvd25yZXYueG1sUEsFBgAAAAADAAMAtwAAAPcCAAAAAA==&#10;" path="m,l7833,e" filled="f" strokecolor="#aa182c" strokeweight="1pt">
                  <v:path arrowok="t" o:connecttype="custom" o:connectlocs="0,0;7833,0" o:connectangles="0,0"/>
                </v:shape>
                <v:shape id="Freeform 4" o:spid="_x0000_s1028" style="position:absolute;left:13626;top:3749;width:2456;height:20;visibility:visible;mso-wrap-style:square;v-text-anchor:top" coordsize="2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mfwQAAANsAAAAPAAAAZHJzL2Rvd25yZXYueG1sRE9NawIx&#10;EL0X/A9hBG81q0gpq1FEkIoepNpDj+Nm3CxuJtskrum/bwqF3ubxPmexSrYVPfnQOFYwGRcgiCun&#10;G64VfJy3z68gQkTW2DomBd8UYLUcPC2w1O7B79SfYi1yCIcSFZgYu1LKUBmyGMauI87c1XmLMUNf&#10;S+3xkcNtK6dF8SItNpwbDHa0MVTdTner4JgO2rzt++T1V7ez54O8fM6OSo2GaT0HESnFf/Gfe6fz&#10;/Cn8/pIPkMsfAAAA//8DAFBLAQItABQABgAIAAAAIQDb4fbL7gAAAIUBAAATAAAAAAAAAAAAAAAA&#10;AAAAAABbQ29udGVudF9UeXBlc10ueG1sUEsBAi0AFAAGAAgAAAAhAFr0LFu/AAAAFQEAAAsAAAAA&#10;AAAAAAAAAAAAHwEAAF9yZWxzLy5yZWxzUEsBAi0AFAAGAAgAAAAhAHt0KZ/BAAAA2wAAAA8AAAAA&#10;AAAAAAAAAAAABwIAAGRycy9kb3ducmV2LnhtbFBLBQYAAAAAAwADALcAAAD1AgAAAAA=&#10;" path="m,l2456,e" filled="f" strokecolor="#aa182c" strokeweight="1.53528mm">
                  <v:path arrowok="t" o:connecttype="custom" o:connectlocs="0,0;2456,0" o:connectangles="0,0"/>
                </v:shape>
                <w10:wrap anchorx="page"/>
              </v:group>
            </w:pict>
          </mc:Fallback>
        </mc:AlternateContent>
      </w:r>
    </w:p>
    <w:p w14:paraId="4521A07A" w14:textId="3F6857F5" w:rsidR="00412709" w:rsidRPr="002D7D3B" w:rsidRDefault="00412709" w:rsidP="00412709">
      <w:pPr>
        <w:pStyle w:val="B1"/>
        <w:rPr>
          <w:lang w:val="en-AU"/>
        </w:rPr>
      </w:pPr>
    </w:p>
    <w:p w14:paraId="483EB21E" w14:textId="77777777" w:rsidR="00FA3356" w:rsidRPr="002D7D3B" w:rsidRDefault="00FA3356" w:rsidP="00FA3356">
      <w:pPr>
        <w:rPr>
          <w:b/>
        </w:rPr>
      </w:pPr>
      <w:bookmarkStart w:id="1" w:name="_Hlk507577945"/>
    </w:p>
    <w:bookmarkEnd w:id="1"/>
    <w:p w14:paraId="4046834F" w14:textId="77777777" w:rsidR="00FA3356" w:rsidRPr="002D7D3B" w:rsidRDefault="00FA3356" w:rsidP="00FA3356">
      <w:pPr>
        <w:rPr>
          <w:b/>
          <w:bCs/>
          <w:caps/>
          <w:sz w:val="26"/>
          <w:szCs w:val="26"/>
        </w:rPr>
      </w:pPr>
      <w:r w:rsidRPr="002D7D3B">
        <w:br w:type="page"/>
      </w:r>
    </w:p>
    <w:p w14:paraId="2C51708E" w14:textId="0D6BB239" w:rsidR="00FA3356" w:rsidRPr="002D7D3B" w:rsidRDefault="00DE575F" w:rsidP="00412709">
      <w:pPr>
        <w:pStyle w:val="H3AFTER"/>
        <w:rPr>
          <w:b/>
          <w:lang w:val="en-AU" w:eastAsia="en-AU"/>
        </w:rPr>
      </w:pPr>
      <w:r w:rsidRPr="002D7D3B">
        <w:rPr>
          <w:b/>
          <w:sz w:val="24"/>
          <w:lang w:val="en-AU" w:eastAsia="en-AU"/>
        </w:rPr>
        <w:lastRenderedPageBreak/>
        <w:t>APPEARANCES</w:t>
      </w:r>
      <w:r w:rsidR="00B647F9" w:rsidRPr="002D7D3B">
        <w:rPr>
          <w:b/>
          <w:sz w:val="24"/>
          <w:lang w:val="en-AU" w:eastAsia="en-AU"/>
        </w:rPr>
        <w:t>/SUBMISSIONS</w:t>
      </w:r>
    </w:p>
    <w:p w14:paraId="4B57B913" w14:textId="4ADC9AB9" w:rsidR="00FA3356" w:rsidRPr="002D7D3B" w:rsidRDefault="00FA3356" w:rsidP="00C85E4B">
      <w:pPr>
        <w:pStyle w:val="H4"/>
        <w:spacing w:after="120"/>
        <w:rPr>
          <w:sz w:val="22"/>
          <w:lang w:val="en-AU"/>
        </w:rPr>
      </w:pPr>
      <w:r w:rsidRPr="002D7D3B">
        <w:rPr>
          <w:sz w:val="22"/>
          <w:lang w:val="en-AU"/>
        </w:rPr>
        <w:t>Executive Director, Heritage Victoria (‘the Executive Director</w:t>
      </w:r>
      <w:r w:rsidR="00E342EC" w:rsidRPr="002D7D3B">
        <w:rPr>
          <w:sz w:val="22"/>
          <w:lang w:val="en-AU"/>
        </w:rPr>
        <w:t>’</w:t>
      </w:r>
      <w:r w:rsidRPr="002D7D3B">
        <w:rPr>
          <w:sz w:val="22"/>
          <w:lang w:val="en-AU"/>
        </w:rPr>
        <w:t>)</w:t>
      </w:r>
    </w:p>
    <w:p w14:paraId="70B6803F" w14:textId="0C89BB1A" w:rsidR="00775D25" w:rsidRPr="002D7D3B" w:rsidRDefault="00F540CF" w:rsidP="0007194B">
      <w:pPr>
        <w:ind w:right="-69"/>
        <w:rPr>
          <w:rFonts w:ascii="Arial" w:eastAsiaTheme="minorEastAsia" w:hAnsi="Arial" w:cs="Arial"/>
          <w:color w:val="323E48"/>
          <w:sz w:val="22"/>
          <w:szCs w:val="18"/>
          <w:lang w:bidi="hi-IN"/>
        </w:rPr>
      </w:pPr>
      <w:r w:rsidRPr="002D7D3B">
        <w:rPr>
          <w:rFonts w:ascii="Arial" w:eastAsiaTheme="minorEastAsia" w:hAnsi="Arial" w:cs="Arial"/>
          <w:color w:val="323E48"/>
          <w:sz w:val="22"/>
          <w:szCs w:val="18"/>
          <w:lang w:bidi="hi-IN"/>
        </w:rPr>
        <w:t xml:space="preserve">The Executive Director was represented by </w:t>
      </w:r>
      <w:r w:rsidR="00775D25" w:rsidRPr="002D7D3B">
        <w:rPr>
          <w:rFonts w:ascii="Arial" w:eastAsiaTheme="minorEastAsia" w:hAnsi="Arial" w:cs="Arial"/>
          <w:color w:val="323E48"/>
          <w:sz w:val="22"/>
          <w:szCs w:val="18"/>
          <w:lang w:bidi="hi-IN"/>
        </w:rPr>
        <w:t xml:space="preserve">Ms </w:t>
      </w:r>
      <w:r w:rsidR="009B5A00" w:rsidRPr="002D7D3B">
        <w:rPr>
          <w:rFonts w:ascii="Arial" w:eastAsiaTheme="minorEastAsia" w:hAnsi="Arial" w:cs="Arial"/>
          <w:color w:val="323E48"/>
          <w:sz w:val="22"/>
          <w:szCs w:val="18"/>
          <w:lang w:bidi="hi-IN"/>
        </w:rPr>
        <w:t>Janet Sullivan</w:t>
      </w:r>
      <w:r w:rsidR="00775D25" w:rsidRPr="002D7D3B">
        <w:rPr>
          <w:rFonts w:ascii="Arial" w:eastAsiaTheme="minorEastAsia" w:hAnsi="Arial" w:cs="Arial"/>
          <w:color w:val="323E48"/>
          <w:sz w:val="22"/>
          <w:szCs w:val="18"/>
          <w:lang w:bidi="hi-IN"/>
        </w:rPr>
        <w:t xml:space="preserve">, </w:t>
      </w:r>
      <w:r w:rsidR="009B5A00" w:rsidRPr="002D7D3B">
        <w:rPr>
          <w:rFonts w:ascii="Arial" w:eastAsiaTheme="minorEastAsia" w:hAnsi="Arial" w:cs="Arial"/>
          <w:color w:val="323E48"/>
          <w:sz w:val="22"/>
          <w:szCs w:val="18"/>
          <w:lang w:bidi="hi-IN"/>
        </w:rPr>
        <w:t>Principal Heritage Permits</w:t>
      </w:r>
      <w:r w:rsidR="00775D25" w:rsidRPr="002D7D3B">
        <w:rPr>
          <w:rFonts w:ascii="Arial" w:eastAsiaTheme="minorEastAsia" w:hAnsi="Arial" w:cs="Arial"/>
          <w:color w:val="323E48"/>
          <w:sz w:val="22"/>
          <w:szCs w:val="18"/>
          <w:lang w:bidi="hi-IN"/>
        </w:rPr>
        <w:t xml:space="preserve">, </w:t>
      </w:r>
      <w:r w:rsidRPr="002D7D3B">
        <w:rPr>
          <w:rFonts w:ascii="Arial" w:eastAsiaTheme="minorEastAsia" w:hAnsi="Arial" w:cs="Arial"/>
          <w:color w:val="323E48"/>
          <w:sz w:val="22"/>
          <w:szCs w:val="18"/>
          <w:lang w:bidi="hi-IN"/>
        </w:rPr>
        <w:t>of Heritage Victoria</w:t>
      </w:r>
      <w:r w:rsidR="00775D25" w:rsidRPr="002D7D3B">
        <w:rPr>
          <w:rFonts w:ascii="Arial" w:eastAsiaTheme="minorEastAsia" w:hAnsi="Arial" w:cs="Arial"/>
          <w:color w:val="323E48"/>
          <w:sz w:val="22"/>
          <w:szCs w:val="18"/>
          <w:lang w:bidi="hi-IN"/>
        </w:rPr>
        <w:t>.</w:t>
      </w:r>
    </w:p>
    <w:p w14:paraId="355405FE" w14:textId="77777777" w:rsidR="00FA3356" w:rsidRPr="002D7D3B" w:rsidRDefault="00FA3356" w:rsidP="00FA3356">
      <w:pPr>
        <w:autoSpaceDE w:val="0"/>
        <w:autoSpaceDN w:val="0"/>
        <w:adjustRightInd w:val="0"/>
        <w:spacing w:after="120"/>
        <w:rPr>
          <w:rFonts w:ascii="Arial" w:hAnsi="Arial" w:cs="Arial"/>
          <w:iCs/>
          <w:sz w:val="22"/>
          <w:szCs w:val="22"/>
          <w:lang w:eastAsia="en-AU"/>
        </w:rPr>
      </w:pPr>
    </w:p>
    <w:p w14:paraId="6DDDC8E5" w14:textId="29605CAC" w:rsidR="00446C48" w:rsidRPr="002D7D3B" w:rsidRDefault="009B5A00" w:rsidP="00446C48">
      <w:pPr>
        <w:pStyle w:val="H4"/>
        <w:spacing w:after="120"/>
        <w:rPr>
          <w:sz w:val="22"/>
          <w:lang w:val="en-AU"/>
        </w:rPr>
      </w:pPr>
      <w:r w:rsidRPr="002D7D3B">
        <w:rPr>
          <w:sz w:val="22"/>
          <w:lang w:val="en-AU"/>
        </w:rPr>
        <w:t>professor michael hamel-green</w:t>
      </w:r>
    </w:p>
    <w:p w14:paraId="2C8BAB28" w14:textId="768863D6" w:rsidR="00446C48" w:rsidRPr="002D7D3B" w:rsidRDefault="009B5A00" w:rsidP="00446C48">
      <w:pPr>
        <w:ind w:right="-69"/>
        <w:rPr>
          <w:rFonts w:ascii="Arial" w:eastAsiaTheme="minorEastAsia" w:hAnsi="Arial" w:cs="Arial"/>
          <w:color w:val="323E48"/>
          <w:sz w:val="22"/>
          <w:szCs w:val="18"/>
          <w:lang w:bidi="hi-IN"/>
        </w:rPr>
      </w:pPr>
      <w:r w:rsidRPr="002D7D3B">
        <w:rPr>
          <w:rFonts w:ascii="Arial" w:eastAsiaTheme="minorEastAsia" w:hAnsi="Arial" w:cs="Arial"/>
          <w:color w:val="323E48"/>
          <w:sz w:val="22"/>
          <w:szCs w:val="18"/>
          <w:lang w:bidi="hi-IN"/>
        </w:rPr>
        <w:t>Professor Michael Hamel-Green</w:t>
      </w:r>
      <w:r w:rsidR="00446C48" w:rsidRPr="002D7D3B">
        <w:rPr>
          <w:rFonts w:ascii="Arial" w:eastAsiaTheme="minorEastAsia" w:hAnsi="Arial" w:cs="Arial"/>
          <w:color w:val="323E48"/>
          <w:sz w:val="22"/>
          <w:szCs w:val="18"/>
          <w:lang w:bidi="hi-IN"/>
        </w:rPr>
        <w:t xml:space="preserve"> </w:t>
      </w:r>
      <w:r w:rsidR="00F540CF" w:rsidRPr="002D7D3B">
        <w:rPr>
          <w:rFonts w:ascii="Arial" w:eastAsiaTheme="minorEastAsia" w:hAnsi="Arial" w:cs="Arial"/>
          <w:color w:val="323E48"/>
          <w:sz w:val="22"/>
          <w:szCs w:val="18"/>
          <w:lang w:bidi="hi-IN"/>
        </w:rPr>
        <w:t xml:space="preserve">appeared </w:t>
      </w:r>
      <w:r w:rsidRPr="002D7D3B">
        <w:rPr>
          <w:rFonts w:ascii="Arial" w:eastAsiaTheme="minorEastAsia" w:hAnsi="Arial" w:cs="Arial"/>
          <w:color w:val="323E48"/>
          <w:sz w:val="22"/>
          <w:szCs w:val="18"/>
          <w:lang w:bidi="hi-IN"/>
        </w:rPr>
        <w:t>on behalf of the Pentridge Community Action Group</w:t>
      </w:r>
      <w:r w:rsidR="00284AB7" w:rsidRPr="002D7D3B">
        <w:rPr>
          <w:rFonts w:ascii="Arial" w:eastAsiaTheme="minorEastAsia" w:hAnsi="Arial" w:cs="Arial"/>
          <w:color w:val="323E48"/>
          <w:sz w:val="22"/>
          <w:szCs w:val="18"/>
          <w:lang w:bidi="hi-IN"/>
        </w:rPr>
        <w:t xml:space="preserve"> (‘the PCAG’)</w:t>
      </w:r>
      <w:r w:rsidR="00F540CF" w:rsidRPr="002D7D3B">
        <w:rPr>
          <w:rFonts w:ascii="Arial" w:eastAsiaTheme="minorEastAsia" w:hAnsi="Arial" w:cs="Arial"/>
          <w:color w:val="323E48"/>
          <w:sz w:val="22"/>
          <w:szCs w:val="18"/>
          <w:lang w:bidi="hi-IN"/>
        </w:rPr>
        <w:t xml:space="preserve">. Professor Hamel-Green made written and oral submissions </w:t>
      </w:r>
      <w:r w:rsidRPr="002D7D3B">
        <w:rPr>
          <w:rFonts w:ascii="Arial" w:eastAsiaTheme="minorEastAsia" w:hAnsi="Arial" w:cs="Arial"/>
          <w:color w:val="323E48"/>
          <w:sz w:val="22"/>
          <w:szCs w:val="18"/>
          <w:lang w:bidi="hi-IN"/>
        </w:rPr>
        <w:t>in support of the</w:t>
      </w:r>
      <w:r w:rsidR="00446C48" w:rsidRPr="002D7D3B">
        <w:rPr>
          <w:rFonts w:ascii="Arial" w:eastAsiaTheme="minorEastAsia" w:hAnsi="Arial" w:cs="Arial"/>
          <w:color w:val="323E48"/>
          <w:sz w:val="22"/>
          <w:szCs w:val="18"/>
          <w:lang w:bidi="hi-IN"/>
        </w:rPr>
        <w:t xml:space="preserve"> Executive Director's</w:t>
      </w:r>
      <w:r w:rsidRPr="002D7D3B">
        <w:rPr>
          <w:rFonts w:ascii="Arial" w:eastAsiaTheme="minorEastAsia" w:hAnsi="Arial" w:cs="Arial"/>
          <w:color w:val="323E48"/>
          <w:sz w:val="22"/>
          <w:szCs w:val="18"/>
          <w:lang w:bidi="hi-IN"/>
        </w:rPr>
        <w:t xml:space="preserve"> decision</w:t>
      </w:r>
      <w:r w:rsidR="00446C48" w:rsidRPr="002D7D3B">
        <w:rPr>
          <w:rFonts w:ascii="Arial" w:eastAsiaTheme="minorEastAsia" w:hAnsi="Arial" w:cs="Arial"/>
          <w:color w:val="323E48"/>
          <w:sz w:val="22"/>
          <w:szCs w:val="18"/>
          <w:lang w:bidi="hi-IN"/>
        </w:rPr>
        <w:t xml:space="preserve">. </w:t>
      </w:r>
    </w:p>
    <w:p w14:paraId="682851FA" w14:textId="77777777" w:rsidR="00446C48" w:rsidRPr="002D7D3B" w:rsidRDefault="00446C48" w:rsidP="00FA3356">
      <w:pPr>
        <w:autoSpaceDE w:val="0"/>
        <w:autoSpaceDN w:val="0"/>
        <w:adjustRightInd w:val="0"/>
        <w:spacing w:after="120"/>
        <w:rPr>
          <w:rFonts w:ascii="Arial" w:hAnsi="Arial" w:cs="Arial"/>
          <w:sz w:val="22"/>
          <w:szCs w:val="22"/>
          <w:lang w:eastAsia="en-AU"/>
        </w:rPr>
      </w:pPr>
    </w:p>
    <w:p w14:paraId="067BF1F8" w14:textId="02465413" w:rsidR="00D1252B" w:rsidRPr="002D7D3B" w:rsidRDefault="00D91A1F" w:rsidP="00D1252B">
      <w:pPr>
        <w:pStyle w:val="H4"/>
        <w:spacing w:after="120"/>
        <w:rPr>
          <w:sz w:val="22"/>
          <w:lang w:val="en-AU"/>
        </w:rPr>
      </w:pPr>
      <w:r w:rsidRPr="002D7D3B">
        <w:rPr>
          <w:sz w:val="22"/>
          <w:lang w:val="en-AU"/>
        </w:rPr>
        <w:t>SHAYHER PROPERTIES PTY LTD</w:t>
      </w:r>
      <w:r w:rsidR="00911684" w:rsidRPr="002D7D3B">
        <w:rPr>
          <w:sz w:val="22"/>
          <w:lang w:val="en-AU"/>
        </w:rPr>
        <w:t xml:space="preserve"> </w:t>
      </w:r>
      <w:r w:rsidR="00911684" w:rsidRPr="002D7D3B">
        <w:rPr>
          <w:rFonts w:eastAsia="Times New Roman"/>
          <w:sz w:val="22"/>
          <w:szCs w:val="22"/>
          <w:lang w:val="en-AU" w:eastAsia="en-AU"/>
        </w:rPr>
        <w:t>(‘</w:t>
      </w:r>
      <w:r w:rsidR="00B647F9" w:rsidRPr="002D7D3B">
        <w:rPr>
          <w:rFonts w:eastAsia="Times New Roman"/>
          <w:sz w:val="22"/>
          <w:szCs w:val="22"/>
          <w:lang w:val="en-AU" w:eastAsia="en-AU"/>
        </w:rPr>
        <w:t xml:space="preserve">the </w:t>
      </w:r>
      <w:r w:rsidRPr="002D7D3B">
        <w:rPr>
          <w:rFonts w:eastAsia="Times New Roman"/>
          <w:sz w:val="22"/>
          <w:szCs w:val="22"/>
          <w:lang w:val="en-AU" w:eastAsia="en-AU"/>
        </w:rPr>
        <w:t>PERMIT APPLICANT</w:t>
      </w:r>
      <w:r w:rsidR="00911684" w:rsidRPr="002D7D3B">
        <w:rPr>
          <w:rFonts w:eastAsia="Times New Roman"/>
          <w:sz w:val="22"/>
          <w:szCs w:val="22"/>
          <w:lang w:val="en-AU" w:eastAsia="en-AU"/>
        </w:rPr>
        <w:t>’)</w:t>
      </w:r>
    </w:p>
    <w:p w14:paraId="1901E3FD" w14:textId="43B92AD7" w:rsidR="00D91A1F" w:rsidRPr="002D7D3B" w:rsidRDefault="00F540CF" w:rsidP="0007194B">
      <w:pPr>
        <w:autoSpaceDE w:val="0"/>
        <w:autoSpaceDN w:val="0"/>
        <w:adjustRightInd w:val="0"/>
        <w:spacing w:line="240" w:lineRule="atLeast"/>
        <w:jc w:val="both"/>
        <w:rPr>
          <w:rFonts w:ascii="Arial" w:eastAsiaTheme="minorEastAsia" w:hAnsi="Arial" w:cs="Arial"/>
          <w:color w:val="323E48"/>
          <w:sz w:val="22"/>
          <w:szCs w:val="18"/>
          <w:lang w:bidi="hi-IN"/>
        </w:rPr>
      </w:pPr>
      <w:r w:rsidRPr="002D7D3B">
        <w:rPr>
          <w:rFonts w:ascii="Arial" w:eastAsiaTheme="minorEastAsia" w:hAnsi="Arial" w:cs="Arial"/>
          <w:color w:val="323E48"/>
          <w:sz w:val="22"/>
          <w:szCs w:val="18"/>
          <w:lang w:bidi="hi-IN"/>
        </w:rPr>
        <w:t xml:space="preserve">The Permit Applicant </w:t>
      </w:r>
      <w:r w:rsidR="00501D43" w:rsidRPr="002D7D3B">
        <w:rPr>
          <w:rFonts w:ascii="Arial" w:eastAsiaTheme="minorEastAsia" w:hAnsi="Arial" w:cs="Arial"/>
          <w:color w:val="323E48"/>
          <w:sz w:val="22"/>
          <w:szCs w:val="18"/>
          <w:lang w:bidi="hi-IN"/>
        </w:rPr>
        <w:t>own</w:t>
      </w:r>
      <w:r w:rsidRPr="002D7D3B">
        <w:rPr>
          <w:rFonts w:ascii="Arial" w:eastAsiaTheme="minorEastAsia" w:hAnsi="Arial" w:cs="Arial"/>
          <w:color w:val="323E48"/>
          <w:sz w:val="22"/>
          <w:szCs w:val="18"/>
          <w:lang w:bidi="hi-IN"/>
        </w:rPr>
        <w:t>s the</w:t>
      </w:r>
      <w:r w:rsidR="00501D43" w:rsidRPr="002D7D3B">
        <w:rPr>
          <w:rFonts w:ascii="Arial" w:eastAsiaTheme="minorEastAsia" w:hAnsi="Arial" w:cs="Arial"/>
          <w:color w:val="323E48"/>
          <w:sz w:val="22"/>
          <w:szCs w:val="18"/>
          <w:lang w:bidi="hi-IN"/>
        </w:rPr>
        <w:t xml:space="preserve"> land comprising 1 Champ Street, Coburg</w:t>
      </w:r>
      <w:r w:rsidRPr="002D7D3B">
        <w:rPr>
          <w:rFonts w:ascii="Arial" w:eastAsiaTheme="minorEastAsia" w:hAnsi="Arial" w:cs="Arial"/>
          <w:color w:val="323E48"/>
          <w:sz w:val="22"/>
          <w:szCs w:val="18"/>
          <w:lang w:bidi="hi-IN"/>
        </w:rPr>
        <w:t xml:space="preserve"> and is the applicant for Permit No. P28470. The </w:t>
      </w:r>
      <w:r w:rsidR="00501D43" w:rsidRPr="002D7D3B">
        <w:rPr>
          <w:rFonts w:ascii="Arial" w:eastAsiaTheme="minorEastAsia" w:hAnsi="Arial" w:cs="Arial"/>
          <w:color w:val="323E48"/>
          <w:sz w:val="22"/>
          <w:szCs w:val="18"/>
          <w:lang w:bidi="hi-IN"/>
        </w:rPr>
        <w:t>Permit Applicant</w:t>
      </w:r>
      <w:r w:rsidRPr="002D7D3B">
        <w:rPr>
          <w:rFonts w:ascii="Arial" w:eastAsiaTheme="minorEastAsia" w:hAnsi="Arial" w:cs="Arial"/>
          <w:color w:val="323E48"/>
          <w:sz w:val="22"/>
          <w:szCs w:val="18"/>
          <w:lang w:bidi="hi-IN"/>
        </w:rPr>
        <w:t xml:space="preserve"> was represented by </w:t>
      </w:r>
      <w:r w:rsidR="00D1252B" w:rsidRPr="002D7D3B">
        <w:rPr>
          <w:rFonts w:ascii="Arial" w:eastAsiaTheme="minorEastAsia" w:hAnsi="Arial" w:cs="Arial"/>
          <w:color w:val="323E48"/>
          <w:sz w:val="22"/>
          <w:szCs w:val="18"/>
          <w:lang w:bidi="hi-IN"/>
        </w:rPr>
        <w:t xml:space="preserve">Mr </w:t>
      </w:r>
      <w:r w:rsidR="00D91A1F" w:rsidRPr="002D7D3B">
        <w:rPr>
          <w:rFonts w:ascii="Arial" w:eastAsiaTheme="minorEastAsia" w:hAnsi="Arial" w:cs="Arial"/>
          <w:color w:val="323E48"/>
          <w:sz w:val="22"/>
          <w:szCs w:val="18"/>
          <w:lang w:bidi="hi-IN"/>
        </w:rPr>
        <w:t xml:space="preserve">Barnaby </w:t>
      </w:r>
      <w:proofErr w:type="spellStart"/>
      <w:r w:rsidR="00D91A1F" w:rsidRPr="002D7D3B">
        <w:rPr>
          <w:rFonts w:ascii="Arial" w:eastAsiaTheme="minorEastAsia" w:hAnsi="Arial" w:cs="Arial"/>
          <w:color w:val="323E48"/>
          <w:sz w:val="22"/>
          <w:szCs w:val="18"/>
          <w:lang w:bidi="hi-IN"/>
        </w:rPr>
        <w:t>Chessell</w:t>
      </w:r>
      <w:proofErr w:type="spellEnd"/>
      <w:r w:rsidR="00D91A1F" w:rsidRPr="002D7D3B">
        <w:rPr>
          <w:rFonts w:ascii="Arial" w:eastAsiaTheme="minorEastAsia" w:hAnsi="Arial" w:cs="Arial"/>
          <w:color w:val="323E48"/>
          <w:sz w:val="22"/>
          <w:szCs w:val="18"/>
          <w:lang w:bidi="hi-IN"/>
        </w:rPr>
        <w:t xml:space="preserve">, Barrister, instructed by </w:t>
      </w:r>
      <w:r w:rsidRPr="002D7D3B">
        <w:rPr>
          <w:rFonts w:ascii="Arial" w:eastAsiaTheme="minorEastAsia" w:hAnsi="Arial" w:cs="Arial"/>
          <w:color w:val="323E48"/>
          <w:sz w:val="22"/>
          <w:szCs w:val="18"/>
          <w:lang w:bidi="hi-IN"/>
        </w:rPr>
        <w:t xml:space="preserve">Mr Bradley Montag of </w:t>
      </w:r>
      <w:r w:rsidR="00D91A1F" w:rsidRPr="002D7D3B">
        <w:rPr>
          <w:rFonts w:ascii="Arial" w:eastAsiaTheme="minorEastAsia" w:hAnsi="Arial" w:cs="Arial"/>
          <w:color w:val="323E48"/>
          <w:sz w:val="22"/>
          <w:szCs w:val="18"/>
          <w:lang w:bidi="hi-IN"/>
        </w:rPr>
        <w:t>Norton Rose Fulbright.</w:t>
      </w:r>
    </w:p>
    <w:p w14:paraId="2D7BFCDC" w14:textId="77777777" w:rsidR="0007194B" w:rsidRPr="002D7D3B" w:rsidRDefault="0007194B" w:rsidP="0007194B">
      <w:pPr>
        <w:autoSpaceDE w:val="0"/>
        <w:autoSpaceDN w:val="0"/>
        <w:adjustRightInd w:val="0"/>
        <w:spacing w:line="240" w:lineRule="atLeast"/>
        <w:jc w:val="both"/>
        <w:rPr>
          <w:rFonts w:ascii="Arial" w:eastAsiaTheme="minorEastAsia" w:hAnsi="Arial" w:cs="Arial"/>
          <w:color w:val="323E48"/>
          <w:sz w:val="22"/>
          <w:szCs w:val="18"/>
          <w:lang w:bidi="hi-IN"/>
        </w:rPr>
      </w:pPr>
    </w:p>
    <w:p w14:paraId="40E19014" w14:textId="404676D4" w:rsidR="00C32B89" w:rsidRPr="002D7D3B" w:rsidRDefault="00D91A1F" w:rsidP="0007194B">
      <w:pPr>
        <w:autoSpaceDE w:val="0"/>
        <w:autoSpaceDN w:val="0"/>
        <w:adjustRightInd w:val="0"/>
        <w:spacing w:line="240" w:lineRule="atLeast"/>
        <w:jc w:val="both"/>
        <w:rPr>
          <w:rFonts w:ascii="Arial" w:eastAsiaTheme="minorEastAsia" w:hAnsi="Arial" w:cs="Arial"/>
          <w:color w:val="323E48"/>
          <w:sz w:val="22"/>
          <w:szCs w:val="18"/>
          <w:lang w:bidi="hi-IN"/>
        </w:rPr>
      </w:pPr>
      <w:r w:rsidRPr="002D7D3B">
        <w:rPr>
          <w:rFonts w:ascii="Arial" w:eastAsiaTheme="minorEastAsia" w:hAnsi="Arial" w:cs="Arial"/>
          <w:color w:val="323E48"/>
          <w:sz w:val="22"/>
          <w:szCs w:val="18"/>
          <w:lang w:bidi="hi-IN"/>
        </w:rPr>
        <w:t xml:space="preserve">The </w:t>
      </w:r>
      <w:r w:rsidR="00F540CF" w:rsidRPr="002D7D3B">
        <w:rPr>
          <w:rFonts w:ascii="Arial" w:eastAsiaTheme="minorEastAsia" w:hAnsi="Arial" w:cs="Arial"/>
          <w:color w:val="323E48"/>
          <w:sz w:val="22"/>
          <w:szCs w:val="18"/>
          <w:lang w:bidi="hi-IN"/>
        </w:rPr>
        <w:t>Permit Applicant’s</w:t>
      </w:r>
      <w:r w:rsidRPr="002D7D3B">
        <w:rPr>
          <w:rFonts w:ascii="Arial" w:eastAsiaTheme="minorEastAsia" w:hAnsi="Arial" w:cs="Arial"/>
          <w:color w:val="323E48"/>
          <w:sz w:val="22"/>
          <w:szCs w:val="18"/>
          <w:lang w:bidi="hi-IN"/>
        </w:rPr>
        <w:t xml:space="preserve"> submissions </w:t>
      </w:r>
      <w:r w:rsidR="00C61AC7" w:rsidRPr="002D7D3B">
        <w:rPr>
          <w:rFonts w:ascii="Arial" w:eastAsiaTheme="minorEastAsia" w:hAnsi="Arial" w:cs="Arial"/>
          <w:color w:val="323E48"/>
          <w:sz w:val="22"/>
          <w:szCs w:val="18"/>
          <w:lang w:bidi="hi-IN"/>
        </w:rPr>
        <w:t xml:space="preserve">were supported by </w:t>
      </w:r>
      <w:r w:rsidRPr="002D7D3B">
        <w:rPr>
          <w:rFonts w:ascii="Arial" w:eastAsiaTheme="minorEastAsia" w:hAnsi="Arial" w:cs="Arial"/>
          <w:color w:val="323E48"/>
          <w:sz w:val="22"/>
          <w:szCs w:val="18"/>
          <w:lang w:bidi="hi-IN"/>
        </w:rPr>
        <w:t xml:space="preserve">statements of evidence from Mr Bryce Raworth of Bryce Raworth Pty Ltd, Mr Craig </w:t>
      </w:r>
      <w:r w:rsidR="0007194B" w:rsidRPr="002D7D3B">
        <w:rPr>
          <w:rFonts w:ascii="Arial" w:eastAsiaTheme="minorEastAsia" w:hAnsi="Arial" w:cs="Arial"/>
          <w:color w:val="323E48"/>
          <w:sz w:val="22"/>
          <w:szCs w:val="18"/>
          <w:lang w:bidi="hi-IN"/>
        </w:rPr>
        <w:t>Gillette</w:t>
      </w:r>
      <w:r w:rsidRPr="002D7D3B">
        <w:rPr>
          <w:rFonts w:ascii="Arial" w:eastAsiaTheme="minorEastAsia" w:hAnsi="Arial" w:cs="Arial"/>
          <w:color w:val="323E48"/>
          <w:sz w:val="22"/>
          <w:szCs w:val="18"/>
          <w:lang w:bidi="hi-IN"/>
        </w:rPr>
        <w:t xml:space="preserve"> of Ratio Consultants </w:t>
      </w:r>
      <w:r w:rsidR="004E63F4" w:rsidRPr="002D7D3B">
        <w:rPr>
          <w:rFonts w:ascii="Arial" w:eastAsiaTheme="minorEastAsia" w:hAnsi="Arial" w:cs="Arial"/>
          <w:color w:val="323E48"/>
          <w:sz w:val="22"/>
          <w:szCs w:val="18"/>
          <w:lang w:bidi="hi-IN"/>
        </w:rPr>
        <w:t xml:space="preserve">Pty Ltd, and </w:t>
      </w:r>
      <w:r w:rsidR="00DF5E72" w:rsidRPr="002D7D3B">
        <w:rPr>
          <w:rFonts w:ascii="Arial" w:eastAsiaTheme="minorEastAsia" w:hAnsi="Arial" w:cs="Arial"/>
          <w:color w:val="323E48"/>
          <w:sz w:val="22"/>
          <w:szCs w:val="18"/>
          <w:lang w:bidi="hi-IN"/>
        </w:rPr>
        <w:t xml:space="preserve">Mr Anthony </w:t>
      </w:r>
      <w:proofErr w:type="spellStart"/>
      <w:r w:rsidR="00DF5E72" w:rsidRPr="002D7D3B">
        <w:rPr>
          <w:rFonts w:ascii="Arial" w:eastAsiaTheme="minorEastAsia" w:hAnsi="Arial" w:cs="Arial"/>
          <w:color w:val="323E48"/>
          <w:sz w:val="22"/>
          <w:szCs w:val="18"/>
          <w:lang w:bidi="hi-IN"/>
        </w:rPr>
        <w:t>Dimasi</w:t>
      </w:r>
      <w:proofErr w:type="spellEnd"/>
      <w:r w:rsidR="00DF5E72" w:rsidRPr="002D7D3B">
        <w:rPr>
          <w:rFonts w:ascii="Arial" w:eastAsiaTheme="minorEastAsia" w:hAnsi="Arial" w:cs="Arial"/>
          <w:color w:val="323E48"/>
          <w:sz w:val="22"/>
          <w:szCs w:val="18"/>
          <w:lang w:bidi="hi-IN"/>
        </w:rPr>
        <w:t xml:space="preserve"> of </w:t>
      </w:r>
      <w:proofErr w:type="spellStart"/>
      <w:r w:rsidR="00DF5E72" w:rsidRPr="002D7D3B">
        <w:rPr>
          <w:rFonts w:ascii="Arial" w:eastAsiaTheme="minorEastAsia" w:hAnsi="Arial" w:cs="Arial"/>
          <w:color w:val="323E48"/>
          <w:sz w:val="22"/>
          <w:szCs w:val="18"/>
          <w:lang w:bidi="hi-IN"/>
        </w:rPr>
        <w:t>Dimasi</w:t>
      </w:r>
      <w:proofErr w:type="spellEnd"/>
      <w:r w:rsidR="00DF5E72" w:rsidRPr="002D7D3B">
        <w:rPr>
          <w:rFonts w:ascii="Arial" w:eastAsiaTheme="minorEastAsia" w:hAnsi="Arial" w:cs="Arial"/>
          <w:color w:val="323E48"/>
          <w:sz w:val="22"/>
          <w:szCs w:val="18"/>
          <w:lang w:bidi="hi-IN"/>
        </w:rPr>
        <w:t xml:space="preserve"> and Co. </w:t>
      </w:r>
      <w:r w:rsidR="00C32B89" w:rsidRPr="002D7D3B">
        <w:rPr>
          <w:rFonts w:ascii="Arial" w:eastAsiaTheme="minorEastAsia" w:hAnsi="Arial" w:cs="Arial"/>
          <w:color w:val="323E48"/>
          <w:sz w:val="22"/>
          <w:szCs w:val="18"/>
          <w:lang w:bidi="hi-IN"/>
        </w:rPr>
        <w:t xml:space="preserve">Mr </w:t>
      </w:r>
      <w:r w:rsidR="00DF5E72" w:rsidRPr="002D7D3B">
        <w:rPr>
          <w:rFonts w:ascii="Arial" w:eastAsiaTheme="minorEastAsia" w:hAnsi="Arial" w:cs="Arial"/>
          <w:color w:val="323E48"/>
          <w:sz w:val="22"/>
          <w:szCs w:val="18"/>
          <w:lang w:bidi="hi-IN"/>
        </w:rPr>
        <w:t xml:space="preserve">Raworth, Mr </w:t>
      </w:r>
      <w:r w:rsidR="0007194B" w:rsidRPr="002D7D3B">
        <w:rPr>
          <w:rFonts w:ascii="Arial" w:eastAsiaTheme="minorEastAsia" w:hAnsi="Arial" w:cs="Arial"/>
          <w:color w:val="323E48"/>
          <w:sz w:val="22"/>
          <w:szCs w:val="18"/>
          <w:lang w:bidi="hi-IN"/>
        </w:rPr>
        <w:t>Gillette</w:t>
      </w:r>
      <w:r w:rsidR="00DF5E72" w:rsidRPr="002D7D3B">
        <w:rPr>
          <w:rFonts w:ascii="Arial" w:eastAsiaTheme="minorEastAsia" w:hAnsi="Arial" w:cs="Arial"/>
          <w:color w:val="323E48"/>
          <w:sz w:val="22"/>
          <w:szCs w:val="18"/>
          <w:lang w:bidi="hi-IN"/>
        </w:rPr>
        <w:t xml:space="preserve"> and Mr </w:t>
      </w:r>
      <w:proofErr w:type="spellStart"/>
      <w:r w:rsidR="00DF5E72" w:rsidRPr="002D7D3B">
        <w:rPr>
          <w:rFonts w:ascii="Arial" w:eastAsiaTheme="minorEastAsia" w:hAnsi="Arial" w:cs="Arial"/>
          <w:color w:val="323E48"/>
          <w:sz w:val="22"/>
          <w:szCs w:val="18"/>
          <w:lang w:bidi="hi-IN"/>
        </w:rPr>
        <w:t>Dimasi</w:t>
      </w:r>
      <w:proofErr w:type="spellEnd"/>
      <w:r w:rsidR="00C32B89" w:rsidRPr="002D7D3B">
        <w:rPr>
          <w:rFonts w:ascii="Arial" w:eastAsiaTheme="minorEastAsia" w:hAnsi="Arial" w:cs="Arial"/>
          <w:color w:val="323E48"/>
          <w:sz w:val="22"/>
          <w:szCs w:val="18"/>
          <w:lang w:bidi="hi-IN"/>
        </w:rPr>
        <w:t xml:space="preserve"> w</w:t>
      </w:r>
      <w:r w:rsidR="00DF5E72" w:rsidRPr="002D7D3B">
        <w:rPr>
          <w:rFonts w:ascii="Arial" w:eastAsiaTheme="minorEastAsia" w:hAnsi="Arial" w:cs="Arial"/>
          <w:color w:val="323E48"/>
          <w:sz w:val="22"/>
          <w:szCs w:val="18"/>
          <w:lang w:bidi="hi-IN"/>
        </w:rPr>
        <w:t>ere</w:t>
      </w:r>
      <w:r w:rsidR="00C32B89" w:rsidRPr="002D7D3B">
        <w:rPr>
          <w:rFonts w:ascii="Arial" w:eastAsiaTheme="minorEastAsia" w:hAnsi="Arial" w:cs="Arial"/>
          <w:color w:val="323E48"/>
          <w:sz w:val="22"/>
          <w:szCs w:val="18"/>
          <w:lang w:bidi="hi-IN"/>
        </w:rPr>
        <w:t xml:space="preserve"> called to give expert evidence.</w:t>
      </w:r>
    </w:p>
    <w:p w14:paraId="7D03A7D2" w14:textId="104A207F" w:rsidR="00B40882" w:rsidRPr="002D7D3B" w:rsidRDefault="00B40882" w:rsidP="00C32B89">
      <w:pPr>
        <w:ind w:right="-69"/>
        <w:rPr>
          <w:rFonts w:ascii="Arial" w:hAnsi="Arial" w:cs="Arial"/>
          <w:sz w:val="22"/>
          <w:szCs w:val="22"/>
          <w:lang w:eastAsia="en-AU"/>
        </w:rPr>
      </w:pPr>
    </w:p>
    <w:p w14:paraId="06CD6FB2" w14:textId="1242C50D" w:rsidR="00B40882" w:rsidRPr="002D7D3B" w:rsidRDefault="00B40882" w:rsidP="00C32B89">
      <w:pPr>
        <w:ind w:right="-69"/>
        <w:rPr>
          <w:rFonts w:ascii="Arial" w:hAnsi="Arial" w:cs="Arial"/>
          <w:sz w:val="22"/>
          <w:szCs w:val="22"/>
          <w:lang w:eastAsia="en-AU"/>
        </w:rPr>
      </w:pPr>
    </w:p>
    <w:p w14:paraId="34361444" w14:textId="62763414" w:rsidR="00F8582C" w:rsidRPr="002D7D3B" w:rsidRDefault="00B647F9" w:rsidP="00F8582C">
      <w:pPr>
        <w:ind w:right="-51"/>
        <w:rPr>
          <w:rFonts w:ascii="Arial" w:eastAsiaTheme="majorEastAsia" w:hAnsi="Arial" w:cs="Arial"/>
          <w:b/>
          <w:color w:val="323E48"/>
          <w:szCs w:val="32"/>
          <w:lang w:eastAsia="en-AU"/>
        </w:rPr>
      </w:pPr>
      <w:r w:rsidRPr="002D7D3B">
        <w:rPr>
          <w:rFonts w:ascii="Arial" w:eastAsiaTheme="majorEastAsia" w:hAnsi="Arial" w:cs="Arial"/>
          <w:b/>
          <w:color w:val="323E48"/>
          <w:szCs w:val="32"/>
          <w:lang w:eastAsia="en-AU"/>
        </w:rPr>
        <w:t xml:space="preserve">OTHER </w:t>
      </w:r>
      <w:r w:rsidR="00EB6A6B" w:rsidRPr="002D7D3B">
        <w:rPr>
          <w:rFonts w:ascii="Arial" w:eastAsiaTheme="majorEastAsia" w:hAnsi="Arial" w:cs="Arial"/>
          <w:b/>
          <w:color w:val="323E48"/>
          <w:szCs w:val="32"/>
          <w:lang w:eastAsia="en-AU"/>
        </w:rPr>
        <w:t xml:space="preserve">WRITTEN </w:t>
      </w:r>
      <w:r w:rsidR="00F8582C" w:rsidRPr="002D7D3B">
        <w:rPr>
          <w:rFonts w:ascii="Arial" w:eastAsiaTheme="majorEastAsia" w:hAnsi="Arial" w:cs="Arial"/>
          <w:b/>
          <w:color w:val="323E48"/>
          <w:szCs w:val="32"/>
          <w:lang w:eastAsia="en-AU"/>
        </w:rPr>
        <w:t xml:space="preserve">SUBMISSIONS </w:t>
      </w:r>
    </w:p>
    <w:p w14:paraId="19B43D16" w14:textId="77777777" w:rsidR="00F8582C" w:rsidRPr="002D7D3B" w:rsidRDefault="00F8582C" w:rsidP="00F8582C">
      <w:pPr>
        <w:ind w:right="-51"/>
      </w:pPr>
    </w:p>
    <w:p w14:paraId="3813EB5B" w14:textId="0BD409A7" w:rsidR="00F8582C" w:rsidRPr="002D7D3B" w:rsidRDefault="00B647F9" w:rsidP="00EB6A6B">
      <w:pPr>
        <w:autoSpaceDE w:val="0"/>
        <w:autoSpaceDN w:val="0"/>
        <w:adjustRightInd w:val="0"/>
        <w:spacing w:line="240" w:lineRule="atLeast"/>
        <w:jc w:val="both"/>
        <w:rPr>
          <w:rFonts w:ascii="Arial" w:eastAsiaTheme="minorEastAsia" w:hAnsi="Arial" w:cs="Arial"/>
          <w:color w:val="323E48"/>
          <w:sz w:val="22"/>
          <w:szCs w:val="18"/>
          <w:lang w:bidi="hi-IN"/>
        </w:rPr>
      </w:pPr>
      <w:r w:rsidRPr="002D7D3B">
        <w:rPr>
          <w:rFonts w:ascii="Arial" w:eastAsiaTheme="minorEastAsia" w:hAnsi="Arial" w:cs="Arial"/>
          <w:color w:val="323E48"/>
          <w:sz w:val="22"/>
          <w:szCs w:val="18"/>
          <w:lang w:bidi="hi-IN"/>
        </w:rPr>
        <w:t>Moreland City Council made a w</w:t>
      </w:r>
      <w:r w:rsidR="00F8582C" w:rsidRPr="002D7D3B">
        <w:rPr>
          <w:rFonts w:ascii="Arial" w:eastAsiaTheme="minorEastAsia" w:hAnsi="Arial" w:cs="Arial"/>
          <w:color w:val="323E48"/>
          <w:sz w:val="22"/>
          <w:szCs w:val="18"/>
          <w:lang w:bidi="hi-IN"/>
        </w:rPr>
        <w:t xml:space="preserve">ritten submission </w:t>
      </w:r>
      <w:r w:rsidR="00C61AC7" w:rsidRPr="002D7D3B">
        <w:rPr>
          <w:rFonts w:ascii="Arial" w:eastAsiaTheme="minorEastAsia" w:hAnsi="Arial" w:cs="Arial"/>
          <w:color w:val="323E48"/>
          <w:sz w:val="22"/>
          <w:szCs w:val="18"/>
          <w:lang w:bidi="hi-IN"/>
        </w:rPr>
        <w:t>but was not represented at the hearing.</w:t>
      </w:r>
    </w:p>
    <w:p w14:paraId="268E3ED8" w14:textId="77777777" w:rsidR="00B40882" w:rsidRPr="002D7D3B" w:rsidRDefault="00B40882" w:rsidP="00C32B89">
      <w:pPr>
        <w:ind w:right="-69"/>
        <w:rPr>
          <w:rFonts w:ascii="Arial" w:hAnsi="Arial" w:cs="Arial"/>
          <w:sz w:val="22"/>
          <w:szCs w:val="22"/>
          <w:lang w:eastAsia="en-AU"/>
        </w:rPr>
      </w:pPr>
    </w:p>
    <w:p w14:paraId="4D9BDB57" w14:textId="133485D5" w:rsidR="00412709" w:rsidRPr="002D7D3B" w:rsidRDefault="00FA3356" w:rsidP="00267AE6">
      <w:pPr>
        <w:pStyle w:val="H3AFTER"/>
        <w:rPr>
          <w:b/>
          <w:lang w:val="en-AU" w:eastAsia="en-AU"/>
        </w:rPr>
      </w:pPr>
      <w:r w:rsidRPr="002D7D3B">
        <w:rPr>
          <w:sz w:val="23"/>
          <w:szCs w:val="23"/>
          <w:highlight w:val="lightGray"/>
          <w:lang w:val="en-AU" w:eastAsia="en-AU"/>
        </w:rPr>
        <w:br w:type="page"/>
      </w:r>
      <w:bookmarkStart w:id="2" w:name="_Hlk6301577"/>
      <w:r w:rsidR="00412709" w:rsidRPr="002D7D3B">
        <w:rPr>
          <w:b/>
          <w:sz w:val="24"/>
          <w:lang w:val="en-AU" w:eastAsia="en-AU"/>
        </w:rPr>
        <w:lastRenderedPageBreak/>
        <w:t>INTRODUCTION/BACKGROUND</w:t>
      </w:r>
    </w:p>
    <w:p w14:paraId="62994044" w14:textId="06AF64DF" w:rsidR="008826DA" w:rsidRPr="002D7D3B" w:rsidRDefault="00412709" w:rsidP="009E24A5">
      <w:pPr>
        <w:pStyle w:val="H4"/>
        <w:spacing w:after="120"/>
        <w:rPr>
          <w:sz w:val="22"/>
          <w:lang w:val="en-AU"/>
        </w:rPr>
      </w:pPr>
      <w:r w:rsidRPr="002D7D3B">
        <w:rPr>
          <w:sz w:val="22"/>
          <w:lang w:val="en-AU"/>
        </w:rPr>
        <w:t>The place</w:t>
      </w:r>
      <w:bookmarkEnd w:id="2"/>
    </w:p>
    <w:p w14:paraId="23EB4523" w14:textId="38C55AF6" w:rsidR="00AD10B0" w:rsidRPr="002D7D3B" w:rsidRDefault="00265BCC" w:rsidP="001D44FC">
      <w:pPr>
        <w:pStyle w:val="BP2"/>
        <w:numPr>
          <w:ilvl w:val="0"/>
          <w:numId w:val="3"/>
        </w:numPr>
        <w:tabs>
          <w:tab w:val="clear" w:pos="432"/>
        </w:tabs>
        <w:ind w:left="567" w:hanging="567"/>
        <w:rPr>
          <w:sz w:val="22"/>
          <w:lang w:val="en-AU"/>
        </w:rPr>
      </w:pPr>
      <w:r w:rsidRPr="002D7D3B">
        <w:rPr>
          <w:sz w:val="22"/>
          <w:lang w:val="en-AU"/>
        </w:rPr>
        <w:t xml:space="preserve">The </w:t>
      </w:r>
      <w:r w:rsidR="00A851E6" w:rsidRPr="002D7D3B">
        <w:rPr>
          <w:sz w:val="22"/>
          <w:lang w:val="en-AU"/>
        </w:rPr>
        <w:t xml:space="preserve">northern portion of the </w:t>
      </w:r>
      <w:r w:rsidRPr="002D7D3B">
        <w:rPr>
          <w:sz w:val="22"/>
          <w:lang w:val="en-AU"/>
        </w:rPr>
        <w:t xml:space="preserve">former Her Majesty’s </w:t>
      </w:r>
      <w:r w:rsidR="006A2411" w:rsidRPr="002D7D3B">
        <w:rPr>
          <w:sz w:val="22"/>
          <w:lang w:val="en-AU"/>
        </w:rPr>
        <w:t xml:space="preserve">Prison </w:t>
      </w:r>
      <w:r w:rsidRPr="002D7D3B">
        <w:rPr>
          <w:sz w:val="22"/>
          <w:lang w:val="en-AU"/>
        </w:rPr>
        <w:t xml:space="preserve">Pentridge (‘the Place’) </w:t>
      </w:r>
      <w:r w:rsidR="00A851E6" w:rsidRPr="002D7D3B">
        <w:rPr>
          <w:sz w:val="22"/>
          <w:lang w:val="en-AU"/>
        </w:rPr>
        <w:t xml:space="preserve">is </w:t>
      </w:r>
      <w:r w:rsidRPr="002D7D3B">
        <w:rPr>
          <w:sz w:val="22"/>
          <w:lang w:val="en-AU"/>
        </w:rPr>
        <w:t>approximately 6.7 hectares</w:t>
      </w:r>
      <w:r w:rsidR="009268F9" w:rsidRPr="002D7D3B">
        <w:rPr>
          <w:sz w:val="22"/>
          <w:lang w:val="en-AU"/>
        </w:rPr>
        <w:t xml:space="preserve"> in area</w:t>
      </w:r>
      <w:r w:rsidR="00AD10B0" w:rsidRPr="002D7D3B">
        <w:rPr>
          <w:sz w:val="22"/>
          <w:lang w:val="en-AU"/>
        </w:rPr>
        <w:t xml:space="preserve"> and</w:t>
      </w:r>
      <w:r w:rsidRPr="002D7D3B">
        <w:rPr>
          <w:sz w:val="22"/>
          <w:lang w:val="en-AU"/>
        </w:rPr>
        <w:t xml:space="preserve"> generally bounded by Murray Road to the north, Champ Street to the west, Pentridge Boulevard to the south and existing residential development to the east. </w:t>
      </w:r>
      <w:r w:rsidR="00C61AC7" w:rsidRPr="002D7D3B">
        <w:rPr>
          <w:sz w:val="22"/>
          <w:lang w:val="en-AU"/>
        </w:rPr>
        <w:t>Historic prison s</w:t>
      </w:r>
      <w:r w:rsidRPr="002D7D3B">
        <w:rPr>
          <w:sz w:val="22"/>
          <w:lang w:val="en-AU"/>
        </w:rPr>
        <w:t xml:space="preserve">tructures </w:t>
      </w:r>
      <w:r w:rsidR="00A851E6" w:rsidRPr="002D7D3B">
        <w:rPr>
          <w:sz w:val="22"/>
          <w:lang w:val="en-AU"/>
        </w:rPr>
        <w:t xml:space="preserve">in this portion </w:t>
      </w:r>
      <w:r w:rsidRPr="002D7D3B">
        <w:rPr>
          <w:sz w:val="22"/>
          <w:lang w:val="en-AU"/>
        </w:rPr>
        <w:t xml:space="preserve">include </w:t>
      </w:r>
      <w:r w:rsidR="00A851E6" w:rsidRPr="002D7D3B">
        <w:rPr>
          <w:sz w:val="22"/>
          <w:lang w:val="en-AU"/>
        </w:rPr>
        <w:t xml:space="preserve">the Main Gate and Administration Building, </w:t>
      </w:r>
      <w:r w:rsidR="00AD10B0" w:rsidRPr="002D7D3B">
        <w:rPr>
          <w:sz w:val="22"/>
          <w:lang w:val="en-AU"/>
        </w:rPr>
        <w:t xml:space="preserve">the </w:t>
      </w:r>
      <w:r w:rsidR="00F82E71" w:rsidRPr="002D7D3B">
        <w:rPr>
          <w:sz w:val="22"/>
          <w:lang w:val="en-AU"/>
        </w:rPr>
        <w:t>f</w:t>
      </w:r>
      <w:r w:rsidR="00A851E6" w:rsidRPr="002D7D3B">
        <w:rPr>
          <w:sz w:val="22"/>
          <w:lang w:val="en-AU"/>
        </w:rPr>
        <w:t xml:space="preserve">ormer Chief Warders and Overseer of Works Residences, </w:t>
      </w:r>
      <w:r w:rsidR="00AD10B0" w:rsidRPr="002D7D3B">
        <w:rPr>
          <w:sz w:val="22"/>
          <w:lang w:val="en-AU"/>
        </w:rPr>
        <w:t xml:space="preserve">the </w:t>
      </w:r>
      <w:r w:rsidR="00F82E71" w:rsidRPr="002D7D3B">
        <w:rPr>
          <w:sz w:val="22"/>
          <w:lang w:val="en-AU"/>
        </w:rPr>
        <w:t>f</w:t>
      </w:r>
      <w:r w:rsidR="00A851E6" w:rsidRPr="002D7D3B">
        <w:rPr>
          <w:sz w:val="22"/>
          <w:lang w:val="en-AU"/>
        </w:rPr>
        <w:t xml:space="preserve">ormer </w:t>
      </w:r>
      <w:r w:rsidR="0019321E" w:rsidRPr="002D7D3B">
        <w:rPr>
          <w:sz w:val="22"/>
          <w:lang w:val="en-AU"/>
        </w:rPr>
        <w:t>h</w:t>
      </w:r>
      <w:r w:rsidR="00A851E6" w:rsidRPr="002D7D3B">
        <w:rPr>
          <w:sz w:val="22"/>
          <w:lang w:val="en-AU"/>
        </w:rPr>
        <w:t xml:space="preserve">ospital, </w:t>
      </w:r>
      <w:r w:rsidRPr="002D7D3B">
        <w:rPr>
          <w:sz w:val="22"/>
          <w:lang w:val="en-AU"/>
        </w:rPr>
        <w:t xml:space="preserve">A Division, B Division, </w:t>
      </w:r>
      <w:r w:rsidR="0038281D" w:rsidRPr="002D7D3B">
        <w:rPr>
          <w:sz w:val="22"/>
          <w:lang w:val="en-AU"/>
        </w:rPr>
        <w:t xml:space="preserve">G Division, </w:t>
      </w:r>
      <w:r w:rsidR="009268F9" w:rsidRPr="002D7D3B">
        <w:rPr>
          <w:sz w:val="22"/>
          <w:lang w:val="en-AU"/>
        </w:rPr>
        <w:t>H Division and the former Mustering Yard</w:t>
      </w:r>
      <w:r w:rsidR="008E33AA" w:rsidRPr="002D7D3B">
        <w:rPr>
          <w:sz w:val="22"/>
          <w:lang w:val="en-AU"/>
        </w:rPr>
        <w:t>/Parade Ground (‘Mustering Yard’)</w:t>
      </w:r>
      <w:r w:rsidR="009268F9" w:rsidRPr="002D7D3B">
        <w:rPr>
          <w:sz w:val="22"/>
          <w:lang w:val="en-AU"/>
        </w:rPr>
        <w:t>.</w:t>
      </w:r>
    </w:p>
    <w:p w14:paraId="49EAD25B" w14:textId="43628A97" w:rsidR="00265BCC" w:rsidRPr="002D7D3B" w:rsidRDefault="009268F9" w:rsidP="001D44FC">
      <w:pPr>
        <w:pStyle w:val="BP2"/>
        <w:numPr>
          <w:ilvl w:val="0"/>
          <w:numId w:val="3"/>
        </w:numPr>
        <w:tabs>
          <w:tab w:val="clear" w:pos="432"/>
        </w:tabs>
        <w:ind w:left="567" w:hanging="567"/>
        <w:rPr>
          <w:sz w:val="22"/>
          <w:lang w:val="en-AU"/>
        </w:rPr>
      </w:pPr>
      <w:r w:rsidRPr="002D7D3B">
        <w:rPr>
          <w:sz w:val="22"/>
          <w:lang w:val="en-AU"/>
        </w:rPr>
        <w:t>The Mustering Yard is bounded by B Division to the south, a bluestone wall known as K Wall to the west</w:t>
      </w:r>
      <w:r w:rsidR="008E33AA" w:rsidRPr="002D7D3B">
        <w:rPr>
          <w:sz w:val="22"/>
          <w:lang w:val="en-AU"/>
        </w:rPr>
        <w:t xml:space="preserve">, </w:t>
      </w:r>
      <w:r w:rsidRPr="002D7D3B">
        <w:rPr>
          <w:sz w:val="22"/>
          <w:lang w:val="en-AU"/>
        </w:rPr>
        <w:t xml:space="preserve">the </w:t>
      </w:r>
      <w:r w:rsidR="00F166F4" w:rsidRPr="002D7D3B">
        <w:rPr>
          <w:sz w:val="22"/>
          <w:lang w:val="en-AU"/>
        </w:rPr>
        <w:t>f</w:t>
      </w:r>
      <w:r w:rsidRPr="002D7D3B">
        <w:rPr>
          <w:sz w:val="22"/>
          <w:lang w:val="en-AU"/>
        </w:rPr>
        <w:t xml:space="preserve">ormer </w:t>
      </w:r>
      <w:r w:rsidR="0019321E" w:rsidRPr="002D7D3B">
        <w:rPr>
          <w:sz w:val="22"/>
          <w:lang w:val="en-AU"/>
        </w:rPr>
        <w:t>h</w:t>
      </w:r>
      <w:r w:rsidR="008E33AA" w:rsidRPr="002D7D3B">
        <w:rPr>
          <w:sz w:val="22"/>
          <w:lang w:val="en-AU"/>
        </w:rPr>
        <w:t xml:space="preserve">ospital to the north, and </w:t>
      </w:r>
      <w:r w:rsidR="00AA751D" w:rsidRPr="002D7D3B">
        <w:rPr>
          <w:sz w:val="22"/>
          <w:lang w:val="en-AU"/>
        </w:rPr>
        <w:t>a bluestone pathway</w:t>
      </w:r>
      <w:r w:rsidR="008E33AA" w:rsidRPr="002D7D3B">
        <w:rPr>
          <w:sz w:val="22"/>
          <w:lang w:val="en-AU"/>
        </w:rPr>
        <w:t xml:space="preserve"> to the east</w:t>
      </w:r>
      <w:r w:rsidR="00071812" w:rsidRPr="002D7D3B">
        <w:rPr>
          <w:sz w:val="22"/>
          <w:lang w:val="en-AU"/>
        </w:rPr>
        <w:t xml:space="preserve">. </w:t>
      </w:r>
      <w:r w:rsidR="008E33AA" w:rsidRPr="002D7D3B">
        <w:rPr>
          <w:sz w:val="22"/>
          <w:lang w:val="en-AU"/>
        </w:rPr>
        <w:t xml:space="preserve">The </w:t>
      </w:r>
      <w:r w:rsidR="00276ED2" w:rsidRPr="002D7D3B">
        <w:rPr>
          <w:sz w:val="22"/>
          <w:lang w:val="en-AU"/>
        </w:rPr>
        <w:t xml:space="preserve">part of the Place </w:t>
      </w:r>
      <w:r w:rsidR="00F82E71" w:rsidRPr="002D7D3B">
        <w:rPr>
          <w:sz w:val="22"/>
          <w:lang w:val="en-AU"/>
        </w:rPr>
        <w:t>subject of this review</w:t>
      </w:r>
      <w:r w:rsidR="00276ED2" w:rsidRPr="002D7D3B">
        <w:rPr>
          <w:sz w:val="22"/>
          <w:lang w:val="en-AU"/>
        </w:rPr>
        <w:t xml:space="preserve"> </w:t>
      </w:r>
      <w:r w:rsidR="008E33AA" w:rsidRPr="002D7D3B">
        <w:rPr>
          <w:sz w:val="22"/>
          <w:lang w:val="en-AU"/>
        </w:rPr>
        <w:t>is the south-eastern corner of the Mustering Yard, in front of the northern façade of the eastern wing of B Division</w:t>
      </w:r>
      <w:r w:rsidR="00DA68AD" w:rsidRPr="002D7D3B">
        <w:rPr>
          <w:sz w:val="22"/>
          <w:lang w:val="en-AU"/>
        </w:rPr>
        <w:t xml:space="preserve"> (‘the Subject Site’)</w:t>
      </w:r>
      <w:r w:rsidR="008E33AA" w:rsidRPr="002D7D3B">
        <w:rPr>
          <w:sz w:val="22"/>
          <w:lang w:val="en-AU"/>
        </w:rPr>
        <w:t>.</w:t>
      </w:r>
    </w:p>
    <w:p w14:paraId="48039B60" w14:textId="76CBDD32" w:rsidR="00AD10B0" w:rsidRPr="002D7D3B" w:rsidRDefault="00AD10B0" w:rsidP="001D44FC">
      <w:pPr>
        <w:pStyle w:val="BP2"/>
        <w:numPr>
          <w:ilvl w:val="0"/>
          <w:numId w:val="3"/>
        </w:numPr>
        <w:tabs>
          <w:tab w:val="clear" w:pos="432"/>
        </w:tabs>
        <w:ind w:left="567" w:hanging="567"/>
        <w:rPr>
          <w:sz w:val="22"/>
          <w:lang w:val="en-AU"/>
        </w:rPr>
      </w:pPr>
      <w:r w:rsidRPr="002D7D3B">
        <w:rPr>
          <w:sz w:val="22"/>
          <w:lang w:val="en-AU"/>
        </w:rPr>
        <w:t>The Permit Applicant owns most of the land in the northern portion of the Place, including the Subject Site.</w:t>
      </w:r>
    </w:p>
    <w:p w14:paraId="59E8D38D" w14:textId="7789B899" w:rsidR="00071812" w:rsidRPr="002D7D3B" w:rsidRDefault="00071812" w:rsidP="001D44FC">
      <w:pPr>
        <w:pStyle w:val="BP2"/>
        <w:numPr>
          <w:ilvl w:val="0"/>
          <w:numId w:val="3"/>
        </w:numPr>
        <w:tabs>
          <w:tab w:val="clear" w:pos="432"/>
        </w:tabs>
        <w:ind w:left="567" w:hanging="567"/>
        <w:rPr>
          <w:sz w:val="22"/>
          <w:lang w:val="en-AU"/>
        </w:rPr>
      </w:pPr>
      <w:r w:rsidRPr="002D7D3B">
        <w:rPr>
          <w:sz w:val="22"/>
          <w:lang w:val="en-AU"/>
        </w:rPr>
        <w:t>The significant heritage buildings and features that surround the Mustering Yard are described on page 7 of the Urban Design Expert Evidence prepared by Ratio Consultants Pty Ltd for the Permit Applicant, dated 1 March 2019:</w:t>
      </w:r>
    </w:p>
    <w:p w14:paraId="797BCF13" w14:textId="1A07F5E8" w:rsidR="00071812" w:rsidRPr="002D7D3B" w:rsidRDefault="00071812" w:rsidP="006A2411">
      <w:pPr>
        <w:pStyle w:val="BP2"/>
        <w:numPr>
          <w:ilvl w:val="0"/>
          <w:numId w:val="8"/>
        </w:numPr>
        <w:tabs>
          <w:tab w:val="clear" w:pos="432"/>
          <w:tab w:val="left" w:pos="709"/>
        </w:tabs>
        <w:ind w:hanging="371"/>
        <w:rPr>
          <w:i/>
          <w:sz w:val="22"/>
          <w:lang w:val="en-AU"/>
        </w:rPr>
      </w:pPr>
      <w:r w:rsidRPr="002D7D3B">
        <w:rPr>
          <w:i/>
          <w:sz w:val="22"/>
          <w:lang w:val="en-AU"/>
        </w:rPr>
        <w:t>The former hospital, or E Division, which has a symmetrical rock-faced bluestone façade with round-headed windows to the ground and entrance. Square-headed windows at regular [intervals] articulate the first-floor level.</w:t>
      </w:r>
    </w:p>
    <w:p w14:paraId="0B38B86D" w14:textId="193768C9" w:rsidR="00071812" w:rsidRPr="002D7D3B" w:rsidRDefault="00071812" w:rsidP="006A2411">
      <w:pPr>
        <w:pStyle w:val="BP2"/>
        <w:numPr>
          <w:ilvl w:val="0"/>
          <w:numId w:val="8"/>
        </w:numPr>
        <w:tabs>
          <w:tab w:val="clear" w:pos="432"/>
          <w:tab w:val="left" w:pos="709"/>
        </w:tabs>
        <w:ind w:hanging="371"/>
        <w:rPr>
          <w:i/>
          <w:sz w:val="22"/>
          <w:lang w:val="en-AU"/>
        </w:rPr>
      </w:pPr>
      <w:r w:rsidRPr="002D7D3B">
        <w:rPr>
          <w:i/>
          <w:sz w:val="22"/>
          <w:lang w:val="en-AU"/>
        </w:rPr>
        <w:t xml:space="preserve">The former Warden’s Quarters to the west of E Division is also a two-storey bluestone structure of a slightly lesser height than E Division. While presenting as a single building it consists of two terrace dwellings under a </w:t>
      </w:r>
      <w:r w:rsidR="00285F50" w:rsidRPr="002D7D3B">
        <w:rPr>
          <w:i/>
          <w:sz w:val="22"/>
          <w:lang w:val="en-AU"/>
        </w:rPr>
        <w:t xml:space="preserve">single roof form with a unifying timber </w:t>
      </w:r>
      <w:proofErr w:type="spellStart"/>
      <w:r w:rsidR="00285F50" w:rsidRPr="002D7D3B">
        <w:rPr>
          <w:i/>
          <w:sz w:val="22"/>
          <w:lang w:val="en-AU"/>
        </w:rPr>
        <w:t>verandah</w:t>
      </w:r>
      <w:proofErr w:type="spellEnd"/>
      <w:r w:rsidR="00285F50" w:rsidRPr="002D7D3B">
        <w:rPr>
          <w:i/>
          <w:sz w:val="22"/>
          <w:lang w:val="en-AU"/>
        </w:rPr>
        <w:t xml:space="preserve"> structure across the f</w:t>
      </w:r>
      <w:r w:rsidR="002D7D3B" w:rsidRPr="002D7D3B">
        <w:rPr>
          <w:i/>
          <w:sz w:val="22"/>
          <w:lang w:val="en-AU"/>
        </w:rPr>
        <w:t>r</w:t>
      </w:r>
      <w:r w:rsidR="00285F50" w:rsidRPr="002D7D3B">
        <w:rPr>
          <w:i/>
          <w:sz w:val="22"/>
          <w:lang w:val="en-AU"/>
        </w:rPr>
        <w:t>ont façade.</w:t>
      </w:r>
    </w:p>
    <w:p w14:paraId="11BCA883" w14:textId="7FE195B2" w:rsidR="00285F50" w:rsidRPr="002D7D3B" w:rsidRDefault="00285F50" w:rsidP="006A2411">
      <w:pPr>
        <w:pStyle w:val="BP2"/>
        <w:numPr>
          <w:ilvl w:val="0"/>
          <w:numId w:val="8"/>
        </w:numPr>
        <w:tabs>
          <w:tab w:val="clear" w:pos="432"/>
          <w:tab w:val="left" w:pos="709"/>
        </w:tabs>
        <w:ind w:hanging="371"/>
        <w:rPr>
          <w:i/>
          <w:sz w:val="22"/>
          <w:lang w:val="en-AU"/>
        </w:rPr>
      </w:pPr>
      <w:r w:rsidRPr="002D7D3B">
        <w:rPr>
          <w:i/>
          <w:sz w:val="22"/>
          <w:lang w:val="en-AU"/>
        </w:rPr>
        <w:t>The Main Gates off Champ</w:t>
      </w:r>
      <w:r w:rsidR="00F166F4" w:rsidRPr="002D7D3B">
        <w:rPr>
          <w:i/>
          <w:sz w:val="22"/>
          <w:lang w:val="en-AU"/>
        </w:rPr>
        <w:t>s</w:t>
      </w:r>
      <w:r w:rsidRPr="002D7D3B">
        <w:rPr>
          <w:i/>
          <w:sz w:val="22"/>
          <w:lang w:val="en-AU"/>
        </w:rPr>
        <w:t xml:space="preserve"> Street </w:t>
      </w:r>
      <w:r w:rsidR="00E722E8" w:rsidRPr="002D7D3B">
        <w:rPr>
          <w:i/>
          <w:sz w:val="22"/>
          <w:lang w:val="en-AU"/>
        </w:rPr>
        <w:t xml:space="preserve">(sic) </w:t>
      </w:r>
      <w:r w:rsidRPr="002D7D3B">
        <w:rPr>
          <w:i/>
          <w:sz w:val="22"/>
          <w:lang w:val="en-AU"/>
        </w:rPr>
        <w:t xml:space="preserve">within the façade of the two storey Administration building do not </w:t>
      </w:r>
      <w:r w:rsidR="00F166F4" w:rsidRPr="002D7D3B">
        <w:rPr>
          <w:i/>
          <w:sz w:val="22"/>
          <w:lang w:val="en-AU"/>
        </w:rPr>
        <w:t>physically frame the Yards; however, the tower form of the administration building is visible from the eastern side of the Yard.</w:t>
      </w:r>
    </w:p>
    <w:p w14:paraId="7BB9B496" w14:textId="52FC3750" w:rsidR="00F166F4" w:rsidRPr="002D7D3B" w:rsidRDefault="00F166F4" w:rsidP="006A2411">
      <w:pPr>
        <w:pStyle w:val="BP2"/>
        <w:numPr>
          <w:ilvl w:val="0"/>
          <w:numId w:val="8"/>
        </w:numPr>
        <w:tabs>
          <w:tab w:val="clear" w:pos="432"/>
          <w:tab w:val="left" w:pos="709"/>
        </w:tabs>
        <w:ind w:hanging="371"/>
        <w:rPr>
          <w:i/>
          <w:sz w:val="22"/>
          <w:lang w:val="en-AU"/>
        </w:rPr>
      </w:pPr>
      <w:r w:rsidRPr="002D7D3B">
        <w:rPr>
          <w:i/>
          <w:sz w:val="22"/>
          <w:lang w:val="en-AU"/>
        </w:rPr>
        <w:t xml:space="preserve">Court Yard C </w:t>
      </w:r>
      <w:r w:rsidR="00084591">
        <w:rPr>
          <w:i/>
          <w:sz w:val="22"/>
          <w:lang w:val="en-AU"/>
        </w:rPr>
        <w:t xml:space="preserve">(sic) </w:t>
      </w:r>
      <w:r w:rsidRPr="002D7D3B">
        <w:rPr>
          <w:i/>
          <w:sz w:val="22"/>
          <w:lang w:val="en-AU"/>
        </w:rPr>
        <w:t>and the associated bluestone walls K and L define the western edge of the yard. The height of the walls is approximately equivalent to the first-floor level of the cell wings of B Division.</w:t>
      </w:r>
    </w:p>
    <w:p w14:paraId="2D372EF5" w14:textId="65EAF917" w:rsidR="00F166F4" w:rsidRPr="002D7D3B" w:rsidRDefault="00F166F4" w:rsidP="006A2411">
      <w:pPr>
        <w:pStyle w:val="BP2"/>
        <w:numPr>
          <w:ilvl w:val="0"/>
          <w:numId w:val="8"/>
        </w:numPr>
        <w:tabs>
          <w:tab w:val="clear" w:pos="432"/>
          <w:tab w:val="left" w:pos="709"/>
        </w:tabs>
        <w:ind w:hanging="371"/>
        <w:rPr>
          <w:i/>
          <w:sz w:val="22"/>
          <w:lang w:val="en-AU"/>
        </w:rPr>
      </w:pPr>
      <w:r w:rsidRPr="002D7D3B">
        <w:rPr>
          <w:i/>
          <w:sz w:val="22"/>
          <w:lang w:val="en-AU"/>
        </w:rPr>
        <w:t xml:space="preserve">B Division to the south consists of a </w:t>
      </w:r>
      <w:r w:rsidR="00084591">
        <w:rPr>
          <w:i/>
          <w:sz w:val="22"/>
          <w:lang w:val="en-AU"/>
        </w:rPr>
        <w:t xml:space="preserve">(sic) </w:t>
      </w:r>
      <w:r w:rsidRPr="002D7D3B">
        <w:rPr>
          <w:i/>
          <w:sz w:val="22"/>
          <w:lang w:val="en-AU"/>
        </w:rPr>
        <w:t xml:space="preserve">bluestone bilateral wings to the east and west punctuated by uniformly distributed small-scale window openings to individual cells at ground and first floor levels. The ridge line of the roof to these wings align with the eaves line of the roof to the north-south oriented wings. The north wing projects into the Yard, presenting a more articulated façade of bluestone, including pilasters framing three recessed rectangular bays, elongated arched windows to the ground and upper floors. An arched entrance with contrasting door </w:t>
      </w:r>
      <w:proofErr w:type="gramStart"/>
      <w:r w:rsidRPr="002D7D3B">
        <w:rPr>
          <w:i/>
          <w:sz w:val="22"/>
          <w:lang w:val="en-AU"/>
        </w:rPr>
        <w:t>reveal</w:t>
      </w:r>
      <w:proofErr w:type="gramEnd"/>
      <w:r w:rsidRPr="002D7D3B">
        <w:rPr>
          <w:i/>
          <w:sz w:val="22"/>
          <w:lang w:val="en-AU"/>
        </w:rPr>
        <w:t>.</w:t>
      </w:r>
    </w:p>
    <w:p w14:paraId="6CE0AED8" w14:textId="366BA709" w:rsidR="00F166F4" w:rsidRPr="002D7D3B" w:rsidRDefault="00F166F4" w:rsidP="001D44FC">
      <w:pPr>
        <w:pStyle w:val="BP2"/>
        <w:numPr>
          <w:ilvl w:val="0"/>
          <w:numId w:val="3"/>
        </w:numPr>
        <w:tabs>
          <w:tab w:val="clear" w:pos="432"/>
          <w:tab w:val="left" w:pos="567"/>
        </w:tabs>
        <w:ind w:left="567" w:hanging="567"/>
        <w:rPr>
          <w:sz w:val="22"/>
          <w:lang w:val="en-AU"/>
        </w:rPr>
      </w:pPr>
      <w:r w:rsidRPr="002D7D3B">
        <w:rPr>
          <w:sz w:val="22"/>
          <w:lang w:val="en-AU"/>
        </w:rPr>
        <w:t xml:space="preserve">In July 2014, the </w:t>
      </w:r>
      <w:r w:rsidRPr="002D7D3B">
        <w:rPr>
          <w:i/>
          <w:sz w:val="22"/>
          <w:lang w:val="en-AU"/>
        </w:rPr>
        <w:t>Pentridge Coburg Design Guidelines and Masterplan</w:t>
      </w:r>
      <w:r w:rsidRPr="002D7D3B">
        <w:rPr>
          <w:sz w:val="22"/>
          <w:lang w:val="en-AU"/>
        </w:rPr>
        <w:t xml:space="preserve"> (‘the Masterplan’) w</w:t>
      </w:r>
      <w:r w:rsidR="008563D2" w:rsidRPr="002D7D3B">
        <w:rPr>
          <w:sz w:val="22"/>
          <w:lang w:val="en-AU"/>
        </w:rPr>
        <w:t>ere</w:t>
      </w:r>
      <w:r w:rsidRPr="002D7D3B">
        <w:rPr>
          <w:sz w:val="22"/>
          <w:lang w:val="en-AU"/>
        </w:rPr>
        <w:t xml:space="preserve"> incorporated into the Moreland Planning Scheme. The Mustering Yard is </w:t>
      </w:r>
      <w:r w:rsidR="005E2553" w:rsidRPr="002D7D3B">
        <w:rPr>
          <w:sz w:val="22"/>
          <w:lang w:val="en-AU"/>
        </w:rPr>
        <w:t>referred to as the ‘</w:t>
      </w:r>
      <w:r w:rsidRPr="002D7D3B">
        <w:rPr>
          <w:sz w:val="22"/>
          <w:lang w:val="en-AU"/>
        </w:rPr>
        <w:t>Central Piazza</w:t>
      </w:r>
      <w:r w:rsidR="005E2553" w:rsidRPr="002D7D3B">
        <w:rPr>
          <w:sz w:val="22"/>
          <w:lang w:val="en-AU"/>
        </w:rPr>
        <w:t>’</w:t>
      </w:r>
      <w:r w:rsidRPr="002D7D3B">
        <w:rPr>
          <w:sz w:val="22"/>
          <w:lang w:val="en-AU"/>
        </w:rPr>
        <w:t xml:space="preserve"> in the Masterplan.</w:t>
      </w:r>
    </w:p>
    <w:p w14:paraId="38B246D9" w14:textId="5851DB5B" w:rsidR="008563D2" w:rsidRPr="002D7D3B" w:rsidRDefault="0038281D" w:rsidP="001D44FC">
      <w:pPr>
        <w:pStyle w:val="BP2"/>
        <w:numPr>
          <w:ilvl w:val="0"/>
          <w:numId w:val="3"/>
        </w:numPr>
        <w:tabs>
          <w:tab w:val="clear" w:pos="432"/>
          <w:tab w:val="left" w:pos="284"/>
          <w:tab w:val="left" w:pos="709"/>
        </w:tabs>
        <w:ind w:left="567" w:hanging="567"/>
        <w:rPr>
          <w:sz w:val="22"/>
          <w:lang w:val="en-AU"/>
        </w:rPr>
      </w:pPr>
      <w:r w:rsidRPr="002D7D3B">
        <w:rPr>
          <w:sz w:val="22"/>
          <w:lang w:val="en-AU"/>
        </w:rPr>
        <w:lastRenderedPageBreak/>
        <w:t>The Place is undergoing redevelopment for residential, retail and commercial purposes</w:t>
      </w:r>
      <w:r w:rsidR="006437BD" w:rsidRPr="002D7D3B">
        <w:rPr>
          <w:sz w:val="22"/>
          <w:lang w:val="en-AU"/>
        </w:rPr>
        <w:t>.</w:t>
      </w:r>
      <w:r w:rsidR="00071812" w:rsidRPr="002D7D3B">
        <w:rPr>
          <w:sz w:val="22"/>
          <w:lang w:val="en-AU"/>
        </w:rPr>
        <w:t xml:space="preserve"> </w:t>
      </w:r>
      <w:r w:rsidR="008563D2" w:rsidRPr="002D7D3B">
        <w:rPr>
          <w:sz w:val="22"/>
          <w:lang w:val="en-AU"/>
        </w:rPr>
        <w:t xml:space="preserve">Developments that </w:t>
      </w:r>
      <w:r w:rsidR="008F34EF" w:rsidRPr="002D7D3B">
        <w:rPr>
          <w:sz w:val="22"/>
          <w:lang w:val="en-AU"/>
        </w:rPr>
        <w:t xml:space="preserve">have been constructed, approved or are under construction </w:t>
      </w:r>
      <w:r w:rsidR="008563D2" w:rsidRPr="002D7D3B">
        <w:rPr>
          <w:sz w:val="22"/>
          <w:lang w:val="en-AU"/>
        </w:rPr>
        <w:t>within the vicinity of the Subject Site include:</w:t>
      </w:r>
    </w:p>
    <w:p w14:paraId="378DADAA" w14:textId="7704829E" w:rsidR="008563D2" w:rsidRPr="002D7D3B" w:rsidRDefault="008563D2" w:rsidP="001D44FC">
      <w:pPr>
        <w:pStyle w:val="BP2"/>
        <w:numPr>
          <w:ilvl w:val="0"/>
          <w:numId w:val="9"/>
        </w:numPr>
        <w:tabs>
          <w:tab w:val="clear" w:pos="432"/>
        </w:tabs>
        <w:ind w:left="993" w:hanging="426"/>
        <w:rPr>
          <w:sz w:val="22"/>
          <w:lang w:val="en-AU"/>
        </w:rPr>
      </w:pPr>
      <w:r w:rsidRPr="002D7D3B">
        <w:rPr>
          <w:sz w:val="22"/>
          <w:lang w:val="en-AU"/>
        </w:rPr>
        <w:t xml:space="preserve">a </w:t>
      </w:r>
      <w:r w:rsidR="00062CCA" w:rsidRPr="002D7D3B">
        <w:rPr>
          <w:sz w:val="22"/>
          <w:lang w:val="en-AU"/>
        </w:rPr>
        <w:t>four</w:t>
      </w:r>
      <w:r w:rsidRPr="002D7D3B">
        <w:rPr>
          <w:sz w:val="22"/>
          <w:lang w:val="en-AU"/>
        </w:rPr>
        <w:t xml:space="preserve">-storey </w:t>
      </w:r>
      <w:r w:rsidR="002C6C8C" w:rsidRPr="002D7D3B">
        <w:rPr>
          <w:sz w:val="22"/>
          <w:lang w:val="en-AU"/>
        </w:rPr>
        <w:t xml:space="preserve">shopping </w:t>
      </w:r>
      <w:r w:rsidRPr="002D7D3B">
        <w:rPr>
          <w:sz w:val="22"/>
          <w:lang w:val="en-AU"/>
        </w:rPr>
        <w:t>centre on land abutting the north-eastern corner of the Mustering Yard</w:t>
      </w:r>
      <w:r w:rsidR="00900FEB" w:rsidRPr="002D7D3B">
        <w:rPr>
          <w:sz w:val="22"/>
          <w:lang w:val="en-AU"/>
        </w:rPr>
        <w:t xml:space="preserve"> (referred to as Building 9)</w:t>
      </w:r>
      <w:r w:rsidRPr="002D7D3B">
        <w:rPr>
          <w:sz w:val="22"/>
          <w:lang w:val="en-AU"/>
        </w:rPr>
        <w:t>;</w:t>
      </w:r>
    </w:p>
    <w:p w14:paraId="0E128F7B" w14:textId="66761A46" w:rsidR="008563D2" w:rsidRPr="002D7D3B" w:rsidRDefault="00254462" w:rsidP="001D44FC">
      <w:pPr>
        <w:pStyle w:val="BP2"/>
        <w:numPr>
          <w:ilvl w:val="0"/>
          <w:numId w:val="9"/>
        </w:numPr>
        <w:tabs>
          <w:tab w:val="clear" w:pos="432"/>
        </w:tabs>
        <w:ind w:left="993" w:hanging="426"/>
        <w:rPr>
          <w:sz w:val="22"/>
          <w:lang w:val="en-AU"/>
        </w:rPr>
      </w:pPr>
      <w:r w:rsidRPr="002D7D3B">
        <w:rPr>
          <w:sz w:val="22"/>
          <w:lang w:val="en-AU"/>
        </w:rPr>
        <w:t>a</w:t>
      </w:r>
      <w:r w:rsidR="00062CCA" w:rsidRPr="002D7D3B">
        <w:rPr>
          <w:sz w:val="22"/>
          <w:lang w:val="en-AU"/>
        </w:rPr>
        <w:t xml:space="preserve"> five-storey </w:t>
      </w:r>
      <w:r w:rsidR="00C61AC7" w:rsidRPr="002D7D3B">
        <w:rPr>
          <w:sz w:val="22"/>
          <w:lang w:val="en-AU"/>
        </w:rPr>
        <w:t xml:space="preserve">residential </w:t>
      </w:r>
      <w:r w:rsidR="00062CCA" w:rsidRPr="002D7D3B">
        <w:rPr>
          <w:sz w:val="22"/>
          <w:lang w:val="en-AU"/>
        </w:rPr>
        <w:t xml:space="preserve">building </w:t>
      </w:r>
      <w:r w:rsidR="001D44FC" w:rsidRPr="002D7D3B">
        <w:rPr>
          <w:sz w:val="22"/>
          <w:lang w:val="en-AU"/>
        </w:rPr>
        <w:t xml:space="preserve">located </w:t>
      </w:r>
      <w:r w:rsidR="00062CCA" w:rsidRPr="002D7D3B">
        <w:rPr>
          <w:sz w:val="22"/>
          <w:lang w:val="en-AU"/>
        </w:rPr>
        <w:t>east of the Subject Site</w:t>
      </w:r>
      <w:r w:rsidR="00C61AC7" w:rsidRPr="002D7D3B">
        <w:rPr>
          <w:sz w:val="22"/>
          <w:lang w:val="en-AU"/>
        </w:rPr>
        <w:t xml:space="preserve"> (referred to as the QM building)</w:t>
      </w:r>
      <w:r w:rsidR="00062CCA" w:rsidRPr="002D7D3B">
        <w:rPr>
          <w:sz w:val="22"/>
          <w:lang w:val="en-AU"/>
        </w:rPr>
        <w:t>; and</w:t>
      </w:r>
    </w:p>
    <w:p w14:paraId="0559F01E" w14:textId="0A60B65A" w:rsidR="0038281D" w:rsidRPr="002D7D3B" w:rsidRDefault="00062CCA" w:rsidP="001D44FC">
      <w:pPr>
        <w:pStyle w:val="BP2"/>
        <w:numPr>
          <w:ilvl w:val="0"/>
          <w:numId w:val="9"/>
        </w:numPr>
        <w:tabs>
          <w:tab w:val="clear" w:pos="432"/>
        </w:tabs>
        <w:ind w:left="993" w:hanging="426"/>
        <w:rPr>
          <w:sz w:val="22"/>
          <w:lang w:val="en-AU"/>
        </w:rPr>
      </w:pPr>
      <w:r w:rsidRPr="002D7D3B">
        <w:rPr>
          <w:sz w:val="22"/>
          <w:lang w:val="en-AU"/>
        </w:rPr>
        <w:t>a</w:t>
      </w:r>
      <w:r w:rsidR="002D7D3B" w:rsidRPr="002D7D3B">
        <w:rPr>
          <w:sz w:val="22"/>
          <w:lang w:val="en-AU"/>
        </w:rPr>
        <w:t>n</w:t>
      </w:r>
      <w:r w:rsidRPr="002D7D3B">
        <w:rPr>
          <w:sz w:val="22"/>
          <w:lang w:val="en-AU"/>
        </w:rPr>
        <w:t xml:space="preserve"> 18-storey </w:t>
      </w:r>
      <w:r w:rsidR="008F34EF" w:rsidRPr="002D7D3B">
        <w:rPr>
          <w:sz w:val="22"/>
          <w:lang w:val="en-AU"/>
        </w:rPr>
        <w:t xml:space="preserve">residential </w:t>
      </w:r>
      <w:r w:rsidRPr="002D7D3B">
        <w:rPr>
          <w:sz w:val="22"/>
          <w:lang w:val="en-AU"/>
        </w:rPr>
        <w:t>hotel south of the western wing of B Division.</w:t>
      </w:r>
      <w:r w:rsidR="003F0039" w:rsidRPr="002D7D3B">
        <w:rPr>
          <w:rStyle w:val="FootnoteReference"/>
          <w:sz w:val="22"/>
          <w:lang w:val="en-AU"/>
        </w:rPr>
        <w:footnoteReference w:id="1"/>
      </w:r>
    </w:p>
    <w:p w14:paraId="697C13CE" w14:textId="77777777" w:rsidR="00531175" w:rsidRPr="002D7D3B" w:rsidRDefault="00531175" w:rsidP="00531175">
      <w:pPr>
        <w:pStyle w:val="H4"/>
        <w:spacing w:after="120"/>
        <w:rPr>
          <w:sz w:val="22"/>
          <w:lang w:val="en-AU"/>
        </w:rPr>
      </w:pPr>
      <w:r w:rsidRPr="002D7D3B">
        <w:rPr>
          <w:sz w:val="22"/>
          <w:lang w:val="en-AU"/>
        </w:rPr>
        <w:t>THE CULTURAL HERITAGE SIGNIFICANCE OF THE PLACE</w:t>
      </w:r>
    </w:p>
    <w:p w14:paraId="5758BF58" w14:textId="4F61796C" w:rsidR="00DD56F0" w:rsidRPr="002D7D3B" w:rsidRDefault="00DD56F0" w:rsidP="001D44FC">
      <w:pPr>
        <w:pStyle w:val="BP2"/>
        <w:numPr>
          <w:ilvl w:val="0"/>
          <w:numId w:val="3"/>
        </w:numPr>
        <w:tabs>
          <w:tab w:val="clear" w:pos="432"/>
          <w:tab w:val="left" w:pos="567"/>
        </w:tabs>
        <w:ind w:left="567" w:hanging="567"/>
        <w:rPr>
          <w:sz w:val="22"/>
          <w:lang w:val="en-AU"/>
        </w:rPr>
      </w:pPr>
      <w:r w:rsidRPr="002D7D3B">
        <w:rPr>
          <w:sz w:val="22"/>
          <w:lang w:val="en-AU"/>
        </w:rPr>
        <w:t>The Place is included in the Victorian Heritage Register as a place of cultural heritage significance to the State of Victoria (</w:t>
      </w:r>
      <w:r w:rsidR="00276ED2" w:rsidRPr="002D7D3B">
        <w:rPr>
          <w:sz w:val="22"/>
          <w:lang w:val="en-AU"/>
        </w:rPr>
        <w:t xml:space="preserve">‘VHR </w:t>
      </w:r>
      <w:r w:rsidRPr="002D7D3B">
        <w:rPr>
          <w:sz w:val="22"/>
          <w:lang w:val="en-AU"/>
        </w:rPr>
        <w:t>H1551</w:t>
      </w:r>
      <w:r w:rsidR="00276ED2" w:rsidRPr="002D7D3B">
        <w:rPr>
          <w:sz w:val="22"/>
          <w:lang w:val="en-AU"/>
        </w:rPr>
        <w:t>’</w:t>
      </w:r>
      <w:r w:rsidRPr="002D7D3B">
        <w:rPr>
          <w:sz w:val="22"/>
          <w:lang w:val="en-AU"/>
        </w:rPr>
        <w:t>).</w:t>
      </w:r>
    </w:p>
    <w:p w14:paraId="7A397579" w14:textId="22094724" w:rsidR="002A0AB9" w:rsidRPr="002D7D3B" w:rsidRDefault="00276ED2" w:rsidP="002A0AB9">
      <w:pPr>
        <w:pStyle w:val="BP2"/>
        <w:numPr>
          <w:ilvl w:val="0"/>
          <w:numId w:val="3"/>
        </w:numPr>
        <w:tabs>
          <w:tab w:val="clear" w:pos="432"/>
          <w:tab w:val="left" w:pos="567"/>
        </w:tabs>
        <w:ind w:left="567" w:hanging="567"/>
        <w:rPr>
          <w:sz w:val="22"/>
          <w:lang w:val="en-AU"/>
        </w:rPr>
      </w:pPr>
      <w:r w:rsidRPr="002D7D3B">
        <w:rPr>
          <w:sz w:val="22"/>
          <w:lang w:val="en-AU"/>
        </w:rPr>
        <w:t>The extent of registration of VHR H1551 is shown in Diagram 1551 on page 2 of the Executive Director’s written hearing submission, dated 4 March 2019.</w:t>
      </w:r>
    </w:p>
    <w:p w14:paraId="095C8C4F" w14:textId="0E5E93F0" w:rsidR="002A0AB9" w:rsidRPr="002D7D3B" w:rsidRDefault="002A0AB9" w:rsidP="002A0AB9">
      <w:pPr>
        <w:spacing w:before="240" w:after="240"/>
        <w:jc w:val="both"/>
        <w:rPr>
          <w:rFonts w:ascii="Arial" w:eastAsiaTheme="minorEastAsia" w:hAnsi="Arial" w:cs="Arial"/>
          <w:b/>
          <w:color w:val="323E48"/>
          <w:sz w:val="22"/>
          <w:szCs w:val="18"/>
          <w:lang w:bidi="hi-IN"/>
        </w:rPr>
      </w:pPr>
      <w:r w:rsidRPr="002D7D3B">
        <w:rPr>
          <w:rFonts w:ascii="Arial" w:eastAsiaTheme="minorEastAsia" w:hAnsi="Arial" w:cs="Arial"/>
          <w:b/>
          <w:color w:val="323E48"/>
          <w:sz w:val="22"/>
          <w:szCs w:val="18"/>
          <w:lang w:bidi="hi-IN"/>
        </w:rPr>
        <w:t>Statement of Significance</w:t>
      </w:r>
    </w:p>
    <w:p w14:paraId="3E7F7529" w14:textId="402D4AA5" w:rsidR="002A0AB9" w:rsidRPr="002D7D3B" w:rsidRDefault="002A0AB9" w:rsidP="007F39C6">
      <w:pPr>
        <w:pStyle w:val="BP2"/>
        <w:numPr>
          <w:ilvl w:val="0"/>
          <w:numId w:val="2"/>
        </w:numPr>
        <w:tabs>
          <w:tab w:val="clear" w:pos="432"/>
          <w:tab w:val="left" w:pos="709"/>
        </w:tabs>
        <w:ind w:left="567" w:hanging="567"/>
        <w:rPr>
          <w:sz w:val="22"/>
          <w:lang w:val="en-AU"/>
        </w:rPr>
      </w:pPr>
      <w:r w:rsidRPr="002D7D3B">
        <w:rPr>
          <w:sz w:val="22"/>
          <w:lang w:val="en-AU"/>
        </w:rPr>
        <w:t>The Statement of Significance</w:t>
      </w:r>
      <w:r w:rsidR="00DB04F8" w:rsidRPr="002D7D3B">
        <w:rPr>
          <w:sz w:val="22"/>
          <w:lang w:val="en-AU"/>
        </w:rPr>
        <w:t xml:space="preserve"> for the Place</w:t>
      </w:r>
      <w:r w:rsidRPr="002D7D3B">
        <w:rPr>
          <w:sz w:val="22"/>
          <w:lang w:val="en-AU"/>
        </w:rPr>
        <w:t xml:space="preserve"> includes the following summary of what is significant:</w:t>
      </w:r>
    </w:p>
    <w:p w14:paraId="3ABE8428" w14:textId="5422D971" w:rsidR="002A0AB9" w:rsidRPr="002D7D3B" w:rsidRDefault="002A0AB9" w:rsidP="006A2411">
      <w:pPr>
        <w:pStyle w:val="BP2"/>
        <w:tabs>
          <w:tab w:val="clear" w:pos="432"/>
          <w:tab w:val="left" w:pos="851"/>
        </w:tabs>
        <w:ind w:left="851"/>
        <w:rPr>
          <w:i/>
          <w:sz w:val="22"/>
          <w:lang w:val="en-AU"/>
        </w:rPr>
      </w:pPr>
      <w:r w:rsidRPr="002D7D3B">
        <w:rPr>
          <w:i/>
          <w:sz w:val="22"/>
          <w:lang w:val="en-AU"/>
        </w:rPr>
        <w:t xml:space="preserve">The former HM Pentridge Prison </w:t>
      </w:r>
      <w:r w:rsidR="006A2411">
        <w:rPr>
          <w:i/>
          <w:sz w:val="22"/>
          <w:lang w:val="en-AU"/>
        </w:rPr>
        <w:t xml:space="preserve">(sic) </w:t>
      </w:r>
      <w:r w:rsidRPr="002D7D3B">
        <w:rPr>
          <w:i/>
          <w:sz w:val="22"/>
          <w:lang w:val="en-AU"/>
        </w:rPr>
        <w:t>was established in December 1850. The structures remaining from the prison consist of A Division, B Division, B Division Annexe (former kitchen), D Division including the exercise yards, the former hospital (Former E Division), F Division, G Division (</w:t>
      </w:r>
      <w:proofErr w:type="spellStart"/>
      <w:r w:rsidRPr="002D7D3B">
        <w:rPr>
          <w:i/>
          <w:sz w:val="22"/>
          <w:lang w:val="en-AU"/>
        </w:rPr>
        <w:t>Jika</w:t>
      </w:r>
      <w:proofErr w:type="spellEnd"/>
      <w:r w:rsidRPr="002D7D3B">
        <w:rPr>
          <w:i/>
          <w:sz w:val="22"/>
          <w:lang w:val="en-AU"/>
        </w:rPr>
        <w:t xml:space="preserve"> Reformatory for Girls), H Division, the main gate, Administration Building, the former Chief Warders and Overseer o</w:t>
      </w:r>
      <w:r w:rsidR="00DB04F8" w:rsidRPr="002D7D3B">
        <w:rPr>
          <w:i/>
          <w:sz w:val="22"/>
          <w:lang w:val="en-AU"/>
        </w:rPr>
        <w:t>f</w:t>
      </w:r>
      <w:r w:rsidRPr="002D7D3B">
        <w:rPr>
          <w:i/>
          <w:sz w:val="22"/>
          <w:lang w:val="en-AU"/>
        </w:rPr>
        <w:t xml:space="preserve"> Works Residences, the Industries Buildings, the laundry, the south gate to the Women’s Prison, and remaining bluestone walls, gates and lookout towers.</w:t>
      </w:r>
    </w:p>
    <w:p w14:paraId="39E0B957" w14:textId="68745677" w:rsidR="002A0AB9" w:rsidRPr="002D7D3B" w:rsidRDefault="002A0AB9" w:rsidP="006A2411">
      <w:pPr>
        <w:pStyle w:val="BP2"/>
        <w:tabs>
          <w:tab w:val="clear" w:pos="432"/>
          <w:tab w:val="left" w:pos="851"/>
        </w:tabs>
        <w:ind w:left="851"/>
        <w:rPr>
          <w:i/>
          <w:sz w:val="22"/>
          <w:lang w:val="en-AU"/>
        </w:rPr>
      </w:pPr>
      <w:r w:rsidRPr="002D7D3B">
        <w:rPr>
          <w:i/>
          <w:sz w:val="22"/>
          <w:lang w:val="en-AU"/>
        </w:rPr>
        <w:t xml:space="preserve">The first stage of the prison was the 1850 to 1857 Pentridge Stockade Complex, a relatively ad-hoc group of structures built by prison labour using predominantly local materials. None of these structures survive, although the boundary of the prison was established at this stage. The second phase undertaken in the late 1850s and early 1860s was the construction of Inspector General William Champ’s model prison complex, based on the British </w:t>
      </w:r>
      <w:proofErr w:type="spellStart"/>
      <w:r w:rsidRPr="002D7D3B">
        <w:rPr>
          <w:i/>
          <w:sz w:val="22"/>
          <w:lang w:val="en-AU"/>
        </w:rPr>
        <w:t>Pentonville</w:t>
      </w:r>
      <w:proofErr w:type="spellEnd"/>
      <w:r w:rsidRPr="002D7D3B">
        <w:rPr>
          <w:i/>
          <w:sz w:val="22"/>
          <w:lang w:val="en-AU"/>
        </w:rPr>
        <w:t xml:space="preserve"> model and incorporating a relatively sophisticated system of prisoner classification and penal reform. These were all constructed of locally sourced bluestone. The prison was gradually expanded and developed in stages, reflecting both developments in design as well as broader Government policies relating to the operation of the prison system. Following the Stawell Royal Commission of 1870, an extensive work program for prisoners was introduced at Pentridge and a complex known as the ‘Industries’ was constructed. These included a timber yard, a wool</w:t>
      </w:r>
      <w:r w:rsidR="00DB04F8" w:rsidRPr="002D7D3B">
        <w:rPr>
          <w:i/>
          <w:sz w:val="22"/>
          <w:lang w:val="en-AU"/>
        </w:rPr>
        <w:t>l</w:t>
      </w:r>
      <w:r w:rsidRPr="002D7D3B">
        <w:rPr>
          <w:i/>
          <w:sz w:val="22"/>
          <w:lang w:val="en-AU"/>
        </w:rPr>
        <w:t>en mill, carpenters and blacksmiths workshops completed in 1879, and tailors and bootmakers workshops completed in 1886.</w:t>
      </w:r>
    </w:p>
    <w:p w14:paraId="7D330B07" w14:textId="77777777" w:rsidR="002A0AB9" w:rsidRPr="002D7D3B" w:rsidRDefault="002A0AB9" w:rsidP="006A2411">
      <w:pPr>
        <w:pStyle w:val="BP2"/>
        <w:tabs>
          <w:tab w:val="clear" w:pos="432"/>
          <w:tab w:val="left" w:pos="851"/>
        </w:tabs>
        <w:ind w:left="851"/>
        <w:rPr>
          <w:i/>
          <w:sz w:val="22"/>
          <w:lang w:val="en-AU"/>
        </w:rPr>
      </w:pPr>
      <w:r w:rsidRPr="002D7D3B">
        <w:rPr>
          <w:i/>
          <w:sz w:val="22"/>
          <w:lang w:val="en-AU"/>
        </w:rPr>
        <w:t xml:space="preserve">A women’s prison was constructed on the site between 1860 and 1865, now known as A Division. This was superseded when a new female prison was constructed on the site between 1887 and 1894, </w:t>
      </w:r>
      <w:proofErr w:type="gramStart"/>
      <w:r w:rsidRPr="002D7D3B">
        <w:rPr>
          <w:i/>
          <w:sz w:val="22"/>
          <w:lang w:val="en-AU"/>
        </w:rPr>
        <w:t>in order to</w:t>
      </w:r>
      <w:proofErr w:type="gramEnd"/>
      <w:r w:rsidRPr="002D7D3B">
        <w:rPr>
          <w:i/>
          <w:sz w:val="22"/>
          <w:lang w:val="en-AU"/>
        </w:rPr>
        <w:t xml:space="preserve"> provide completely separate accommodation for women. This section is now known as D Division. </w:t>
      </w:r>
      <w:r w:rsidRPr="002D7D3B">
        <w:rPr>
          <w:i/>
          <w:sz w:val="22"/>
          <w:lang w:val="en-AU"/>
        </w:rPr>
        <w:lastRenderedPageBreak/>
        <w:t xml:space="preserve">Pentridge remained the main female prison in Victoria until it was replaced by the new women’s prison, HM Prison </w:t>
      </w:r>
      <w:proofErr w:type="spellStart"/>
      <w:r w:rsidRPr="002D7D3B">
        <w:rPr>
          <w:i/>
          <w:sz w:val="22"/>
          <w:lang w:val="en-AU"/>
        </w:rPr>
        <w:t>Fairlea</w:t>
      </w:r>
      <w:proofErr w:type="spellEnd"/>
      <w:r w:rsidRPr="002D7D3B">
        <w:rPr>
          <w:i/>
          <w:sz w:val="22"/>
          <w:lang w:val="en-AU"/>
        </w:rPr>
        <w:t xml:space="preserve"> in 1956.</w:t>
      </w:r>
    </w:p>
    <w:p w14:paraId="2A3B163D" w14:textId="77777777" w:rsidR="002A0AB9" w:rsidRPr="002D7D3B" w:rsidRDefault="002A0AB9" w:rsidP="006A2411">
      <w:pPr>
        <w:pStyle w:val="BP2"/>
        <w:tabs>
          <w:tab w:val="clear" w:pos="432"/>
          <w:tab w:val="left" w:pos="851"/>
        </w:tabs>
        <w:ind w:left="851"/>
        <w:rPr>
          <w:i/>
          <w:sz w:val="22"/>
          <w:lang w:val="en-AU"/>
        </w:rPr>
      </w:pPr>
      <w:r w:rsidRPr="002D7D3B">
        <w:rPr>
          <w:i/>
          <w:sz w:val="22"/>
          <w:lang w:val="en-AU"/>
        </w:rPr>
        <w:t xml:space="preserve">From the 1870s Pentridge was also the location of reformatories for girls and boys, established following the findings of the Stawell Royal Commission of 1870. The </w:t>
      </w:r>
      <w:proofErr w:type="spellStart"/>
      <w:r w:rsidRPr="002D7D3B">
        <w:rPr>
          <w:i/>
          <w:sz w:val="22"/>
          <w:lang w:val="en-AU"/>
        </w:rPr>
        <w:t>Jika</w:t>
      </w:r>
      <w:proofErr w:type="spellEnd"/>
      <w:r w:rsidRPr="002D7D3B">
        <w:rPr>
          <w:i/>
          <w:sz w:val="22"/>
          <w:lang w:val="en-AU"/>
        </w:rPr>
        <w:t xml:space="preserve"> Reformatory for Boys was accommodated in an existing building (F Division), between 1875 and 1879, while a </w:t>
      </w:r>
      <w:proofErr w:type="gramStart"/>
      <w:r w:rsidRPr="002D7D3B">
        <w:rPr>
          <w:i/>
          <w:sz w:val="22"/>
          <w:lang w:val="en-AU"/>
        </w:rPr>
        <w:t>purpose built</w:t>
      </w:r>
      <w:proofErr w:type="gramEnd"/>
      <w:r w:rsidRPr="002D7D3B">
        <w:rPr>
          <w:i/>
          <w:sz w:val="22"/>
          <w:lang w:val="en-AU"/>
        </w:rPr>
        <w:t xml:space="preserve"> reformatory was constructed for Protestant Girls (G Division), operating between 1875 and 1893.</w:t>
      </w:r>
    </w:p>
    <w:p w14:paraId="37D0DE07" w14:textId="77777777" w:rsidR="002A0AB9" w:rsidRPr="002D7D3B" w:rsidRDefault="002A0AB9" w:rsidP="006A2411">
      <w:pPr>
        <w:pStyle w:val="BP2"/>
        <w:tabs>
          <w:tab w:val="clear" w:pos="432"/>
          <w:tab w:val="left" w:pos="851"/>
        </w:tabs>
        <w:ind w:left="851"/>
        <w:rPr>
          <w:i/>
          <w:sz w:val="22"/>
          <w:lang w:val="en-AU"/>
        </w:rPr>
      </w:pPr>
      <w:r w:rsidRPr="002D7D3B">
        <w:rPr>
          <w:i/>
          <w:sz w:val="22"/>
          <w:lang w:val="en-AU"/>
        </w:rPr>
        <w:t>In 1900 labour yards for A Division were completed. During the 1950s these yards were later converted to a high security block which became known as H Division. In 1924 Pentridge replaced the Melbourne Gaol as the main remand and reception prison for the metropolitan area. The bodies of approximately thirty-six prisoners executed at the Melbourne Gaol were exhumed and relocated to Pentridge, where they were reburied. Pentridge also became the venue for ten prisoner hangings, until the last Victorian prisoner to suffer the death penalty, Ronald Ryan, was executed in D Division in 1967. In 1960 during a term spent in Pentridge, the Aboriginal artist Ronald Bull painted a mural depicting a traditional tribal scene. The mural survives and is located at the east end of F Division. In April 1995 the Office of Corrections ordered that the six main towers at Pentridge be closed, since most of the high security prisoners from the goal had been relocated to Barwon as part of the downgrading of Pentridge to a medium security prison. The prison was finally closed in 1997 and the land and buildings subsequently sold.</w:t>
      </w:r>
    </w:p>
    <w:p w14:paraId="62E29166" w14:textId="77777777" w:rsidR="002A0AB9" w:rsidRPr="002D7D3B" w:rsidRDefault="002A0AB9" w:rsidP="006A2411">
      <w:pPr>
        <w:pStyle w:val="BP2"/>
        <w:tabs>
          <w:tab w:val="clear" w:pos="432"/>
          <w:tab w:val="left" w:pos="851"/>
        </w:tabs>
        <w:ind w:left="851"/>
        <w:rPr>
          <w:i/>
          <w:sz w:val="22"/>
          <w:lang w:val="en-AU"/>
        </w:rPr>
      </w:pPr>
      <w:r w:rsidRPr="002D7D3B">
        <w:rPr>
          <w:i/>
          <w:sz w:val="22"/>
          <w:lang w:val="en-AU"/>
        </w:rPr>
        <w:t>This site is on the traditional land of the Kulin Nation.</w:t>
      </w:r>
    </w:p>
    <w:p w14:paraId="3EE4D67E" w14:textId="20AB831A" w:rsidR="002A0AB9" w:rsidRPr="002D7D3B" w:rsidRDefault="00D11047" w:rsidP="00A1550E">
      <w:pPr>
        <w:pStyle w:val="BP2"/>
        <w:numPr>
          <w:ilvl w:val="0"/>
          <w:numId w:val="2"/>
        </w:numPr>
        <w:tabs>
          <w:tab w:val="clear" w:pos="432"/>
          <w:tab w:val="left" w:pos="709"/>
        </w:tabs>
        <w:ind w:left="567" w:hanging="567"/>
        <w:rPr>
          <w:sz w:val="22"/>
          <w:lang w:val="en-AU"/>
        </w:rPr>
      </w:pPr>
      <w:r w:rsidRPr="002D7D3B">
        <w:rPr>
          <w:sz w:val="22"/>
          <w:lang w:val="en-AU"/>
        </w:rPr>
        <w:t>The</w:t>
      </w:r>
      <w:r w:rsidR="002A0AB9" w:rsidRPr="002D7D3B">
        <w:rPr>
          <w:sz w:val="22"/>
          <w:lang w:val="en-AU"/>
        </w:rPr>
        <w:t xml:space="preserve"> Statement of Significance</w:t>
      </w:r>
      <w:r w:rsidRPr="002D7D3B">
        <w:rPr>
          <w:sz w:val="22"/>
          <w:lang w:val="en-AU"/>
        </w:rPr>
        <w:t xml:space="preserve"> </w:t>
      </w:r>
      <w:r w:rsidR="00EB7693" w:rsidRPr="002D7D3B">
        <w:rPr>
          <w:sz w:val="22"/>
          <w:lang w:val="en-AU"/>
        </w:rPr>
        <w:t>includes the following explanation for why</w:t>
      </w:r>
      <w:r w:rsidRPr="002D7D3B">
        <w:rPr>
          <w:sz w:val="22"/>
          <w:lang w:val="en-AU"/>
        </w:rPr>
        <w:t xml:space="preserve"> the</w:t>
      </w:r>
      <w:r w:rsidR="002A0AB9" w:rsidRPr="002D7D3B">
        <w:rPr>
          <w:sz w:val="22"/>
          <w:lang w:val="en-AU"/>
        </w:rPr>
        <w:t xml:space="preserve"> Place </w:t>
      </w:r>
      <w:r w:rsidR="00EB7693" w:rsidRPr="002D7D3B">
        <w:rPr>
          <w:sz w:val="22"/>
          <w:lang w:val="en-AU"/>
        </w:rPr>
        <w:t>is</w:t>
      </w:r>
      <w:r w:rsidR="002A0AB9" w:rsidRPr="002D7D3B">
        <w:rPr>
          <w:sz w:val="22"/>
          <w:lang w:val="en-AU"/>
        </w:rPr>
        <w:t xml:space="preserve"> of historical, architectural, archaeological, scientific and aesthetic significance to the State of Victoria:</w:t>
      </w:r>
    </w:p>
    <w:p w14:paraId="05ED3FD3" w14:textId="77777777" w:rsidR="00DF3D80" w:rsidRPr="002D7D3B" w:rsidRDefault="00DF3D80" w:rsidP="00DF3D80">
      <w:pPr>
        <w:pStyle w:val="BP2"/>
        <w:tabs>
          <w:tab w:val="clear" w:pos="432"/>
        </w:tabs>
        <w:ind w:left="851"/>
        <w:rPr>
          <w:i/>
          <w:sz w:val="22"/>
          <w:lang w:val="en-AU"/>
        </w:rPr>
      </w:pPr>
      <w:r w:rsidRPr="002D7D3B">
        <w:rPr>
          <w:i/>
          <w:sz w:val="22"/>
          <w:lang w:val="en-AU"/>
        </w:rPr>
        <w:t>The former HM Prison Pentridge is of historical significance as the largest prison complex constructed in Victoria in the nineteenth century.</w:t>
      </w:r>
    </w:p>
    <w:p w14:paraId="79B63473" w14:textId="77777777" w:rsidR="00DF3D80" w:rsidRPr="002D7D3B" w:rsidRDefault="00DF3D80" w:rsidP="00DF3D80">
      <w:pPr>
        <w:pStyle w:val="BP2"/>
        <w:tabs>
          <w:tab w:val="clear" w:pos="432"/>
        </w:tabs>
        <w:ind w:left="851"/>
        <w:rPr>
          <w:i/>
          <w:sz w:val="22"/>
          <w:lang w:val="en-AU"/>
        </w:rPr>
      </w:pPr>
      <w:r w:rsidRPr="002D7D3B">
        <w:rPr>
          <w:i/>
          <w:sz w:val="22"/>
          <w:lang w:val="en-AU"/>
        </w:rPr>
        <w:t xml:space="preserve">The former HM Prison Pentridge is of architectural and historical significance as a nineteenth century complex of buildings that demonstrates </w:t>
      </w:r>
      <w:proofErr w:type="gramStart"/>
      <w:r w:rsidRPr="002D7D3B">
        <w:rPr>
          <w:i/>
          <w:sz w:val="22"/>
          <w:lang w:val="en-AU"/>
        </w:rPr>
        <w:t>a number of</w:t>
      </w:r>
      <w:proofErr w:type="gramEnd"/>
      <w:r w:rsidRPr="002D7D3B">
        <w:rPr>
          <w:i/>
          <w:sz w:val="22"/>
          <w:lang w:val="en-AU"/>
        </w:rPr>
        <w:t xml:space="preserve"> phases in the development of the penal reform system. Most of these structures still survive, largely intact. The range of cell blocks, workshops and other buildings, the relatively dispersed layout of the buildings and the large scale of the site </w:t>
      </w:r>
      <w:proofErr w:type="gramStart"/>
      <w:r w:rsidRPr="002D7D3B">
        <w:rPr>
          <w:i/>
          <w:sz w:val="22"/>
          <w:lang w:val="en-AU"/>
        </w:rPr>
        <w:t>as a whole demonstrate</w:t>
      </w:r>
      <w:proofErr w:type="gramEnd"/>
      <w:r w:rsidRPr="002D7D3B">
        <w:rPr>
          <w:i/>
          <w:sz w:val="22"/>
          <w:lang w:val="en-AU"/>
        </w:rPr>
        <w:t xml:space="preserve"> the unique character of Pentridge as the principal establishment for long-term prisoners. The planning of A, B and D Divisions are representative examples of the overwhelming influence and continuing development of British planning models, from the 1830s until the end of the nineteenth century. F Division is a rare surviving example of early nineteenth century prison buildings. The former prison is of architectural significance due to its monumental size and the austere and classical style of the nineteenth century prison buildings. The complex of buildings and walls are important for their expression of the requirements of containment and order.</w:t>
      </w:r>
    </w:p>
    <w:p w14:paraId="5E0725D3" w14:textId="77777777" w:rsidR="00DF3D80" w:rsidRPr="002D7D3B" w:rsidRDefault="00DF3D80" w:rsidP="00DF3D80">
      <w:pPr>
        <w:pStyle w:val="BP2"/>
        <w:tabs>
          <w:tab w:val="clear" w:pos="432"/>
        </w:tabs>
        <w:ind w:left="851"/>
        <w:rPr>
          <w:i/>
          <w:sz w:val="22"/>
          <w:lang w:val="en-AU"/>
        </w:rPr>
      </w:pPr>
      <w:r w:rsidRPr="002D7D3B">
        <w:rPr>
          <w:i/>
          <w:sz w:val="22"/>
          <w:lang w:val="en-AU"/>
        </w:rPr>
        <w:t xml:space="preserve">The former HM Prison Pentridge is of historical significance in the history of child welfare in Victoria. It was the location of reformatories for both girls and boys, established following the findings of the Stawell Royal Commission of 1870. The prison complex includes the purpose-built </w:t>
      </w:r>
      <w:proofErr w:type="spellStart"/>
      <w:r w:rsidRPr="002D7D3B">
        <w:rPr>
          <w:i/>
          <w:sz w:val="22"/>
          <w:lang w:val="en-AU"/>
        </w:rPr>
        <w:t>Jika</w:t>
      </w:r>
      <w:proofErr w:type="spellEnd"/>
      <w:r w:rsidRPr="002D7D3B">
        <w:rPr>
          <w:i/>
          <w:sz w:val="22"/>
          <w:lang w:val="en-AU"/>
        </w:rPr>
        <w:t xml:space="preserve"> Reformatory for Protestant Girls (G Division), which operated between 1875 and 1893.</w:t>
      </w:r>
    </w:p>
    <w:p w14:paraId="5342E7D8" w14:textId="59A9109E" w:rsidR="00DF3D80" w:rsidRPr="002D7D3B" w:rsidRDefault="00DF3D80" w:rsidP="00DF3D80">
      <w:pPr>
        <w:pStyle w:val="BP2"/>
        <w:tabs>
          <w:tab w:val="clear" w:pos="432"/>
        </w:tabs>
        <w:ind w:left="851"/>
        <w:rPr>
          <w:i/>
          <w:sz w:val="22"/>
          <w:lang w:val="en-AU"/>
        </w:rPr>
      </w:pPr>
      <w:r w:rsidRPr="002D7D3B">
        <w:rPr>
          <w:i/>
          <w:sz w:val="22"/>
          <w:lang w:val="en-AU"/>
        </w:rPr>
        <w:t>The former HM Prison Pentridge is of ar</w:t>
      </w:r>
      <w:r w:rsidR="00AA5BA5" w:rsidRPr="002D7D3B">
        <w:rPr>
          <w:i/>
          <w:sz w:val="22"/>
          <w:lang w:val="en-AU"/>
        </w:rPr>
        <w:t>chaeological</w:t>
      </w:r>
      <w:r w:rsidRPr="002D7D3B">
        <w:rPr>
          <w:i/>
          <w:sz w:val="22"/>
          <w:lang w:val="en-AU"/>
        </w:rPr>
        <w:t xml:space="preserve"> significance for its archaeological features, deposits and relics that relate to the construction and </w:t>
      </w:r>
      <w:r w:rsidRPr="002D7D3B">
        <w:rPr>
          <w:i/>
          <w:sz w:val="22"/>
          <w:lang w:val="en-AU"/>
        </w:rPr>
        <w:lastRenderedPageBreak/>
        <w:t>use of the site. The burial area and industry refuse site adjacent to the east wall of the F Division includes the burial sites of all executed prisoners relocated from the Old Melbourne Gaol between 1929 and 1937, and the burials of nine prisoners executed at Pentridge between 1928 and 1951. The area adjacent to the east wall of D Division is significant as the former burial site of Ronald Ryan, and as the site where executed prisoner burial remains were reinterred in 2011.</w:t>
      </w:r>
    </w:p>
    <w:p w14:paraId="48C51B4A" w14:textId="77777777" w:rsidR="00DF3D80" w:rsidRPr="002D7D3B" w:rsidRDefault="00DF3D80" w:rsidP="00DF3D80">
      <w:pPr>
        <w:pStyle w:val="BP2"/>
        <w:tabs>
          <w:tab w:val="clear" w:pos="432"/>
        </w:tabs>
        <w:ind w:left="851"/>
        <w:rPr>
          <w:i/>
          <w:sz w:val="22"/>
          <w:lang w:val="en-AU"/>
        </w:rPr>
      </w:pPr>
      <w:r w:rsidRPr="002D7D3B">
        <w:rPr>
          <w:i/>
          <w:sz w:val="22"/>
          <w:lang w:val="en-AU"/>
        </w:rPr>
        <w:t xml:space="preserve">The former HM Prison Pentridge is of scientific (technological) significance for its original ventilation systems in A, B and D Divisions, and the surviving original cisterns and other elements of the water supply system in B Division. The apparently intact thermo-ventilation system in B Division is of </w:t>
      </w:r>
      <w:proofErr w:type="gramStart"/>
      <w:r w:rsidRPr="002D7D3B">
        <w:rPr>
          <w:i/>
          <w:sz w:val="22"/>
          <w:lang w:val="en-AU"/>
        </w:rPr>
        <w:t>particular importance</w:t>
      </w:r>
      <w:proofErr w:type="gramEnd"/>
      <w:r w:rsidRPr="002D7D3B">
        <w:rPr>
          <w:i/>
          <w:sz w:val="22"/>
          <w:lang w:val="en-AU"/>
        </w:rPr>
        <w:t>.</w:t>
      </w:r>
    </w:p>
    <w:p w14:paraId="0E0ABDA0" w14:textId="4F31569A" w:rsidR="00DF3D80" w:rsidRPr="002D7D3B" w:rsidRDefault="00DF3D80" w:rsidP="00DF3D80">
      <w:pPr>
        <w:pStyle w:val="BP2"/>
        <w:tabs>
          <w:tab w:val="clear" w:pos="432"/>
        </w:tabs>
        <w:ind w:left="851"/>
        <w:rPr>
          <w:i/>
          <w:sz w:val="22"/>
          <w:lang w:val="en-AU"/>
        </w:rPr>
      </w:pPr>
      <w:r w:rsidRPr="002D7D3B">
        <w:rPr>
          <w:i/>
          <w:sz w:val="22"/>
          <w:lang w:val="en-AU"/>
        </w:rPr>
        <w:t>The former HM Prison Pentridge is of aesthetic significance due to its grim and imposing bluestone walls and towers which are important landmark features.</w:t>
      </w:r>
    </w:p>
    <w:p w14:paraId="0096B98C" w14:textId="71BB21E0" w:rsidR="00DF3D80" w:rsidRPr="002D7D3B" w:rsidRDefault="00DF3D80" w:rsidP="00DF3D80">
      <w:pPr>
        <w:spacing w:before="240" w:after="240"/>
        <w:jc w:val="both"/>
        <w:rPr>
          <w:rFonts w:ascii="Arial" w:eastAsiaTheme="minorEastAsia" w:hAnsi="Arial" w:cs="Arial"/>
          <w:b/>
          <w:color w:val="323E48"/>
          <w:sz w:val="22"/>
          <w:szCs w:val="18"/>
          <w:lang w:bidi="hi-IN"/>
        </w:rPr>
      </w:pPr>
      <w:r w:rsidRPr="002D7D3B">
        <w:rPr>
          <w:rFonts w:ascii="Arial" w:eastAsiaTheme="minorEastAsia" w:hAnsi="Arial" w:cs="Arial"/>
          <w:b/>
          <w:color w:val="323E48"/>
          <w:sz w:val="22"/>
          <w:szCs w:val="18"/>
          <w:lang w:bidi="hi-IN"/>
        </w:rPr>
        <w:t>Pentridge Conservation Management Plan 1996</w:t>
      </w:r>
    </w:p>
    <w:p w14:paraId="2DA26BF9" w14:textId="6ED13C82" w:rsidR="00DF3D80" w:rsidRPr="002D7D3B" w:rsidRDefault="001017AD" w:rsidP="00A1550E">
      <w:pPr>
        <w:pStyle w:val="BP2"/>
        <w:numPr>
          <w:ilvl w:val="0"/>
          <w:numId w:val="2"/>
        </w:numPr>
        <w:tabs>
          <w:tab w:val="clear" w:pos="432"/>
          <w:tab w:val="left" w:pos="709"/>
        </w:tabs>
        <w:ind w:left="567" w:hanging="567"/>
        <w:rPr>
          <w:sz w:val="22"/>
          <w:lang w:val="en-AU"/>
        </w:rPr>
      </w:pPr>
      <w:r w:rsidRPr="002D7D3B">
        <w:rPr>
          <w:sz w:val="22"/>
          <w:lang w:val="en-AU"/>
        </w:rPr>
        <w:t xml:space="preserve">In 1996, </w:t>
      </w:r>
      <w:proofErr w:type="spellStart"/>
      <w:r w:rsidRPr="002D7D3B">
        <w:rPr>
          <w:sz w:val="22"/>
          <w:lang w:val="en-AU"/>
        </w:rPr>
        <w:t>Allom</w:t>
      </w:r>
      <w:proofErr w:type="spellEnd"/>
      <w:r w:rsidRPr="002D7D3B">
        <w:rPr>
          <w:sz w:val="22"/>
          <w:lang w:val="en-AU"/>
        </w:rPr>
        <w:t xml:space="preserve"> Lovell and Associates Pty Ltd prepared the </w:t>
      </w:r>
      <w:r w:rsidRPr="002D7D3B">
        <w:rPr>
          <w:i/>
          <w:sz w:val="22"/>
          <w:lang w:val="en-AU"/>
        </w:rPr>
        <w:t>Pentridge Conservation Management Plan</w:t>
      </w:r>
      <w:r w:rsidRPr="002D7D3B">
        <w:rPr>
          <w:sz w:val="22"/>
          <w:lang w:val="en-AU"/>
        </w:rPr>
        <w:t xml:space="preserve"> (‘the 1996 CMP’). This plan was prepared before the Prison closed in 1997 and the land and buildings were subsequently sold.</w:t>
      </w:r>
    </w:p>
    <w:p w14:paraId="6C165C9E" w14:textId="29F70C8B" w:rsidR="00DF3D80" w:rsidRPr="002D7D3B" w:rsidRDefault="00DF3D80" w:rsidP="00A1550E">
      <w:pPr>
        <w:pStyle w:val="BP2"/>
        <w:numPr>
          <w:ilvl w:val="0"/>
          <w:numId w:val="2"/>
        </w:numPr>
        <w:tabs>
          <w:tab w:val="clear" w:pos="432"/>
          <w:tab w:val="left" w:pos="709"/>
        </w:tabs>
        <w:ind w:left="567" w:hanging="567"/>
        <w:rPr>
          <w:sz w:val="22"/>
          <w:lang w:val="en-AU"/>
        </w:rPr>
      </w:pPr>
      <w:r w:rsidRPr="002D7D3B">
        <w:rPr>
          <w:sz w:val="22"/>
          <w:lang w:val="en-AU"/>
        </w:rPr>
        <w:t>The</w:t>
      </w:r>
      <w:r w:rsidR="00854946" w:rsidRPr="002D7D3B">
        <w:rPr>
          <w:sz w:val="22"/>
          <w:lang w:val="en-AU"/>
        </w:rPr>
        <w:t xml:space="preserve"> 1996 CMP</w:t>
      </w:r>
      <w:r w:rsidRPr="002D7D3B">
        <w:rPr>
          <w:sz w:val="22"/>
          <w:lang w:val="en-AU"/>
        </w:rPr>
        <w:t xml:space="preserve"> specifically identifies</w:t>
      </w:r>
      <w:r w:rsidR="00854946" w:rsidRPr="002D7D3B">
        <w:rPr>
          <w:sz w:val="22"/>
          <w:lang w:val="en-AU"/>
        </w:rPr>
        <w:t xml:space="preserve"> B Division </w:t>
      </w:r>
      <w:r w:rsidRPr="002D7D3B">
        <w:rPr>
          <w:sz w:val="22"/>
          <w:lang w:val="en-AU"/>
        </w:rPr>
        <w:t>as</w:t>
      </w:r>
      <w:r w:rsidR="00854946" w:rsidRPr="002D7D3B">
        <w:rPr>
          <w:sz w:val="22"/>
          <w:lang w:val="en-AU"/>
        </w:rPr>
        <w:t xml:space="preserve"> being of primary cultural heritage significance:</w:t>
      </w:r>
      <w:r w:rsidR="00854946" w:rsidRPr="002D7D3B">
        <w:rPr>
          <w:rStyle w:val="FootnoteReference"/>
          <w:sz w:val="22"/>
          <w:lang w:val="en-AU"/>
        </w:rPr>
        <w:footnoteReference w:id="2"/>
      </w:r>
    </w:p>
    <w:p w14:paraId="089997D1" w14:textId="149BA15C" w:rsidR="00DF3D80" w:rsidRPr="002D7D3B" w:rsidRDefault="00DF3D80" w:rsidP="00DF3D80">
      <w:pPr>
        <w:pStyle w:val="BP2"/>
        <w:ind w:left="851"/>
        <w:rPr>
          <w:i/>
          <w:sz w:val="22"/>
          <w:lang w:val="en-AU"/>
        </w:rPr>
      </w:pPr>
      <w:r w:rsidRPr="002D7D3B">
        <w:rPr>
          <w:i/>
          <w:sz w:val="22"/>
          <w:lang w:val="en-AU"/>
        </w:rPr>
        <w:t xml:space="preserve">Of primary significance. B Division is among the initial group of buildings constructed for the new ‘model prison’ in </w:t>
      </w:r>
      <w:proofErr w:type="gramStart"/>
      <w:r w:rsidRPr="002D7D3B">
        <w:rPr>
          <w:i/>
          <w:sz w:val="22"/>
          <w:lang w:val="en-AU"/>
        </w:rPr>
        <w:t>1858-9, and</w:t>
      </w:r>
      <w:proofErr w:type="gramEnd"/>
      <w:r w:rsidRPr="002D7D3B">
        <w:rPr>
          <w:i/>
          <w:sz w:val="22"/>
          <w:lang w:val="en-AU"/>
        </w:rPr>
        <w:t xml:space="preserve"> was the first of the cell blocks constructed at Pentridge to embody the planning principles of the separate system. It forms an integral part of the group of buildings which face the main parade ground. The thermo-ventilation system and the water supply cisterns and other elements of the water supply system are relatively rare examples of such systems among Victorian prisons and are of technological significance.</w:t>
      </w:r>
    </w:p>
    <w:p w14:paraId="2A4E9894" w14:textId="49597997" w:rsidR="00755235" w:rsidRPr="002D7D3B" w:rsidRDefault="00166F97" w:rsidP="00A1550E">
      <w:pPr>
        <w:pStyle w:val="BP2"/>
        <w:numPr>
          <w:ilvl w:val="0"/>
          <w:numId w:val="2"/>
        </w:numPr>
        <w:tabs>
          <w:tab w:val="clear" w:pos="432"/>
          <w:tab w:val="left" w:pos="709"/>
        </w:tabs>
        <w:ind w:left="567" w:hanging="567"/>
        <w:rPr>
          <w:sz w:val="22"/>
          <w:lang w:val="en-AU"/>
        </w:rPr>
      </w:pPr>
      <w:r w:rsidRPr="002D7D3B">
        <w:rPr>
          <w:sz w:val="22"/>
          <w:lang w:val="en-AU"/>
        </w:rPr>
        <w:t>The</w:t>
      </w:r>
      <w:r w:rsidR="00DF3D80" w:rsidRPr="002D7D3B">
        <w:rPr>
          <w:sz w:val="22"/>
          <w:lang w:val="en-AU"/>
        </w:rPr>
        <w:t xml:space="preserve"> 1996 CMP </w:t>
      </w:r>
      <w:r w:rsidRPr="002D7D3B">
        <w:rPr>
          <w:sz w:val="22"/>
          <w:lang w:val="en-AU"/>
        </w:rPr>
        <w:t>also identifies the</w:t>
      </w:r>
      <w:r w:rsidR="00DF3D80" w:rsidRPr="002D7D3B">
        <w:rPr>
          <w:sz w:val="22"/>
          <w:lang w:val="en-AU"/>
        </w:rPr>
        <w:t xml:space="preserve"> Mustering Yard as being of primary cultural heritage significance</w:t>
      </w:r>
      <w:r w:rsidR="00DF3D80" w:rsidRPr="002D7D3B">
        <w:rPr>
          <w:rStyle w:val="FootnoteReference"/>
          <w:sz w:val="22"/>
          <w:lang w:val="en-AU"/>
        </w:rPr>
        <w:footnoteReference w:id="3"/>
      </w:r>
      <w:r w:rsidR="000E0082" w:rsidRPr="002D7D3B">
        <w:rPr>
          <w:sz w:val="22"/>
          <w:lang w:val="en-AU"/>
        </w:rPr>
        <w:t xml:space="preserve"> but does not examine its significance in detail.</w:t>
      </w:r>
    </w:p>
    <w:p w14:paraId="089A6FB3" w14:textId="31724B2E" w:rsidR="000E0082" w:rsidRPr="002D7D3B" w:rsidRDefault="000E0082" w:rsidP="00A1550E">
      <w:pPr>
        <w:pStyle w:val="BP2"/>
        <w:numPr>
          <w:ilvl w:val="0"/>
          <w:numId w:val="2"/>
        </w:numPr>
        <w:tabs>
          <w:tab w:val="clear" w:pos="432"/>
          <w:tab w:val="left" w:pos="709"/>
        </w:tabs>
        <w:ind w:left="567" w:hanging="567"/>
        <w:rPr>
          <w:sz w:val="22"/>
          <w:lang w:val="en-AU"/>
        </w:rPr>
      </w:pPr>
      <w:r w:rsidRPr="002D7D3B">
        <w:rPr>
          <w:sz w:val="22"/>
          <w:lang w:val="en-AU"/>
        </w:rPr>
        <w:t>In describing the historical significance of the Place as a nineteenth century prison, the 1996 CMP states that:</w:t>
      </w:r>
      <w:r w:rsidRPr="002D7D3B">
        <w:rPr>
          <w:rStyle w:val="FootnoteReference"/>
          <w:sz w:val="22"/>
          <w:lang w:val="en-AU"/>
        </w:rPr>
        <w:footnoteReference w:id="4"/>
      </w:r>
    </w:p>
    <w:p w14:paraId="61D980ED" w14:textId="1793FBC4" w:rsidR="000E0082" w:rsidRPr="002D7D3B" w:rsidRDefault="007A2B2F" w:rsidP="000E0082">
      <w:pPr>
        <w:pStyle w:val="BP2"/>
        <w:ind w:left="851"/>
        <w:rPr>
          <w:i/>
          <w:sz w:val="22"/>
          <w:lang w:val="en-AU"/>
        </w:rPr>
      </w:pPr>
      <w:r w:rsidRPr="002D7D3B">
        <w:rPr>
          <w:i/>
          <w:sz w:val="22"/>
          <w:lang w:val="en-AU"/>
        </w:rPr>
        <w:t xml:space="preserve">Pentridge is one of several relatively intact nineteenth century prison complexes in Victoria. By far the largest of these prisons, it retains most elements of the complex as it existed from the late 1850s to the 1890s. The main demolished elements that existed during this period are C Division, the radial exercise yards in A and B divisions, the Inspector General’s and Governor’s residences and the early 1850s gatehouse building north of F Division. The surviving elements, including A, B, D, F and G Divisions, the other buildings facing the Pentridge parade ground and the workshop buildings, together clearly demonstrate the planning and functioning of the </w:t>
      </w:r>
      <w:r w:rsidRPr="002D7D3B">
        <w:rPr>
          <w:i/>
          <w:sz w:val="22"/>
          <w:lang w:val="en-AU"/>
        </w:rPr>
        <w:lastRenderedPageBreak/>
        <w:t>nineteenth century complex and the main functional elements of the separate system.</w:t>
      </w:r>
    </w:p>
    <w:p w14:paraId="6E3B0D0D" w14:textId="4A39340E" w:rsidR="007A2B2F" w:rsidRPr="002D7D3B" w:rsidRDefault="007A2B2F" w:rsidP="00A1550E">
      <w:pPr>
        <w:pStyle w:val="BP2"/>
        <w:numPr>
          <w:ilvl w:val="0"/>
          <w:numId w:val="2"/>
        </w:numPr>
        <w:tabs>
          <w:tab w:val="clear" w:pos="432"/>
          <w:tab w:val="left" w:pos="567"/>
        </w:tabs>
        <w:ind w:left="567" w:hanging="567"/>
        <w:rPr>
          <w:sz w:val="22"/>
          <w:lang w:val="en-AU"/>
        </w:rPr>
      </w:pPr>
      <w:r w:rsidRPr="002D7D3B">
        <w:rPr>
          <w:sz w:val="22"/>
          <w:lang w:val="en-AU"/>
        </w:rPr>
        <w:t xml:space="preserve">In </w:t>
      </w:r>
      <w:r w:rsidR="00A2620B" w:rsidRPr="002D7D3B">
        <w:rPr>
          <w:sz w:val="22"/>
          <w:lang w:val="en-AU"/>
        </w:rPr>
        <w:t>relation to the</w:t>
      </w:r>
      <w:r w:rsidRPr="002D7D3B">
        <w:rPr>
          <w:sz w:val="22"/>
          <w:lang w:val="en-AU"/>
        </w:rPr>
        <w:t xml:space="preserve"> architectural significance of the nineteenth century </w:t>
      </w:r>
      <w:r w:rsidR="00A2620B" w:rsidRPr="002D7D3B">
        <w:rPr>
          <w:sz w:val="22"/>
          <w:lang w:val="en-AU"/>
        </w:rPr>
        <w:t xml:space="preserve">prison </w:t>
      </w:r>
      <w:r w:rsidRPr="002D7D3B">
        <w:rPr>
          <w:sz w:val="22"/>
          <w:lang w:val="en-AU"/>
        </w:rPr>
        <w:t xml:space="preserve">buildings (including </w:t>
      </w:r>
      <w:r w:rsidR="00A2620B" w:rsidRPr="002D7D3B">
        <w:rPr>
          <w:sz w:val="22"/>
          <w:lang w:val="en-AU"/>
        </w:rPr>
        <w:t>B</w:t>
      </w:r>
      <w:r w:rsidRPr="002D7D3B">
        <w:rPr>
          <w:sz w:val="22"/>
          <w:lang w:val="en-AU"/>
        </w:rPr>
        <w:t xml:space="preserve"> Division), the 1996 CMP states that:</w:t>
      </w:r>
      <w:r w:rsidRPr="002D7D3B">
        <w:rPr>
          <w:rStyle w:val="FootnoteReference"/>
          <w:sz w:val="22"/>
          <w:lang w:val="en-AU"/>
        </w:rPr>
        <w:footnoteReference w:id="5"/>
      </w:r>
    </w:p>
    <w:p w14:paraId="65955F28" w14:textId="769C1065" w:rsidR="007A2B2F" w:rsidRPr="002D7D3B" w:rsidRDefault="007A2B2F" w:rsidP="00EB3775">
      <w:pPr>
        <w:pStyle w:val="BP2"/>
        <w:ind w:left="851"/>
        <w:rPr>
          <w:i/>
          <w:sz w:val="22"/>
          <w:lang w:val="en-AU"/>
        </w:rPr>
      </w:pPr>
      <w:r w:rsidRPr="002D7D3B">
        <w:rPr>
          <w:i/>
          <w:sz w:val="22"/>
          <w:lang w:val="en-AU"/>
        </w:rPr>
        <w:t xml:space="preserve">The aesthetic significance of the nineteenth century prison buildings at Pentridge relates in a general sense to their monumental qualities which are expressive of the requirements of containment and order. </w:t>
      </w:r>
      <w:proofErr w:type="gramStart"/>
      <w:r w:rsidRPr="002D7D3B">
        <w:rPr>
          <w:i/>
          <w:sz w:val="22"/>
          <w:lang w:val="en-AU"/>
        </w:rPr>
        <w:t>The majority of</w:t>
      </w:r>
      <w:proofErr w:type="gramEnd"/>
      <w:r w:rsidRPr="002D7D3B">
        <w:rPr>
          <w:i/>
          <w:sz w:val="22"/>
          <w:lang w:val="en-AU"/>
        </w:rPr>
        <w:t xml:space="preserve"> the bluestone cell buildings are designed in an austere Classical style typical of the other prison buildings constructed in Victoria in the 1850s</w:t>
      </w:r>
      <w:r w:rsidR="00EB3775" w:rsidRPr="002D7D3B">
        <w:rPr>
          <w:i/>
          <w:sz w:val="22"/>
          <w:lang w:val="en-AU"/>
        </w:rPr>
        <w:t xml:space="preserve"> and ‘60s, which itself derives from the eighteenth and early nineteenth century military barracks and prison architecture in Britain. The virtually unadorned rock-faced elevations of the cell wings of A, B and D Divisions contrast with the architecturally more elaborate entrance and chapel wings on A and B Divisions and the entrance wing and end elevations of D Division. The unfashionably primitive design of the pedimented chapel wing of B Division relates closely to that of early nineteenth century non-conformist chapels in Britain as well as more directly to military buildings and earlier prison buildings in Australia… </w:t>
      </w:r>
    </w:p>
    <w:p w14:paraId="0E9FFBF9" w14:textId="5626D1E1" w:rsidR="002A0AB9" w:rsidRPr="002D7D3B" w:rsidRDefault="00074906" w:rsidP="002A0AB9">
      <w:pPr>
        <w:spacing w:before="240" w:after="240"/>
        <w:jc w:val="both"/>
        <w:rPr>
          <w:rFonts w:ascii="Arial" w:eastAsiaTheme="minorEastAsia" w:hAnsi="Arial" w:cs="Arial"/>
          <w:b/>
          <w:color w:val="323E48"/>
          <w:sz w:val="22"/>
          <w:szCs w:val="18"/>
          <w:lang w:bidi="hi-IN"/>
        </w:rPr>
      </w:pPr>
      <w:r w:rsidRPr="002D7D3B">
        <w:rPr>
          <w:rFonts w:ascii="Arial" w:eastAsiaTheme="minorEastAsia" w:hAnsi="Arial" w:cs="Arial"/>
          <w:b/>
          <w:color w:val="323E48"/>
          <w:sz w:val="22"/>
          <w:szCs w:val="18"/>
          <w:lang w:bidi="hi-IN"/>
        </w:rPr>
        <w:t xml:space="preserve">Former Pentridge Prison </w:t>
      </w:r>
      <w:r w:rsidR="002A0AB9" w:rsidRPr="002D7D3B">
        <w:rPr>
          <w:rFonts w:ascii="Arial" w:eastAsiaTheme="minorEastAsia" w:hAnsi="Arial" w:cs="Arial"/>
          <w:b/>
          <w:color w:val="323E48"/>
          <w:sz w:val="22"/>
          <w:szCs w:val="18"/>
          <w:lang w:bidi="hi-IN"/>
        </w:rPr>
        <w:t>Conservation Management Plan</w:t>
      </w:r>
      <w:r w:rsidRPr="002D7D3B">
        <w:rPr>
          <w:rFonts w:ascii="Arial" w:eastAsiaTheme="minorEastAsia" w:hAnsi="Arial" w:cs="Arial"/>
          <w:b/>
          <w:color w:val="323E48"/>
          <w:sz w:val="22"/>
          <w:szCs w:val="18"/>
          <w:lang w:bidi="hi-IN"/>
        </w:rPr>
        <w:t xml:space="preserve"> 2016</w:t>
      </w:r>
    </w:p>
    <w:p w14:paraId="64692F50" w14:textId="56876304" w:rsidR="00EC6F3C" w:rsidRPr="002D7D3B" w:rsidRDefault="00074906" w:rsidP="00A1550E">
      <w:pPr>
        <w:pStyle w:val="BP2"/>
        <w:numPr>
          <w:ilvl w:val="0"/>
          <w:numId w:val="2"/>
        </w:numPr>
        <w:tabs>
          <w:tab w:val="clear" w:pos="432"/>
          <w:tab w:val="left" w:pos="709"/>
        </w:tabs>
        <w:ind w:left="567" w:hanging="567"/>
        <w:rPr>
          <w:sz w:val="22"/>
          <w:lang w:val="en-AU"/>
        </w:rPr>
      </w:pPr>
      <w:r w:rsidRPr="002D7D3B">
        <w:rPr>
          <w:sz w:val="22"/>
          <w:lang w:val="en-AU"/>
        </w:rPr>
        <w:t>In 201</w:t>
      </w:r>
      <w:r w:rsidR="00333984" w:rsidRPr="002D7D3B">
        <w:rPr>
          <w:sz w:val="22"/>
          <w:lang w:val="en-AU"/>
        </w:rPr>
        <w:t>6</w:t>
      </w:r>
      <w:r w:rsidR="0012625C" w:rsidRPr="002D7D3B">
        <w:rPr>
          <w:sz w:val="22"/>
          <w:lang w:val="en-AU"/>
        </w:rPr>
        <w:t xml:space="preserve">, </w:t>
      </w:r>
      <w:r w:rsidR="00333984" w:rsidRPr="002D7D3B">
        <w:rPr>
          <w:sz w:val="22"/>
          <w:lang w:val="en-AU"/>
        </w:rPr>
        <w:t xml:space="preserve">the Permit Applicant commissioned the preparation of </w:t>
      </w:r>
      <w:r w:rsidR="0012625C" w:rsidRPr="002D7D3B">
        <w:rPr>
          <w:sz w:val="22"/>
          <w:lang w:val="en-AU"/>
        </w:rPr>
        <w:t xml:space="preserve">the </w:t>
      </w:r>
      <w:r w:rsidR="0012625C" w:rsidRPr="002D7D3B">
        <w:rPr>
          <w:i/>
          <w:sz w:val="22"/>
          <w:lang w:val="en-AU"/>
        </w:rPr>
        <w:t>Former Pentridge Prison Conservation Management Plan 2016</w:t>
      </w:r>
      <w:r w:rsidR="0012625C" w:rsidRPr="002D7D3B">
        <w:rPr>
          <w:sz w:val="22"/>
          <w:lang w:val="en-AU"/>
        </w:rPr>
        <w:t xml:space="preserve"> (‘the 2016 CMP’)</w:t>
      </w:r>
      <w:r w:rsidR="00333984" w:rsidRPr="002D7D3B">
        <w:rPr>
          <w:sz w:val="22"/>
          <w:lang w:val="en-AU"/>
        </w:rPr>
        <w:t xml:space="preserve"> to</w:t>
      </w:r>
      <w:r w:rsidR="0012625C" w:rsidRPr="002D7D3B">
        <w:rPr>
          <w:sz w:val="22"/>
          <w:lang w:val="en-AU"/>
        </w:rPr>
        <w:t xml:space="preserve"> </w:t>
      </w:r>
      <w:r w:rsidR="00102D35" w:rsidRPr="002D7D3B">
        <w:rPr>
          <w:sz w:val="22"/>
          <w:lang w:val="en-AU"/>
        </w:rPr>
        <w:t>update the 1996 CMP.</w:t>
      </w:r>
      <w:r w:rsidR="00465F84" w:rsidRPr="002D7D3B">
        <w:rPr>
          <w:rStyle w:val="FootnoteReference"/>
          <w:sz w:val="22"/>
          <w:lang w:val="en-AU"/>
        </w:rPr>
        <w:footnoteReference w:id="6"/>
      </w:r>
      <w:r w:rsidR="0006602A" w:rsidRPr="002D7D3B">
        <w:rPr>
          <w:sz w:val="22"/>
          <w:lang w:val="en-AU"/>
        </w:rPr>
        <w:t xml:space="preserve"> Both the</w:t>
      </w:r>
      <w:r w:rsidR="00EC6F3C" w:rsidRPr="002D7D3B">
        <w:rPr>
          <w:sz w:val="22"/>
          <w:lang w:val="en-AU"/>
        </w:rPr>
        <w:t xml:space="preserve"> Executive Director </w:t>
      </w:r>
      <w:r w:rsidR="0006602A" w:rsidRPr="002D7D3B">
        <w:rPr>
          <w:sz w:val="22"/>
          <w:lang w:val="en-AU"/>
        </w:rPr>
        <w:t xml:space="preserve">and the Permit Applicant </w:t>
      </w:r>
      <w:r w:rsidR="00EC6F3C" w:rsidRPr="002D7D3B">
        <w:rPr>
          <w:sz w:val="22"/>
          <w:lang w:val="en-AU"/>
        </w:rPr>
        <w:t xml:space="preserve">referred to </w:t>
      </w:r>
      <w:r w:rsidR="00E80208" w:rsidRPr="002D7D3B">
        <w:rPr>
          <w:sz w:val="22"/>
          <w:lang w:val="en-AU"/>
        </w:rPr>
        <w:t>the 2016 CMP</w:t>
      </w:r>
      <w:r w:rsidR="00EC6F3C" w:rsidRPr="002D7D3B">
        <w:rPr>
          <w:sz w:val="22"/>
          <w:lang w:val="en-AU"/>
        </w:rPr>
        <w:t xml:space="preserve"> in describing the significance of </w:t>
      </w:r>
      <w:r w:rsidR="0006602A" w:rsidRPr="002D7D3B">
        <w:rPr>
          <w:sz w:val="22"/>
          <w:lang w:val="en-AU"/>
        </w:rPr>
        <w:t xml:space="preserve">B Division and </w:t>
      </w:r>
      <w:r w:rsidR="00EC6F3C" w:rsidRPr="002D7D3B">
        <w:rPr>
          <w:sz w:val="22"/>
          <w:lang w:val="en-AU"/>
        </w:rPr>
        <w:t xml:space="preserve">the Mustering Yard. The </w:t>
      </w:r>
      <w:r w:rsidR="0006602A" w:rsidRPr="002D7D3B">
        <w:rPr>
          <w:sz w:val="22"/>
          <w:lang w:val="en-AU"/>
        </w:rPr>
        <w:t xml:space="preserve">Permit Applicant </w:t>
      </w:r>
      <w:r w:rsidR="00EC6F3C" w:rsidRPr="002D7D3B">
        <w:rPr>
          <w:sz w:val="22"/>
          <w:lang w:val="en-AU"/>
        </w:rPr>
        <w:t xml:space="preserve">submitted that </w:t>
      </w:r>
      <w:r w:rsidR="00F55694" w:rsidRPr="002D7D3B">
        <w:rPr>
          <w:sz w:val="22"/>
          <w:lang w:val="en-AU"/>
        </w:rPr>
        <w:t xml:space="preserve">the 2016 CMP </w:t>
      </w:r>
      <w:r w:rsidR="00EC6F3C" w:rsidRPr="002D7D3B">
        <w:rPr>
          <w:sz w:val="22"/>
          <w:lang w:val="en-AU"/>
        </w:rPr>
        <w:t>should be given significant weight.</w:t>
      </w:r>
    </w:p>
    <w:p w14:paraId="64E18D22" w14:textId="0990174F" w:rsidR="007940CA" w:rsidRPr="002D7D3B" w:rsidRDefault="00A2620B" w:rsidP="00A1550E">
      <w:pPr>
        <w:pStyle w:val="BP2"/>
        <w:numPr>
          <w:ilvl w:val="0"/>
          <w:numId w:val="2"/>
        </w:numPr>
        <w:tabs>
          <w:tab w:val="clear" w:pos="432"/>
          <w:tab w:val="left" w:pos="709"/>
        </w:tabs>
        <w:ind w:left="567" w:hanging="567"/>
        <w:rPr>
          <w:i/>
          <w:sz w:val="22"/>
          <w:lang w:val="en-AU"/>
        </w:rPr>
      </w:pPr>
      <w:r w:rsidRPr="002D7D3B">
        <w:rPr>
          <w:sz w:val="22"/>
          <w:lang w:val="en-AU"/>
        </w:rPr>
        <w:t>The 2016 CMP identifie</w:t>
      </w:r>
      <w:r w:rsidR="00815721" w:rsidRPr="002D7D3B">
        <w:rPr>
          <w:sz w:val="22"/>
          <w:lang w:val="en-AU"/>
        </w:rPr>
        <w:t>s</w:t>
      </w:r>
      <w:r w:rsidRPr="002D7D3B">
        <w:rPr>
          <w:sz w:val="22"/>
          <w:lang w:val="en-AU"/>
        </w:rPr>
        <w:t xml:space="preserve"> B Division </w:t>
      </w:r>
      <w:r w:rsidR="00815721" w:rsidRPr="002D7D3B">
        <w:rPr>
          <w:sz w:val="22"/>
          <w:lang w:val="en-AU"/>
        </w:rPr>
        <w:t>as being of primary significance</w:t>
      </w:r>
      <w:r w:rsidR="00E80208" w:rsidRPr="002D7D3B">
        <w:rPr>
          <w:sz w:val="22"/>
          <w:lang w:val="en-AU"/>
        </w:rPr>
        <w:t xml:space="preserve"> (see page 51)</w:t>
      </w:r>
      <w:r w:rsidR="00815721" w:rsidRPr="002D7D3B">
        <w:rPr>
          <w:sz w:val="22"/>
          <w:lang w:val="en-AU"/>
        </w:rPr>
        <w:t>.</w:t>
      </w:r>
      <w:r w:rsidR="00102D35" w:rsidRPr="002D7D3B">
        <w:rPr>
          <w:sz w:val="22"/>
          <w:lang w:val="en-AU"/>
        </w:rPr>
        <w:t xml:space="preserve"> </w:t>
      </w:r>
      <w:r w:rsidR="00E35A9F" w:rsidRPr="002D7D3B">
        <w:rPr>
          <w:sz w:val="22"/>
          <w:lang w:val="en-AU"/>
        </w:rPr>
        <w:t>Among other things, it</w:t>
      </w:r>
      <w:r w:rsidR="00E80208" w:rsidRPr="002D7D3B">
        <w:rPr>
          <w:sz w:val="22"/>
          <w:lang w:val="en-AU"/>
        </w:rPr>
        <w:t xml:space="preserve"> states that</w:t>
      </w:r>
      <w:r w:rsidR="0006602A" w:rsidRPr="002D7D3B">
        <w:rPr>
          <w:sz w:val="22"/>
          <w:lang w:val="en-AU"/>
        </w:rPr>
        <w:t xml:space="preserve"> B Division </w:t>
      </w:r>
      <w:r w:rsidR="00084591">
        <w:rPr>
          <w:sz w:val="22"/>
          <w:lang w:val="en-AU"/>
        </w:rPr>
        <w:t>“</w:t>
      </w:r>
      <w:r w:rsidR="0006602A" w:rsidRPr="002D7D3B">
        <w:rPr>
          <w:sz w:val="22"/>
          <w:lang w:val="en-AU"/>
        </w:rPr>
        <w:t xml:space="preserve">formed the </w:t>
      </w:r>
      <w:proofErr w:type="spellStart"/>
      <w:r w:rsidR="0006602A" w:rsidRPr="002D7D3B">
        <w:rPr>
          <w:sz w:val="22"/>
          <w:lang w:val="en-AU"/>
        </w:rPr>
        <w:t>centerpiece</w:t>
      </w:r>
      <w:proofErr w:type="spellEnd"/>
      <w:r w:rsidR="0006602A" w:rsidRPr="002D7D3B">
        <w:rPr>
          <w:sz w:val="22"/>
          <w:lang w:val="en-AU"/>
        </w:rPr>
        <w:t xml:space="preserve"> </w:t>
      </w:r>
      <w:r w:rsidR="00084591">
        <w:rPr>
          <w:sz w:val="22"/>
          <w:lang w:val="en-AU"/>
        </w:rPr>
        <w:t xml:space="preserve">(sic) </w:t>
      </w:r>
      <w:r w:rsidR="0006602A" w:rsidRPr="002D7D3B">
        <w:rPr>
          <w:sz w:val="22"/>
          <w:lang w:val="en-AU"/>
        </w:rPr>
        <w:t>of the new prison</w:t>
      </w:r>
      <w:r w:rsidR="00084591">
        <w:rPr>
          <w:sz w:val="22"/>
          <w:lang w:val="en-AU"/>
        </w:rPr>
        <w:t>”</w:t>
      </w:r>
      <w:r w:rsidR="0006602A" w:rsidRPr="002D7D3B">
        <w:rPr>
          <w:rStyle w:val="FootnoteReference"/>
          <w:sz w:val="22"/>
          <w:lang w:val="en-AU"/>
        </w:rPr>
        <w:footnoteReference w:id="7"/>
      </w:r>
      <w:r w:rsidR="00E80208" w:rsidRPr="002D7D3B">
        <w:rPr>
          <w:sz w:val="22"/>
          <w:lang w:val="en-AU"/>
        </w:rPr>
        <w:t xml:space="preserve"> </w:t>
      </w:r>
      <w:r w:rsidR="00E35A9F" w:rsidRPr="002D7D3B">
        <w:rPr>
          <w:sz w:val="22"/>
          <w:lang w:val="en-AU"/>
        </w:rPr>
        <w:t xml:space="preserve">and </w:t>
      </w:r>
      <w:r w:rsidR="00E80208" w:rsidRPr="002D7D3B">
        <w:rPr>
          <w:sz w:val="22"/>
          <w:lang w:val="en-AU"/>
        </w:rPr>
        <w:t>is largely intact to its original form.</w:t>
      </w:r>
      <w:r w:rsidR="00E80208" w:rsidRPr="002D7D3B">
        <w:rPr>
          <w:rStyle w:val="FootnoteReference"/>
          <w:sz w:val="22"/>
          <w:lang w:val="en-AU"/>
        </w:rPr>
        <w:footnoteReference w:id="8"/>
      </w:r>
    </w:p>
    <w:p w14:paraId="2B648A21" w14:textId="704D720E" w:rsidR="00333984" w:rsidRPr="002D7D3B" w:rsidRDefault="00F35DB8" w:rsidP="00A1550E">
      <w:pPr>
        <w:pStyle w:val="BP2"/>
        <w:numPr>
          <w:ilvl w:val="0"/>
          <w:numId w:val="2"/>
        </w:numPr>
        <w:tabs>
          <w:tab w:val="clear" w:pos="432"/>
          <w:tab w:val="left" w:pos="709"/>
        </w:tabs>
        <w:ind w:left="567" w:hanging="567"/>
        <w:rPr>
          <w:sz w:val="22"/>
          <w:lang w:val="en-AU"/>
        </w:rPr>
      </w:pPr>
      <w:r w:rsidRPr="002D7D3B">
        <w:rPr>
          <w:sz w:val="22"/>
          <w:lang w:val="en-AU"/>
        </w:rPr>
        <w:t xml:space="preserve">The </w:t>
      </w:r>
      <w:r w:rsidR="00102D35" w:rsidRPr="002D7D3B">
        <w:rPr>
          <w:sz w:val="22"/>
          <w:lang w:val="en-AU"/>
        </w:rPr>
        <w:t xml:space="preserve">history and layout of the </w:t>
      </w:r>
      <w:r w:rsidRPr="002D7D3B">
        <w:rPr>
          <w:sz w:val="22"/>
          <w:lang w:val="en-AU"/>
        </w:rPr>
        <w:t xml:space="preserve">Mustering Yard </w:t>
      </w:r>
      <w:r w:rsidR="00A85356" w:rsidRPr="002D7D3B">
        <w:rPr>
          <w:sz w:val="22"/>
          <w:lang w:val="en-AU"/>
        </w:rPr>
        <w:t>are</w:t>
      </w:r>
      <w:r w:rsidRPr="002D7D3B">
        <w:rPr>
          <w:sz w:val="22"/>
          <w:lang w:val="en-AU"/>
        </w:rPr>
        <w:t xml:space="preserve"> described in the following extracts from the 2016 C</w:t>
      </w:r>
      <w:r w:rsidR="00102D35" w:rsidRPr="002D7D3B">
        <w:rPr>
          <w:sz w:val="22"/>
          <w:lang w:val="en-AU"/>
        </w:rPr>
        <w:t>MP</w:t>
      </w:r>
      <w:r w:rsidRPr="002D7D3B">
        <w:rPr>
          <w:sz w:val="22"/>
          <w:lang w:val="en-AU"/>
        </w:rPr>
        <w:t>:</w:t>
      </w:r>
      <w:r w:rsidR="00414377" w:rsidRPr="002D7D3B">
        <w:rPr>
          <w:rStyle w:val="FootnoteReference"/>
          <w:sz w:val="22"/>
          <w:lang w:val="en-AU"/>
        </w:rPr>
        <w:footnoteReference w:id="9"/>
      </w:r>
    </w:p>
    <w:p w14:paraId="2ED356B5" w14:textId="2D009D6A" w:rsidR="00F35DB8" w:rsidRPr="002D7D3B" w:rsidRDefault="00F35DB8" w:rsidP="00F35DB8">
      <w:pPr>
        <w:pStyle w:val="BP2"/>
        <w:ind w:left="851"/>
        <w:rPr>
          <w:i/>
          <w:sz w:val="22"/>
          <w:lang w:val="en-AU"/>
        </w:rPr>
      </w:pPr>
      <w:r w:rsidRPr="002D7D3B">
        <w:rPr>
          <w:i/>
          <w:sz w:val="22"/>
          <w:lang w:val="en-AU"/>
        </w:rPr>
        <w:t xml:space="preserve">The 1858-9 buildings face onto a large rectangular parade ground known, at least by the late nineteenth century, as Pentridge Square. The main road through the Square ran on </w:t>
      </w:r>
      <w:r w:rsidR="00450C95">
        <w:rPr>
          <w:i/>
          <w:sz w:val="22"/>
          <w:lang w:val="en-AU"/>
        </w:rPr>
        <w:t xml:space="preserve">(sic) </w:t>
      </w:r>
      <w:r w:rsidRPr="002D7D3B">
        <w:rPr>
          <w:i/>
          <w:sz w:val="22"/>
          <w:lang w:val="en-AU"/>
        </w:rPr>
        <w:t>axis from the main entrance</w:t>
      </w:r>
      <w:r w:rsidR="00414377" w:rsidRPr="002D7D3B">
        <w:rPr>
          <w:i/>
          <w:sz w:val="22"/>
          <w:lang w:val="en-AU"/>
        </w:rPr>
        <w:t xml:space="preserve"> and the inner gate beyond towards the workshops area and the gate in the east boundary wall. In front of B and C Divisions, on each side of the road, were paved pathways used for mustering prisoners. The remainder of the square was divided into rectangular grassed areas with paths leading to the Hospital and other buildings…</w:t>
      </w:r>
    </w:p>
    <w:p w14:paraId="17DD0B3B" w14:textId="3427DD49" w:rsidR="00414377" w:rsidRPr="002D7D3B" w:rsidRDefault="00414377" w:rsidP="00414377">
      <w:pPr>
        <w:pStyle w:val="BP2"/>
        <w:ind w:left="851"/>
        <w:rPr>
          <w:i/>
          <w:sz w:val="22"/>
          <w:lang w:val="en-AU"/>
        </w:rPr>
      </w:pPr>
      <w:r w:rsidRPr="002D7D3B">
        <w:rPr>
          <w:i/>
          <w:sz w:val="22"/>
          <w:lang w:val="en-AU"/>
        </w:rPr>
        <w:t xml:space="preserve">The formality of the layout at Pentridge was more typical of nineteenth century military barracks planning than of prison planning in Australia. The principal function of the parade ground appears to have been for the mustering of prisoner work parties before and after their transfer to the workshops, quarries and other work sites. Its size and centrality emphasise the importance of </w:t>
      </w:r>
      <w:r w:rsidRPr="002D7D3B">
        <w:rPr>
          <w:i/>
          <w:sz w:val="22"/>
          <w:lang w:val="en-AU"/>
        </w:rPr>
        <w:lastRenderedPageBreak/>
        <w:t>prisoner labour at Pentridge relative to other gaols used for remand and short-term sentences.</w:t>
      </w:r>
    </w:p>
    <w:p w14:paraId="11A58EA8" w14:textId="2286D62B" w:rsidR="00A85356" w:rsidRPr="002D7D3B" w:rsidRDefault="0007194B" w:rsidP="00A1550E">
      <w:pPr>
        <w:pStyle w:val="BP2"/>
        <w:numPr>
          <w:ilvl w:val="0"/>
          <w:numId w:val="2"/>
        </w:numPr>
        <w:tabs>
          <w:tab w:val="clear" w:pos="432"/>
          <w:tab w:val="left" w:pos="709"/>
        </w:tabs>
        <w:ind w:left="567" w:hanging="567"/>
        <w:rPr>
          <w:sz w:val="22"/>
          <w:lang w:val="en-AU"/>
        </w:rPr>
      </w:pPr>
      <w:r w:rsidRPr="002D7D3B">
        <w:rPr>
          <w:sz w:val="22"/>
          <w:lang w:val="en-AU"/>
        </w:rPr>
        <w:t>I</w:t>
      </w:r>
      <w:r w:rsidR="00A85356" w:rsidRPr="002D7D3B">
        <w:rPr>
          <w:sz w:val="22"/>
          <w:lang w:val="en-AU"/>
        </w:rPr>
        <w:t xml:space="preserve">n discussing the significance </w:t>
      </w:r>
      <w:r w:rsidR="00465F84" w:rsidRPr="002D7D3B">
        <w:rPr>
          <w:sz w:val="22"/>
          <w:lang w:val="en-AU"/>
        </w:rPr>
        <w:t>of</w:t>
      </w:r>
      <w:r w:rsidR="00A85356" w:rsidRPr="002D7D3B">
        <w:rPr>
          <w:sz w:val="22"/>
          <w:lang w:val="en-AU"/>
        </w:rPr>
        <w:t xml:space="preserve"> the Place, the 2016 CMP states that:</w:t>
      </w:r>
    </w:p>
    <w:p w14:paraId="7984898F" w14:textId="77777777" w:rsidR="00465F84" w:rsidRPr="002D7D3B" w:rsidRDefault="00465F84" w:rsidP="00A1550E">
      <w:pPr>
        <w:pStyle w:val="BP2"/>
        <w:numPr>
          <w:ilvl w:val="0"/>
          <w:numId w:val="21"/>
        </w:numPr>
        <w:ind w:left="993" w:hanging="426"/>
        <w:rPr>
          <w:sz w:val="22"/>
          <w:lang w:val="en-AU"/>
        </w:rPr>
      </w:pPr>
      <w:r w:rsidRPr="002D7D3B">
        <w:rPr>
          <w:sz w:val="22"/>
          <w:lang w:val="en-AU"/>
        </w:rPr>
        <w:t>the exteriors of the nineteenth century prison buildings are of primary significance;</w:t>
      </w:r>
      <w:r w:rsidRPr="002D7D3B">
        <w:rPr>
          <w:rStyle w:val="FootnoteReference"/>
          <w:sz w:val="22"/>
          <w:lang w:val="en-AU"/>
        </w:rPr>
        <w:footnoteReference w:id="10"/>
      </w:r>
    </w:p>
    <w:p w14:paraId="6C9E1E8B" w14:textId="77777777" w:rsidR="00465F84" w:rsidRPr="002D7D3B" w:rsidRDefault="00465F84" w:rsidP="00A1550E">
      <w:pPr>
        <w:pStyle w:val="BP2"/>
        <w:numPr>
          <w:ilvl w:val="0"/>
          <w:numId w:val="21"/>
        </w:numPr>
        <w:ind w:left="993" w:hanging="426"/>
        <w:rPr>
          <w:sz w:val="22"/>
          <w:lang w:val="en-AU"/>
        </w:rPr>
      </w:pPr>
      <w:r w:rsidRPr="002D7D3B">
        <w:rPr>
          <w:sz w:val="22"/>
          <w:lang w:val="en-AU"/>
        </w:rPr>
        <w:t>the open vista across the Mustering Yard is of primary significance;</w:t>
      </w:r>
      <w:r w:rsidRPr="002D7D3B">
        <w:rPr>
          <w:rStyle w:val="FootnoteReference"/>
          <w:sz w:val="22"/>
          <w:lang w:val="en-AU"/>
        </w:rPr>
        <w:footnoteReference w:id="11"/>
      </w:r>
      <w:r w:rsidRPr="002D7D3B">
        <w:rPr>
          <w:sz w:val="22"/>
          <w:lang w:val="en-AU"/>
        </w:rPr>
        <w:t xml:space="preserve"> and</w:t>
      </w:r>
    </w:p>
    <w:p w14:paraId="5A077713" w14:textId="5B974A6A" w:rsidR="00465F84" w:rsidRPr="002D7D3B" w:rsidRDefault="00465F84" w:rsidP="00A1550E">
      <w:pPr>
        <w:pStyle w:val="BP2"/>
        <w:numPr>
          <w:ilvl w:val="0"/>
          <w:numId w:val="21"/>
        </w:numPr>
        <w:ind w:left="993" w:hanging="426"/>
        <w:rPr>
          <w:sz w:val="22"/>
          <w:lang w:val="en-AU"/>
        </w:rPr>
      </w:pPr>
      <w:r w:rsidRPr="002D7D3B">
        <w:rPr>
          <w:sz w:val="22"/>
          <w:lang w:val="en-AU"/>
        </w:rPr>
        <w:t xml:space="preserve">the significance of the Mustering Yard </w:t>
      </w:r>
      <w:r w:rsidR="00450C95">
        <w:rPr>
          <w:sz w:val="22"/>
          <w:lang w:val="en-AU"/>
        </w:rPr>
        <w:t>“</w:t>
      </w:r>
      <w:r w:rsidRPr="002D7D3B">
        <w:rPr>
          <w:sz w:val="22"/>
          <w:lang w:val="en-AU"/>
        </w:rPr>
        <w:t xml:space="preserve">derives from the way the open space enables an appreciation of the relationship between the built elements that face onto the </w:t>
      </w:r>
      <w:r w:rsidR="00C254A5" w:rsidRPr="002D7D3B">
        <w:rPr>
          <w:sz w:val="22"/>
          <w:lang w:val="en-AU"/>
        </w:rPr>
        <w:t>[Mustering Yard]</w:t>
      </w:r>
      <w:r w:rsidR="00450C95">
        <w:rPr>
          <w:sz w:val="22"/>
          <w:lang w:val="en-AU"/>
        </w:rPr>
        <w:t>”</w:t>
      </w:r>
      <w:r w:rsidRPr="002D7D3B">
        <w:rPr>
          <w:sz w:val="22"/>
          <w:lang w:val="en-AU"/>
        </w:rPr>
        <w:t>.</w:t>
      </w:r>
      <w:r w:rsidRPr="002D7D3B">
        <w:rPr>
          <w:rStyle w:val="FootnoteReference"/>
          <w:sz w:val="22"/>
          <w:lang w:val="en-AU"/>
        </w:rPr>
        <w:footnoteReference w:id="12"/>
      </w:r>
    </w:p>
    <w:p w14:paraId="24BFCE78" w14:textId="5FADD8D4" w:rsidR="00465F84" w:rsidRPr="002D7D3B" w:rsidRDefault="00465F84" w:rsidP="00A1550E">
      <w:pPr>
        <w:pStyle w:val="BP2"/>
        <w:numPr>
          <w:ilvl w:val="0"/>
          <w:numId w:val="2"/>
        </w:numPr>
        <w:tabs>
          <w:tab w:val="clear" w:pos="432"/>
          <w:tab w:val="left" w:pos="709"/>
        </w:tabs>
        <w:ind w:left="567" w:hanging="567"/>
        <w:rPr>
          <w:sz w:val="22"/>
          <w:lang w:val="en-AU"/>
        </w:rPr>
      </w:pPr>
      <w:r w:rsidRPr="002D7D3B">
        <w:rPr>
          <w:sz w:val="22"/>
          <w:lang w:val="en-AU"/>
        </w:rPr>
        <w:t>The 2016 CMP includes the following conservation policies for future development:</w:t>
      </w:r>
      <w:r w:rsidRPr="002D7D3B">
        <w:rPr>
          <w:rStyle w:val="FootnoteReference"/>
          <w:sz w:val="22"/>
          <w:lang w:val="en-AU"/>
        </w:rPr>
        <w:footnoteReference w:id="13"/>
      </w:r>
    </w:p>
    <w:p w14:paraId="781B03B6" w14:textId="4CCE57FA" w:rsidR="00465F84" w:rsidRPr="002D7D3B" w:rsidRDefault="00465F84" w:rsidP="00465F84">
      <w:pPr>
        <w:pStyle w:val="BP2"/>
        <w:ind w:left="851"/>
        <w:rPr>
          <w:i/>
          <w:sz w:val="22"/>
          <w:lang w:val="en-AU"/>
        </w:rPr>
      </w:pPr>
      <w:r w:rsidRPr="002D7D3B">
        <w:rPr>
          <w:i/>
          <w:sz w:val="22"/>
          <w:lang w:val="en-AU"/>
        </w:rPr>
        <w:t xml:space="preserve">Future works should not obscure or damage original </w:t>
      </w:r>
      <w:proofErr w:type="gramStart"/>
      <w:r w:rsidRPr="002D7D3B">
        <w:rPr>
          <w:i/>
          <w:sz w:val="22"/>
          <w:lang w:val="en-AU"/>
        </w:rPr>
        <w:t>fabric</w:t>
      </w:r>
      <w:r w:rsidR="00EC6F3C" w:rsidRPr="002D7D3B">
        <w:rPr>
          <w:i/>
          <w:sz w:val="22"/>
          <w:lang w:val="en-AU"/>
        </w:rPr>
        <w:t>, and</w:t>
      </w:r>
      <w:proofErr w:type="gramEnd"/>
      <w:r w:rsidR="00EC6F3C" w:rsidRPr="002D7D3B">
        <w:rPr>
          <w:i/>
          <w:sz w:val="22"/>
          <w:lang w:val="en-AU"/>
        </w:rPr>
        <w:t xml:space="preserve"> should not obscure the legibility or appearance of the significant prison buildings and the way in which many of them address the Parade Ground. New external structures should be readily distinguishable and physically independent from the significant fabric. Where possible, future works to the significant buildings and structures should recover aspects of the form, detailing, and materials from the periods of key significance (</w:t>
      </w:r>
      <w:proofErr w:type="spellStart"/>
      <w:r w:rsidR="00EC6F3C" w:rsidRPr="002D7D3B">
        <w:rPr>
          <w:i/>
          <w:sz w:val="22"/>
          <w:lang w:val="en-AU"/>
        </w:rPr>
        <w:t>ie</w:t>
      </w:r>
      <w:proofErr w:type="spellEnd"/>
      <w:r w:rsidR="00EC6F3C" w:rsidRPr="002D7D3B">
        <w:rPr>
          <w:i/>
          <w:sz w:val="22"/>
          <w:lang w:val="en-AU"/>
        </w:rPr>
        <w:t>. up until the late nineteenth century).</w:t>
      </w:r>
    </w:p>
    <w:p w14:paraId="231200DE" w14:textId="191518F1" w:rsidR="00EC6F3C" w:rsidRPr="002D7D3B" w:rsidRDefault="00EC6F3C" w:rsidP="00A1550E">
      <w:pPr>
        <w:pStyle w:val="BP2"/>
        <w:tabs>
          <w:tab w:val="clear" w:pos="432"/>
          <w:tab w:val="left" w:pos="709"/>
        </w:tabs>
        <w:ind w:left="567"/>
        <w:rPr>
          <w:sz w:val="22"/>
          <w:lang w:val="en-AU"/>
        </w:rPr>
      </w:pPr>
      <w:r w:rsidRPr="002D7D3B">
        <w:rPr>
          <w:sz w:val="22"/>
          <w:lang w:val="en-AU"/>
        </w:rPr>
        <w:t>and</w:t>
      </w:r>
    </w:p>
    <w:p w14:paraId="686F6E64" w14:textId="50853158" w:rsidR="00465F84" w:rsidRPr="002D7D3B" w:rsidRDefault="00EC6F3C" w:rsidP="00EC6F3C">
      <w:pPr>
        <w:pStyle w:val="BP2"/>
        <w:ind w:left="851"/>
        <w:rPr>
          <w:i/>
          <w:sz w:val="22"/>
          <w:lang w:val="en-AU"/>
        </w:rPr>
      </w:pPr>
      <w:r w:rsidRPr="002D7D3B">
        <w:rPr>
          <w:i/>
          <w:sz w:val="22"/>
          <w:lang w:val="en-AU"/>
        </w:rPr>
        <w:t>Significant views to the site and views within the site should be conserved or re-instated.</w:t>
      </w:r>
    </w:p>
    <w:p w14:paraId="20C2D6F6" w14:textId="08C04B6D" w:rsidR="00400398" w:rsidRPr="002D7D3B" w:rsidRDefault="00400398" w:rsidP="00400398">
      <w:pPr>
        <w:pStyle w:val="BP2"/>
        <w:numPr>
          <w:ilvl w:val="0"/>
          <w:numId w:val="3"/>
        </w:numPr>
        <w:tabs>
          <w:tab w:val="clear" w:pos="432"/>
          <w:tab w:val="left" w:pos="567"/>
        </w:tabs>
        <w:ind w:left="567" w:hanging="567"/>
        <w:rPr>
          <w:sz w:val="22"/>
          <w:lang w:val="en-AU"/>
        </w:rPr>
      </w:pPr>
      <w:r w:rsidRPr="002D7D3B">
        <w:rPr>
          <w:sz w:val="22"/>
          <w:lang w:val="en-AU"/>
        </w:rPr>
        <w:t>The 2016 CMP suggests that there is scope for pavilions to be introduced into the Mustering Yard to help activate its future use as a piazza, provided the pavilions are small in scale and do not undermine the relationship between the key historic buildings surrounding the Mustering Yard.</w:t>
      </w:r>
      <w:r w:rsidRPr="002D7D3B">
        <w:rPr>
          <w:rStyle w:val="FootnoteReference"/>
          <w:sz w:val="22"/>
          <w:lang w:val="en-AU"/>
        </w:rPr>
        <w:footnoteReference w:id="14"/>
      </w:r>
    </w:p>
    <w:p w14:paraId="37E8BB3B" w14:textId="52EF2966" w:rsidR="007C3FD5" w:rsidRPr="002D7D3B" w:rsidRDefault="0004044B" w:rsidP="007C3FD5">
      <w:pPr>
        <w:pStyle w:val="H4"/>
        <w:spacing w:after="120"/>
        <w:rPr>
          <w:sz w:val="22"/>
          <w:lang w:val="en-AU"/>
        </w:rPr>
      </w:pPr>
      <w:r w:rsidRPr="002D7D3B">
        <w:rPr>
          <w:sz w:val="22"/>
          <w:lang w:val="en-AU"/>
        </w:rPr>
        <w:t>THE PERMIT APPLICATION</w:t>
      </w:r>
    </w:p>
    <w:p w14:paraId="574CC013" w14:textId="79CBE5A9" w:rsidR="00402903" w:rsidRPr="002D7D3B" w:rsidRDefault="007C3FD5" w:rsidP="001D44FC">
      <w:pPr>
        <w:pStyle w:val="BP2"/>
        <w:numPr>
          <w:ilvl w:val="0"/>
          <w:numId w:val="3"/>
        </w:numPr>
        <w:tabs>
          <w:tab w:val="clear" w:pos="432"/>
          <w:tab w:val="left" w:pos="567"/>
        </w:tabs>
        <w:ind w:left="567" w:hanging="567"/>
        <w:rPr>
          <w:sz w:val="22"/>
          <w:lang w:val="en-AU"/>
        </w:rPr>
      </w:pPr>
      <w:r w:rsidRPr="002D7D3B">
        <w:rPr>
          <w:sz w:val="22"/>
          <w:lang w:val="en-AU"/>
        </w:rPr>
        <w:t xml:space="preserve">On </w:t>
      </w:r>
      <w:r w:rsidR="00DD56F0" w:rsidRPr="002D7D3B">
        <w:rPr>
          <w:sz w:val="22"/>
          <w:lang w:val="en-AU"/>
        </w:rPr>
        <w:t xml:space="preserve">13 August </w:t>
      </w:r>
      <w:r w:rsidRPr="002D7D3B">
        <w:rPr>
          <w:sz w:val="22"/>
          <w:lang w:val="en-AU"/>
        </w:rPr>
        <w:t xml:space="preserve">2018, the </w:t>
      </w:r>
      <w:r w:rsidR="00DD56F0" w:rsidRPr="002D7D3B">
        <w:rPr>
          <w:sz w:val="22"/>
          <w:lang w:val="en-AU"/>
        </w:rPr>
        <w:t xml:space="preserve">Permit Applicant made an application to </w:t>
      </w:r>
      <w:r w:rsidR="00DA68AD" w:rsidRPr="002D7D3B">
        <w:rPr>
          <w:sz w:val="22"/>
          <w:lang w:val="en-AU"/>
        </w:rPr>
        <w:t>the Executive Director</w:t>
      </w:r>
      <w:r w:rsidR="00DD56F0" w:rsidRPr="002D7D3B">
        <w:rPr>
          <w:sz w:val="22"/>
          <w:lang w:val="en-AU"/>
        </w:rPr>
        <w:t xml:space="preserve"> pursuant to section </w:t>
      </w:r>
      <w:r w:rsidR="00DA68AD" w:rsidRPr="002D7D3B">
        <w:rPr>
          <w:sz w:val="22"/>
          <w:lang w:val="en-AU"/>
        </w:rPr>
        <w:t xml:space="preserve">93 of the </w:t>
      </w:r>
      <w:r w:rsidR="00DA68AD" w:rsidRPr="002D7D3B">
        <w:rPr>
          <w:i/>
          <w:sz w:val="22"/>
          <w:lang w:val="en-AU"/>
        </w:rPr>
        <w:t>Heritage Act 2017</w:t>
      </w:r>
      <w:r w:rsidR="00DA68AD" w:rsidRPr="002D7D3B">
        <w:rPr>
          <w:sz w:val="22"/>
          <w:lang w:val="en-AU"/>
        </w:rPr>
        <w:t xml:space="preserve"> (‘the Act’) for </w:t>
      </w:r>
      <w:r w:rsidR="00B96B66">
        <w:rPr>
          <w:sz w:val="22"/>
          <w:lang w:val="en-AU"/>
        </w:rPr>
        <w:t>a p</w:t>
      </w:r>
      <w:r w:rsidR="00DA68AD" w:rsidRPr="002D7D3B">
        <w:rPr>
          <w:sz w:val="22"/>
          <w:lang w:val="en-AU"/>
        </w:rPr>
        <w:t xml:space="preserve">ermit </w:t>
      </w:r>
      <w:r w:rsidR="00B96B66">
        <w:rPr>
          <w:sz w:val="22"/>
          <w:lang w:val="en-AU"/>
        </w:rPr>
        <w:t xml:space="preserve">(Permit No. P 28470) </w:t>
      </w:r>
      <w:r w:rsidR="00DA68AD" w:rsidRPr="002D7D3B">
        <w:rPr>
          <w:sz w:val="22"/>
          <w:lang w:val="en-AU"/>
        </w:rPr>
        <w:t>to construct a new</w:t>
      </w:r>
      <w:r w:rsidR="00F2468C" w:rsidRPr="002D7D3B">
        <w:rPr>
          <w:sz w:val="22"/>
          <w:lang w:val="en-AU"/>
        </w:rPr>
        <w:t xml:space="preserve"> </w:t>
      </w:r>
      <w:r w:rsidR="00DA68AD" w:rsidRPr="002D7D3B">
        <w:rPr>
          <w:sz w:val="22"/>
          <w:lang w:val="en-AU"/>
        </w:rPr>
        <w:t>freestanding building on the Subject Site</w:t>
      </w:r>
      <w:r w:rsidR="00CD3FB3" w:rsidRPr="002D7D3B">
        <w:rPr>
          <w:sz w:val="22"/>
          <w:lang w:val="en-AU"/>
        </w:rPr>
        <w:t xml:space="preserve">. This building is </w:t>
      </w:r>
      <w:r w:rsidR="005E2553" w:rsidRPr="002D7D3B">
        <w:rPr>
          <w:sz w:val="22"/>
          <w:lang w:val="en-AU"/>
        </w:rPr>
        <w:t xml:space="preserve">in the location </w:t>
      </w:r>
      <w:r w:rsidR="00DA68AD" w:rsidRPr="002D7D3B">
        <w:rPr>
          <w:sz w:val="22"/>
          <w:lang w:val="en-AU"/>
        </w:rPr>
        <w:t>identified as Building 18 on the Masterplan.</w:t>
      </w:r>
    </w:p>
    <w:p w14:paraId="4E83BB6E" w14:textId="3E8B970F" w:rsidR="00DA68AD" w:rsidRPr="002D7D3B" w:rsidRDefault="00C61AC7" w:rsidP="001D44FC">
      <w:pPr>
        <w:pStyle w:val="BP2"/>
        <w:numPr>
          <w:ilvl w:val="0"/>
          <w:numId w:val="3"/>
        </w:numPr>
        <w:tabs>
          <w:tab w:val="clear" w:pos="432"/>
          <w:tab w:val="left" w:pos="567"/>
        </w:tabs>
        <w:ind w:left="567" w:hanging="567"/>
        <w:rPr>
          <w:sz w:val="22"/>
          <w:lang w:val="en-AU"/>
        </w:rPr>
      </w:pPr>
      <w:r w:rsidRPr="002D7D3B">
        <w:rPr>
          <w:sz w:val="22"/>
          <w:lang w:val="en-AU"/>
        </w:rPr>
        <w:t xml:space="preserve">The proposed building </w:t>
      </w:r>
      <w:r w:rsidR="00DA68AD" w:rsidRPr="002D7D3B">
        <w:rPr>
          <w:sz w:val="22"/>
          <w:lang w:val="en-AU"/>
        </w:rPr>
        <w:t xml:space="preserve">is </w:t>
      </w:r>
      <w:r w:rsidR="00F2468C" w:rsidRPr="002D7D3B">
        <w:rPr>
          <w:sz w:val="22"/>
          <w:lang w:val="en-AU"/>
        </w:rPr>
        <w:t>a single-storey</w:t>
      </w:r>
      <w:r w:rsidR="008F5E33" w:rsidRPr="002D7D3B">
        <w:rPr>
          <w:sz w:val="22"/>
          <w:lang w:val="en-AU"/>
        </w:rPr>
        <w:t>,</w:t>
      </w:r>
      <w:r w:rsidR="00F2468C" w:rsidRPr="002D7D3B">
        <w:rPr>
          <w:sz w:val="22"/>
          <w:lang w:val="en-AU"/>
        </w:rPr>
        <w:t xml:space="preserve"> trapezoid-shaped building </w:t>
      </w:r>
      <w:r w:rsidR="008F5E33" w:rsidRPr="002D7D3B">
        <w:rPr>
          <w:sz w:val="22"/>
          <w:lang w:val="en-AU"/>
        </w:rPr>
        <w:t>with the following orientation and</w:t>
      </w:r>
      <w:r w:rsidR="00F2468C" w:rsidRPr="002D7D3B">
        <w:rPr>
          <w:sz w:val="22"/>
          <w:lang w:val="en-AU"/>
        </w:rPr>
        <w:t xml:space="preserve"> dimensions:</w:t>
      </w:r>
    </w:p>
    <w:p w14:paraId="47314157" w14:textId="24ADA288" w:rsidR="008E3C64" w:rsidRPr="002D7D3B" w:rsidRDefault="008E3C64" w:rsidP="001D44FC">
      <w:pPr>
        <w:pStyle w:val="BP2"/>
        <w:numPr>
          <w:ilvl w:val="0"/>
          <w:numId w:val="13"/>
        </w:numPr>
        <w:tabs>
          <w:tab w:val="clear" w:pos="432"/>
          <w:tab w:val="left" w:pos="993"/>
        </w:tabs>
        <w:ind w:left="993" w:hanging="426"/>
        <w:rPr>
          <w:sz w:val="22"/>
          <w:lang w:val="en-AU"/>
        </w:rPr>
      </w:pPr>
      <w:r w:rsidRPr="002D7D3B">
        <w:rPr>
          <w:sz w:val="22"/>
          <w:lang w:val="en-AU"/>
        </w:rPr>
        <w:t xml:space="preserve">The eastern façade is 21.8 metres long and runs north-south, parallel to </w:t>
      </w:r>
      <w:r w:rsidR="00AA751D" w:rsidRPr="002D7D3B">
        <w:rPr>
          <w:sz w:val="22"/>
          <w:lang w:val="en-AU"/>
        </w:rPr>
        <w:t>a bluestone pathway</w:t>
      </w:r>
      <w:r w:rsidRPr="002D7D3B">
        <w:rPr>
          <w:sz w:val="22"/>
          <w:lang w:val="en-AU"/>
        </w:rPr>
        <w:t xml:space="preserve">. </w:t>
      </w:r>
      <w:r w:rsidR="00AA751D" w:rsidRPr="002D7D3B">
        <w:rPr>
          <w:sz w:val="22"/>
          <w:lang w:val="en-AU"/>
        </w:rPr>
        <w:t>A</w:t>
      </w:r>
      <w:r w:rsidRPr="002D7D3B">
        <w:rPr>
          <w:sz w:val="22"/>
          <w:lang w:val="en-AU"/>
        </w:rPr>
        <w:t xml:space="preserve"> bluestone </w:t>
      </w:r>
      <w:r w:rsidR="00AA751D" w:rsidRPr="002D7D3B">
        <w:rPr>
          <w:sz w:val="22"/>
          <w:lang w:val="en-AU"/>
        </w:rPr>
        <w:t>pathway and landscaped area</w:t>
      </w:r>
      <w:r w:rsidRPr="002D7D3B">
        <w:rPr>
          <w:sz w:val="22"/>
          <w:lang w:val="en-AU"/>
        </w:rPr>
        <w:t xml:space="preserve"> is </w:t>
      </w:r>
      <w:r w:rsidR="00AA751D" w:rsidRPr="002D7D3B">
        <w:rPr>
          <w:sz w:val="22"/>
          <w:lang w:val="en-AU"/>
        </w:rPr>
        <w:t>located</w:t>
      </w:r>
      <w:r w:rsidRPr="002D7D3B">
        <w:rPr>
          <w:sz w:val="22"/>
          <w:lang w:val="en-AU"/>
        </w:rPr>
        <w:t xml:space="preserve"> between the eastern façade and</w:t>
      </w:r>
      <w:r w:rsidR="00AA751D" w:rsidRPr="002D7D3B">
        <w:rPr>
          <w:sz w:val="22"/>
          <w:lang w:val="en-AU"/>
        </w:rPr>
        <w:t xml:space="preserve"> </w:t>
      </w:r>
      <w:r w:rsidR="00AA5BA5" w:rsidRPr="002D7D3B">
        <w:rPr>
          <w:sz w:val="22"/>
          <w:lang w:val="en-AU"/>
        </w:rPr>
        <w:t xml:space="preserve">the </w:t>
      </w:r>
      <w:r w:rsidR="00AA751D" w:rsidRPr="002D7D3B">
        <w:rPr>
          <w:sz w:val="22"/>
          <w:lang w:val="en-AU"/>
        </w:rPr>
        <w:t>QM building</w:t>
      </w:r>
      <w:r w:rsidRPr="002D7D3B">
        <w:rPr>
          <w:sz w:val="22"/>
          <w:lang w:val="en-AU"/>
        </w:rPr>
        <w:t>.</w:t>
      </w:r>
    </w:p>
    <w:p w14:paraId="47A4743B" w14:textId="2E31F2C8" w:rsidR="008E3C64" w:rsidRPr="002D7D3B" w:rsidRDefault="008E3C64" w:rsidP="001D44FC">
      <w:pPr>
        <w:pStyle w:val="BP2"/>
        <w:numPr>
          <w:ilvl w:val="0"/>
          <w:numId w:val="13"/>
        </w:numPr>
        <w:tabs>
          <w:tab w:val="clear" w:pos="432"/>
          <w:tab w:val="left" w:pos="993"/>
        </w:tabs>
        <w:ind w:left="993" w:hanging="426"/>
        <w:rPr>
          <w:sz w:val="22"/>
          <w:lang w:val="en-AU"/>
        </w:rPr>
      </w:pPr>
      <w:r w:rsidRPr="002D7D3B">
        <w:rPr>
          <w:sz w:val="22"/>
          <w:lang w:val="en-AU"/>
        </w:rPr>
        <w:t xml:space="preserve">The southern façade is 17 metres long and angled </w:t>
      </w:r>
      <w:r w:rsidR="00CD3FB3" w:rsidRPr="002D7D3B">
        <w:rPr>
          <w:sz w:val="22"/>
          <w:lang w:val="en-AU"/>
        </w:rPr>
        <w:t>to</w:t>
      </w:r>
      <w:r w:rsidRPr="002D7D3B">
        <w:rPr>
          <w:sz w:val="22"/>
          <w:lang w:val="en-AU"/>
        </w:rPr>
        <w:t xml:space="preserve"> follow a north-west alignment. </w:t>
      </w:r>
      <w:r w:rsidR="008F34EF" w:rsidRPr="002D7D3B">
        <w:rPr>
          <w:sz w:val="22"/>
          <w:lang w:val="en-AU"/>
        </w:rPr>
        <w:t xml:space="preserve">The </w:t>
      </w:r>
      <w:r w:rsidR="002A4DFB" w:rsidRPr="002D7D3B">
        <w:rPr>
          <w:sz w:val="22"/>
          <w:lang w:val="en-AU"/>
        </w:rPr>
        <w:t xml:space="preserve">setback </w:t>
      </w:r>
      <w:r w:rsidR="008F34EF" w:rsidRPr="002D7D3B">
        <w:rPr>
          <w:sz w:val="22"/>
          <w:lang w:val="en-AU"/>
        </w:rPr>
        <w:t xml:space="preserve">of this façade </w:t>
      </w:r>
      <w:r w:rsidR="00CD3FB3" w:rsidRPr="002D7D3B">
        <w:rPr>
          <w:sz w:val="22"/>
          <w:lang w:val="en-AU"/>
        </w:rPr>
        <w:t xml:space="preserve">from the </w:t>
      </w:r>
      <w:r w:rsidR="00B537B8" w:rsidRPr="002D7D3B">
        <w:rPr>
          <w:sz w:val="22"/>
          <w:lang w:val="en-AU"/>
        </w:rPr>
        <w:t xml:space="preserve">northern wall of </w:t>
      </w:r>
      <w:r w:rsidR="00CD3FB3" w:rsidRPr="002D7D3B">
        <w:rPr>
          <w:sz w:val="22"/>
          <w:lang w:val="en-AU"/>
        </w:rPr>
        <w:t>B Division</w:t>
      </w:r>
      <w:r w:rsidR="00B537B8" w:rsidRPr="002D7D3B">
        <w:rPr>
          <w:sz w:val="22"/>
          <w:lang w:val="en-AU"/>
        </w:rPr>
        <w:t xml:space="preserve"> ranges from 8.2 metres (at the eastern end) to </w:t>
      </w:r>
      <w:r w:rsidR="002A4DFB" w:rsidRPr="002D7D3B">
        <w:rPr>
          <w:sz w:val="22"/>
          <w:lang w:val="en-AU"/>
        </w:rPr>
        <w:t>12.8 metres</w:t>
      </w:r>
      <w:r w:rsidR="00B537B8" w:rsidRPr="002D7D3B">
        <w:rPr>
          <w:sz w:val="22"/>
          <w:lang w:val="en-AU"/>
        </w:rPr>
        <w:t xml:space="preserve"> (at the western end)</w:t>
      </w:r>
      <w:r w:rsidRPr="002D7D3B">
        <w:rPr>
          <w:sz w:val="22"/>
          <w:lang w:val="en-AU"/>
        </w:rPr>
        <w:t>.</w:t>
      </w:r>
    </w:p>
    <w:p w14:paraId="0B0BDC2B" w14:textId="3B6B6E8F" w:rsidR="008E3C64" w:rsidRPr="002D7D3B" w:rsidRDefault="008E3C64" w:rsidP="001D44FC">
      <w:pPr>
        <w:pStyle w:val="BP2"/>
        <w:numPr>
          <w:ilvl w:val="0"/>
          <w:numId w:val="13"/>
        </w:numPr>
        <w:tabs>
          <w:tab w:val="clear" w:pos="432"/>
          <w:tab w:val="left" w:pos="993"/>
        </w:tabs>
        <w:ind w:left="993" w:hanging="426"/>
        <w:rPr>
          <w:sz w:val="22"/>
          <w:lang w:val="en-AU"/>
        </w:rPr>
      </w:pPr>
      <w:r w:rsidRPr="002D7D3B">
        <w:rPr>
          <w:sz w:val="22"/>
          <w:lang w:val="en-AU"/>
        </w:rPr>
        <w:t xml:space="preserve">The western façade runs parallel with </w:t>
      </w:r>
      <w:r w:rsidR="00CD3FB3" w:rsidRPr="002D7D3B">
        <w:rPr>
          <w:sz w:val="22"/>
          <w:lang w:val="en-AU"/>
        </w:rPr>
        <w:t>the</w:t>
      </w:r>
      <w:r w:rsidRPr="002D7D3B">
        <w:rPr>
          <w:sz w:val="22"/>
          <w:lang w:val="en-AU"/>
        </w:rPr>
        <w:t xml:space="preserve"> eastern façade and is 17.4 metres long.</w:t>
      </w:r>
    </w:p>
    <w:p w14:paraId="610A2434" w14:textId="23DBBD06" w:rsidR="008E3C64" w:rsidRPr="002D7D3B" w:rsidRDefault="008E3C64" w:rsidP="001D44FC">
      <w:pPr>
        <w:pStyle w:val="BP2"/>
        <w:numPr>
          <w:ilvl w:val="0"/>
          <w:numId w:val="13"/>
        </w:numPr>
        <w:tabs>
          <w:tab w:val="clear" w:pos="432"/>
          <w:tab w:val="left" w:pos="993"/>
        </w:tabs>
        <w:ind w:left="993" w:hanging="426"/>
        <w:rPr>
          <w:sz w:val="22"/>
          <w:lang w:val="en-AU"/>
        </w:rPr>
      </w:pPr>
      <w:r w:rsidRPr="002D7D3B">
        <w:rPr>
          <w:sz w:val="22"/>
          <w:lang w:val="en-AU"/>
        </w:rPr>
        <w:lastRenderedPageBreak/>
        <w:t xml:space="preserve">The northern façade is 17 metres long and runs east-west, parallel to </w:t>
      </w:r>
      <w:r w:rsidR="00EF5371" w:rsidRPr="002D7D3B">
        <w:rPr>
          <w:sz w:val="22"/>
          <w:lang w:val="en-AU"/>
        </w:rPr>
        <w:t>Sentry Lane</w:t>
      </w:r>
      <w:r w:rsidRPr="002D7D3B">
        <w:rPr>
          <w:sz w:val="22"/>
          <w:lang w:val="en-AU"/>
        </w:rPr>
        <w:t>.</w:t>
      </w:r>
    </w:p>
    <w:p w14:paraId="32AF12D2" w14:textId="57922D65" w:rsidR="008E3C64" w:rsidRPr="002D7D3B" w:rsidRDefault="00C61AC7" w:rsidP="001D44FC">
      <w:pPr>
        <w:pStyle w:val="BP2"/>
        <w:numPr>
          <w:ilvl w:val="0"/>
          <w:numId w:val="13"/>
        </w:numPr>
        <w:tabs>
          <w:tab w:val="clear" w:pos="432"/>
          <w:tab w:val="left" w:pos="993"/>
        </w:tabs>
        <w:ind w:left="993" w:hanging="426"/>
        <w:rPr>
          <w:sz w:val="22"/>
          <w:lang w:val="en-AU"/>
        </w:rPr>
      </w:pPr>
      <w:r w:rsidRPr="002D7D3B">
        <w:rPr>
          <w:sz w:val="22"/>
          <w:lang w:val="en-AU"/>
        </w:rPr>
        <w:t>The proposed b</w:t>
      </w:r>
      <w:r w:rsidR="00A453CF" w:rsidRPr="002D7D3B">
        <w:rPr>
          <w:sz w:val="22"/>
          <w:lang w:val="en-AU"/>
        </w:rPr>
        <w:t>uilding</w:t>
      </w:r>
      <w:r w:rsidR="008E3C64" w:rsidRPr="002D7D3B">
        <w:rPr>
          <w:sz w:val="22"/>
          <w:lang w:val="en-AU"/>
        </w:rPr>
        <w:t xml:space="preserve"> has an overall ground floor area of approximately 280 square metres and </w:t>
      </w:r>
      <w:r w:rsidR="005E2553" w:rsidRPr="002D7D3B">
        <w:rPr>
          <w:sz w:val="22"/>
          <w:lang w:val="en-AU"/>
        </w:rPr>
        <w:t xml:space="preserve">has a wall height of </w:t>
      </w:r>
      <w:r w:rsidR="008E3C64" w:rsidRPr="002D7D3B">
        <w:rPr>
          <w:sz w:val="22"/>
          <w:lang w:val="en-AU"/>
        </w:rPr>
        <w:t>5.2 metres.</w:t>
      </w:r>
    </w:p>
    <w:p w14:paraId="0F344480" w14:textId="522F83FF" w:rsidR="008E3C64" w:rsidRPr="002D7D3B" w:rsidRDefault="00C61AC7" w:rsidP="001D44FC">
      <w:pPr>
        <w:pStyle w:val="BP2"/>
        <w:numPr>
          <w:ilvl w:val="0"/>
          <w:numId w:val="3"/>
        </w:numPr>
        <w:tabs>
          <w:tab w:val="clear" w:pos="432"/>
          <w:tab w:val="left" w:pos="567"/>
        </w:tabs>
        <w:ind w:left="567" w:hanging="567"/>
        <w:rPr>
          <w:sz w:val="22"/>
          <w:lang w:val="en-AU"/>
        </w:rPr>
      </w:pPr>
      <w:r w:rsidRPr="002D7D3B">
        <w:rPr>
          <w:sz w:val="22"/>
          <w:lang w:val="en-AU"/>
        </w:rPr>
        <w:t>The proposed b</w:t>
      </w:r>
      <w:r w:rsidR="008E3C64" w:rsidRPr="002D7D3B">
        <w:rPr>
          <w:sz w:val="22"/>
          <w:lang w:val="en-AU"/>
        </w:rPr>
        <w:t>uilding is bisected by two large corridors that are at right angles and set at 45 degrees to the corners of the building. The south-</w:t>
      </w:r>
      <w:r w:rsidR="001D44FC" w:rsidRPr="002D7D3B">
        <w:rPr>
          <w:sz w:val="22"/>
          <w:lang w:val="en-AU"/>
        </w:rPr>
        <w:t>east</w:t>
      </w:r>
      <w:r w:rsidR="006429C8" w:rsidRPr="002D7D3B">
        <w:rPr>
          <w:sz w:val="22"/>
          <w:lang w:val="en-AU"/>
        </w:rPr>
        <w:t>/north-</w:t>
      </w:r>
      <w:r w:rsidR="001D44FC" w:rsidRPr="002D7D3B">
        <w:rPr>
          <w:sz w:val="22"/>
          <w:lang w:val="en-AU"/>
        </w:rPr>
        <w:t>west</w:t>
      </w:r>
      <w:r w:rsidR="006429C8" w:rsidRPr="002D7D3B">
        <w:rPr>
          <w:sz w:val="22"/>
          <w:lang w:val="en-AU"/>
        </w:rPr>
        <w:t xml:space="preserve"> corridor is four metres wide. The north-east/south-west corridor is three metres wide at its widest point.</w:t>
      </w:r>
      <w:r w:rsidR="00302077" w:rsidRPr="002D7D3B">
        <w:rPr>
          <w:sz w:val="22"/>
          <w:lang w:val="en-AU"/>
        </w:rPr>
        <w:t xml:space="preserve"> </w:t>
      </w:r>
      <w:r w:rsidR="00A453CF" w:rsidRPr="002D7D3B">
        <w:rPr>
          <w:sz w:val="22"/>
          <w:lang w:val="en-AU"/>
        </w:rPr>
        <w:t>The</w:t>
      </w:r>
      <w:r w:rsidR="00302077" w:rsidRPr="002D7D3B">
        <w:rPr>
          <w:sz w:val="22"/>
          <w:lang w:val="en-AU"/>
        </w:rPr>
        <w:t xml:space="preserve"> </w:t>
      </w:r>
      <w:r w:rsidR="00A453CF" w:rsidRPr="002D7D3B">
        <w:rPr>
          <w:sz w:val="22"/>
          <w:lang w:val="en-AU"/>
        </w:rPr>
        <w:t xml:space="preserve">corridors </w:t>
      </w:r>
      <w:r w:rsidR="00302077" w:rsidRPr="002D7D3B">
        <w:rPr>
          <w:sz w:val="22"/>
          <w:lang w:val="en-AU"/>
        </w:rPr>
        <w:t xml:space="preserve">allow pedestrian movement through </w:t>
      </w:r>
      <w:r w:rsidR="00AA5BA5" w:rsidRPr="002D7D3B">
        <w:rPr>
          <w:sz w:val="22"/>
          <w:lang w:val="en-AU"/>
        </w:rPr>
        <w:t>the b</w:t>
      </w:r>
      <w:r w:rsidR="00302077" w:rsidRPr="002D7D3B">
        <w:rPr>
          <w:sz w:val="22"/>
          <w:lang w:val="en-AU"/>
        </w:rPr>
        <w:t xml:space="preserve">uilding and </w:t>
      </w:r>
      <w:r w:rsidR="00A453CF" w:rsidRPr="002D7D3B">
        <w:rPr>
          <w:sz w:val="22"/>
          <w:lang w:val="en-AU"/>
        </w:rPr>
        <w:t xml:space="preserve">views through </w:t>
      </w:r>
      <w:r w:rsidR="00AA5BA5" w:rsidRPr="002D7D3B">
        <w:rPr>
          <w:sz w:val="22"/>
          <w:lang w:val="en-AU"/>
        </w:rPr>
        <w:t>the b</w:t>
      </w:r>
      <w:r w:rsidR="00A453CF" w:rsidRPr="002D7D3B">
        <w:rPr>
          <w:sz w:val="22"/>
          <w:lang w:val="en-AU"/>
        </w:rPr>
        <w:t xml:space="preserve">uilding to the Mustering Yard and </w:t>
      </w:r>
      <w:r w:rsidR="00F55694" w:rsidRPr="002D7D3B">
        <w:rPr>
          <w:sz w:val="22"/>
          <w:lang w:val="en-AU"/>
        </w:rPr>
        <w:t>surrounding</w:t>
      </w:r>
      <w:r w:rsidR="00A453CF" w:rsidRPr="002D7D3B">
        <w:rPr>
          <w:sz w:val="22"/>
          <w:lang w:val="en-AU"/>
        </w:rPr>
        <w:t xml:space="preserve"> buildings.</w:t>
      </w:r>
    </w:p>
    <w:p w14:paraId="57108317" w14:textId="23B77029" w:rsidR="006429C8" w:rsidRPr="002D7D3B" w:rsidRDefault="00C61AC7" w:rsidP="00573989">
      <w:pPr>
        <w:pStyle w:val="BP2"/>
        <w:numPr>
          <w:ilvl w:val="0"/>
          <w:numId w:val="3"/>
        </w:numPr>
        <w:tabs>
          <w:tab w:val="clear" w:pos="432"/>
          <w:tab w:val="left" w:pos="567"/>
        </w:tabs>
        <w:ind w:left="567" w:hanging="567"/>
        <w:rPr>
          <w:sz w:val="22"/>
          <w:lang w:val="en-AU"/>
        </w:rPr>
      </w:pPr>
      <w:r w:rsidRPr="002D7D3B">
        <w:rPr>
          <w:sz w:val="22"/>
          <w:lang w:val="en-AU"/>
        </w:rPr>
        <w:t>The proposed b</w:t>
      </w:r>
      <w:r w:rsidR="006429C8" w:rsidRPr="002D7D3B">
        <w:rPr>
          <w:sz w:val="22"/>
          <w:lang w:val="en-AU"/>
        </w:rPr>
        <w:t xml:space="preserve">uilding </w:t>
      </w:r>
      <w:r w:rsidR="005E2553" w:rsidRPr="002D7D3B">
        <w:rPr>
          <w:sz w:val="22"/>
          <w:lang w:val="en-AU"/>
        </w:rPr>
        <w:t xml:space="preserve">includes </w:t>
      </w:r>
      <w:r w:rsidR="001D44FC" w:rsidRPr="002D7D3B">
        <w:rPr>
          <w:sz w:val="22"/>
          <w:lang w:val="en-AU"/>
        </w:rPr>
        <w:t xml:space="preserve">a 54 square metre café (facing </w:t>
      </w:r>
      <w:r w:rsidR="00EF5371" w:rsidRPr="002D7D3B">
        <w:rPr>
          <w:sz w:val="22"/>
          <w:lang w:val="en-AU"/>
        </w:rPr>
        <w:t>Sentry Lane</w:t>
      </w:r>
      <w:r w:rsidR="001D44FC" w:rsidRPr="002D7D3B">
        <w:rPr>
          <w:sz w:val="22"/>
          <w:lang w:val="en-AU"/>
        </w:rPr>
        <w:t xml:space="preserve">), a 26 square metre presentation room, a 25 square metre multi-media room, toilet facilities, bin storage facilities and a </w:t>
      </w:r>
      <w:proofErr w:type="gramStart"/>
      <w:r w:rsidR="001D44FC" w:rsidRPr="002D7D3B">
        <w:rPr>
          <w:sz w:val="22"/>
          <w:lang w:val="en-AU"/>
        </w:rPr>
        <w:t>7.4 metre</w:t>
      </w:r>
      <w:r w:rsidR="00A453CF" w:rsidRPr="002D7D3B">
        <w:rPr>
          <w:sz w:val="22"/>
          <w:lang w:val="en-AU"/>
        </w:rPr>
        <w:t>-</w:t>
      </w:r>
      <w:r w:rsidR="001D44FC" w:rsidRPr="002D7D3B">
        <w:rPr>
          <w:sz w:val="22"/>
          <w:lang w:val="en-AU"/>
        </w:rPr>
        <w:t>wide</w:t>
      </w:r>
      <w:proofErr w:type="gramEnd"/>
      <w:r w:rsidR="001D44FC" w:rsidRPr="002D7D3B">
        <w:rPr>
          <w:sz w:val="22"/>
          <w:lang w:val="en-AU"/>
        </w:rPr>
        <w:t xml:space="preserve"> switchboard.</w:t>
      </w:r>
    </w:p>
    <w:p w14:paraId="36283E2A" w14:textId="19D9387F" w:rsidR="004E27EE" w:rsidRPr="002D7D3B" w:rsidRDefault="004E27EE" w:rsidP="00573989">
      <w:pPr>
        <w:pStyle w:val="BP2"/>
        <w:numPr>
          <w:ilvl w:val="0"/>
          <w:numId w:val="3"/>
        </w:numPr>
        <w:tabs>
          <w:tab w:val="clear" w:pos="432"/>
          <w:tab w:val="left" w:pos="567"/>
        </w:tabs>
        <w:ind w:left="567" w:hanging="567"/>
        <w:rPr>
          <w:sz w:val="22"/>
          <w:lang w:val="en-AU"/>
        </w:rPr>
      </w:pPr>
      <w:r w:rsidRPr="002D7D3B">
        <w:rPr>
          <w:sz w:val="22"/>
          <w:lang w:val="en-AU"/>
        </w:rPr>
        <w:t xml:space="preserve">The Committee observes that the building, </w:t>
      </w:r>
      <w:proofErr w:type="gramStart"/>
      <w:r w:rsidRPr="002D7D3B">
        <w:rPr>
          <w:sz w:val="22"/>
          <w:lang w:val="en-AU"/>
        </w:rPr>
        <w:t>by virtue of</w:t>
      </w:r>
      <w:proofErr w:type="gramEnd"/>
      <w:r w:rsidRPr="002D7D3B">
        <w:rPr>
          <w:sz w:val="22"/>
          <w:lang w:val="en-AU"/>
        </w:rPr>
        <w:t xml:space="preserve"> its design and proposed uses, may be regarded as akin to a tourist information centre, although the Committee is not aware of it having been referred to in those terms.</w:t>
      </w:r>
    </w:p>
    <w:p w14:paraId="743749D9" w14:textId="4A889D37" w:rsidR="006429C8" w:rsidRPr="002D7D3B" w:rsidRDefault="00C61AC7" w:rsidP="001D44FC">
      <w:pPr>
        <w:pStyle w:val="BP2"/>
        <w:numPr>
          <w:ilvl w:val="0"/>
          <w:numId w:val="3"/>
        </w:numPr>
        <w:tabs>
          <w:tab w:val="clear" w:pos="432"/>
          <w:tab w:val="left" w:pos="567"/>
        </w:tabs>
        <w:ind w:left="567" w:hanging="567"/>
        <w:rPr>
          <w:sz w:val="22"/>
          <w:lang w:val="en-AU"/>
        </w:rPr>
      </w:pPr>
      <w:r w:rsidRPr="002D7D3B">
        <w:rPr>
          <w:sz w:val="22"/>
          <w:lang w:val="en-AU"/>
        </w:rPr>
        <w:t>The proposed b</w:t>
      </w:r>
      <w:r w:rsidR="00A453CF" w:rsidRPr="002D7D3B">
        <w:rPr>
          <w:sz w:val="22"/>
          <w:lang w:val="en-AU"/>
        </w:rPr>
        <w:t xml:space="preserve">uilding </w:t>
      </w:r>
      <w:r w:rsidR="002D0CAF" w:rsidRPr="002D7D3B">
        <w:rPr>
          <w:sz w:val="22"/>
          <w:lang w:val="en-AU"/>
        </w:rPr>
        <w:t>is contemporary in design</w:t>
      </w:r>
      <w:r w:rsidR="007D26A6" w:rsidRPr="002D7D3B">
        <w:rPr>
          <w:sz w:val="22"/>
          <w:lang w:val="en-AU"/>
        </w:rPr>
        <w:t xml:space="preserve">. </w:t>
      </w:r>
      <w:r w:rsidR="006A6273" w:rsidRPr="002D7D3B">
        <w:rPr>
          <w:sz w:val="22"/>
          <w:lang w:val="en-AU"/>
        </w:rPr>
        <w:t xml:space="preserve">The two </w:t>
      </w:r>
      <w:r w:rsidR="008B087C" w:rsidRPr="002D7D3B">
        <w:rPr>
          <w:sz w:val="22"/>
          <w:lang w:val="en-AU"/>
        </w:rPr>
        <w:t xml:space="preserve">internal </w:t>
      </w:r>
      <w:r w:rsidR="006A6273" w:rsidRPr="002D7D3B">
        <w:rPr>
          <w:sz w:val="22"/>
          <w:lang w:val="en-AU"/>
        </w:rPr>
        <w:t>corridors are proposed to be clad in bluestone and paved with bluestone pavers</w:t>
      </w:r>
      <w:r w:rsidR="008B087C" w:rsidRPr="002D7D3B">
        <w:rPr>
          <w:sz w:val="22"/>
          <w:lang w:val="en-AU"/>
        </w:rPr>
        <w:t xml:space="preserve">. The exterior walls </w:t>
      </w:r>
      <w:r w:rsidR="00B537B8" w:rsidRPr="002D7D3B">
        <w:rPr>
          <w:sz w:val="22"/>
          <w:lang w:val="en-AU"/>
        </w:rPr>
        <w:t xml:space="preserve">are to be </w:t>
      </w:r>
      <w:r w:rsidR="00F55694" w:rsidRPr="002D7D3B">
        <w:rPr>
          <w:sz w:val="22"/>
          <w:lang w:val="en-AU"/>
        </w:rPr>
        <w:t>clad</w:t>
      </w:r>
      <w:r w:rsidR="00B537B8" w:rsidRPr="002D7D3B">
        <w:rPr>
          <w:sz w:val="22"/>
          <w:lang w:val="en-AU"/>
        </w:rPr>
        <w:t xml:space="preserve"> by</w:t>
      </w:r>
      <w:r w:rsidR="008B087C" w:rsidRPr="002D7D3B">
        <w:rPr>
          <w:sz w:val="22"/>
          <w:lang w:val="en-AU"/>
        </w:rPr>
        <w:t xml:space="preserve"> </w:t>
      </w:r>
      <w:r w:rsidR="008350BF" w:rsidRPr="002D7D3B">
        <w:rPr>
          <w:sz w:val="22"/>
          <w:lang w:val="en-AU"/>
        </w:rPr>
        <w:t xml:space="preserve">a white metal </w:t>
      </w:r>
      <w:r w:rsidR="007D26A6" w:rsidRPr="002D7D3B">
        <w:rPr>
          <w:sz w:val="22"/>
          <w:lang w:val="en-AU"/>
        </w:rPr>
        <w:t xml:space="preserve">screen </w:t>
      </w:r>
      <w:r w:rsidR="008350BF" w:rsidRPr="002D7D3B">
        <w:rPr>
          <w:sz w:val="22"/>
          <w:lang w:val="en-AU"/>
        </w:rPr>
        <w:t>designed to</w:t>
      </w:r>
      <w:r w:rsidR="007D26A6" w:rsidRPr="002D7D3B">
        <w:rPr>
          <w:sz w:val="22"/>
          <w:lang w:val="en-AU"/>
        </w:rPr>
        <w:t xml:space="preserve"> resemble ‘prison </w:t>
      </w:r>
      <w:proofErr w:type="gramStart"/>
      <w:r w:rsidR="007D26A6" w:rsidRPr="002D7D3B">
        <w:rPr>
          <w:sz w:val="22"/>
          <w:lang w:val="en-AU"/>
        </w:rPr>
        <w:t>bars’</w:t>
      </w:r>
      <w:proofErr w:type="gramEnd"/>
      <w:r w:rsidR="008B087C" w:rsidRPr="002D7D3B">
        <w:rPr>
          <w:sz w:val="22"/>
          <w:lang w:val="en-AU"/>
        </w:rPr>
        <w:t xml:space="preserve">. Floor to ceiling transparent glazing </w:t>
      </w:r>
      <w:r w:rsidR="007D26A6" w:rsidRPr="002D7D3B">
        <w:rPr>
          <w:sz w:val="22"/>
          <w:lang w:val="en-AU"/>
        </w:rPr>
        <w:t>is proposed to</w:t>
      </w:r>
      <w:r w:rsidR="008B087C" w:rsidRPr="002D7D3B">
        <w:rPr>
          <w:sz w:val="22"/>
          <w:lang w:val="en-AU"/>
        </w:rPr>
        <w:t xml:space="preserve"> sit behind the white screens on the building’s east</w:t>
      </w:r>
      <w:r w:rsidR="00284AB7" w:rsidRPr="002D7D3B">
        <w:rPr>
          <w:sz w:val="22"/>
          <w:lang w:val="en-AU"/>
        </w:rPr>
        <w:t>ern</w:t>
      </w:r>
      <w:r w:rsidR="008B087C" w:rsidRPr="002D7D3B">
        <w:rPr>
          <w:sz w:val="22"/>
          <w:lang w:val="en-AU"/>
        </w:rPr>
        <w:t>, west</w:t>
      </w:r>
      <w:r w:rsidR="00284AB7" w:rsidRPr="002D7D3B">
        <w:rPr>
          <w:sz w:val="22"/>
          <w:lang w:val="en-AU"/>
        </w:rPr>
        <w:t>ern</w:t>
      </w:r>
      <w:r w:rsidR="008B087C" w:rsidRPr="002D7D3B">
        <w:rPr>
          <w:sz w:val="22"/>
          <w:lang w:val="en-AU"/>
        </w:rPr>
        <w:t xml:space="preserve"> and north</w:t>
      </w:r>
      <w:r w:rsidR="00284AB7" w:rsidRPr="002D7D3B">
        <w:rPr>
          <w:sz w:val="22"/>
          <w:lang w:val="en-AU"/>
        </w:rPr>
        <w:t>ern</w:t>
      </w:r>
      <w:r w:rsidR="008B087C" w:rsidRPr="002D7D3B">
        <w:rPr>
          <w:sz w:val="22"/>
          <w:lang w:val="en-AU"/>
        </w:rPr>
        <w:t xml:space="preserve"> facades.</w:t>
      </w:r>
    </w:p>
    <w:p w14:paraId="46C1008A" w14:textId="31081B0F" w:rsidR="00284AB7" w:rsidRPr="002D7D3B" w:rsidRDefault="00284AB7" w:rsidP="00284AB7">
      <w:pPr>
        <w:pStyle w:val="H4"/>
        <w:keepNext/>
        <w:spacing w:after="120"/>
        <w:rPr>
          <w:sz w:val="22"/>
          <w:lang w:val="en-AU"/>
        </w:rPr>
      </w:pPr>
      <w:r w:rsidRPr="002D7D3B">
        <w:rPr>
          <w:sz w:val="22"/>
          <w:lang w:val="en-AU"/>
        </w:rPr>
        <w:t>DETERMINATION of the Executive Director</w:t>
      </w:r>
    </w:p>
    <w:p w14:paraId="69BD50B6" w14:textId="3F129161" w:rsidR="002A0AB9" w:rsidRPr="002D7D3B" w:rsidRDefault="00284AB7" w:rsidP="00284AB7">
      <w:pPr>
        <w:pStyle w:val="BP2"/>
        <w:numPr>
          <w:ilvl w:val="0"/>
          <w:numId w:val="3"/>
        </w:numPr>
        <w:tabs>
          <w:tab w:val="clear" w:pos="432"/>
          <w:tab w:val="left" w:pos="567"/>
        </w:tabs>
        <w:ind w:left="567" w:hanging="567"/>
        <w:rPr>
          <w:sz w:val="22"/>
          <w:lang w:val="en-AU"/>
        </w:rPr>
      </w:pPr>
      <w:r w:rsidRPr="002D7D3B">
        <w:rPr>
          <w:sz w:val="22"/>
          <w:lang w:val="en-AU"/>
        </w:rPr>
        <w:t>On 15 November 2018, the Executive Director determined to refuse to issue a permit in respect of the Application (‘the Determination’) on the following basis:</w:t>
      </w:r>
    </w:p>
    <w:p w14:paraId="1ECE37C0" w14:textId="77777777" w:rsidR="002A0AB9" w:rsidRPr="002D7D3B" w:rsidRDefault="002A0AB9" w:rsidP="00A1550E">
      <w:pPr>
        <w:pStyle w:val="BP2"/>
        <w:tabs>
          <w:tab w:val="clear" w:pos="432"/>
          <w:tab w:val="left" w:pos="851"/>
        </w:tabs>
        <w:ind w:left="851"/>
        <w:rPr>
          <w:i/>
          <w:sz w:val="22"/>
          <w:lang w:val="en-AU"/>
        </w:rPr>
      </w:pPr>
      <w:r w:rsidRPr="002D7D3B">
        <w:rPr>
          <w:i/>
          <w:sz w:val="22"/>
          <w:lang w:val="en-AU"/>
        </w:rPr>
        <w:t>The construction of a building within the former Mustering Yard will have an unacceptably detrimental impact on its setting and on views of B Division.</w:t>
      </w:r>
    </w:p>
    <w:p w14:paraId="683D8E39" w14:textId="77777777" w:rsidR="002A0AB9" w:rsidRPr="002D7D3B" w:rsidRDefault="002A0AB9" w:rsidP="002A0AB9">
      <w:pPr>
        <w:pStyle w:val="H4"/>
        <w:spacing w:after="120"/>
        <w:rPr>
          <w:sz w:val="22"/>
          <w:lang w:val="en-AU"/>
        </w:rPr>
      </w:pPr>
      <w:r w:rsidRPr="002D7D3B">
        <w:rPr>
          <w:sz w:val="22"/>
          <w:lang w:val="en-AU"/>
        </w:rPr>
        <w:t>THE PERMIT REVIEW</w:t>
      </w:r>
    </w:p>
    <w:p w14:paraId="345EB324" w14:textId="66A466CA" w:rsidR="002A0AB9" w:rsidRPr="002D7D3B" w:rsidRDefault="002A0AB9" w:rsidP="00A1550E">
      <w:pPr>
        <w:pStyle w:val="BP2"/>
        <w:numPr>
          <w:ilvl w:val="0"/>
          <w:numId w:val="2"/>
        </w:numPr>
        <w:tabs>
          <w:tab w:val="clear" w:pos="432"/>
        </w:tabs>
        <w:ind w:left="567" w:hanging="567"/>
        <w:rPr>
          <w:sz w:val="22"/>
          <w:lang w:val="en-AU"/>
        </w:rPr>
      </w:pPr>
      <w:r w:rsidRPr="002D7D3B">
        <w:rPr>
          <w:sz w:val="22"/>
          <w:lang w:val="en-AU"/>
        </w:rPr>
        <w:t>On 8 January 2019, the Heritage Council received correspondence from the Permit Applicant requesting a review of the Determination and a hearing into the review. The Permit Applicant provided six reasons for review:</w:t>
      </w:r>
    </w:p>
    <w:p w14:paraId="4E5AEA86" w14:textId="7100238A" w:rsidR="002A0AB9" w:rsidRPr="002D7D3B" w:rsidRDefault="00E05ECA" w:rsidP="00E05ECA">
      <w:pPr>
        <w:pStyle w:val="BP2"/>
        <w:numPr>
          <w:ilvl w:val="0"/>
          <w:numId w:val="14"/>
        </w:numPr>
        <w:rPr>
          <w:i/>
          <w:sz w:val="22"/>
          <w:lang w:val="en-AU"/>
        </w:rPr>
      </w:pPr>
      <w:r w:rsidRPr="002D7D3B">
        <w:rPr>
          <w:i/>
          <w:sz w:val="22"/>
          <w:lang w:val="en-AU"/>
        </w:rPr>
        <w:t>The proposed development is in accordance with the [Masterplan]. The Master</w:t>
      </w:r>
      <w:r w:rsidR="003D07BB" w:rsidRPr="002D7D3B">
        <w:rPr>
          <w:i/>
          <w:sz w:val="22"/>
          <w:lang w:val="en-AU"/>
        </w:rPr>
        <w:t xml:space="preserve">plan is the latest document in an iterative process that has been developed with input from Heritage </w:t>
      </w:r>
      <w:proofErr w:type="gramStart"/>
      <w:r w:rsidR="003D07BB" w:rsidRPr="002D7D3B">
        <w:rPr>
          <w:i/>
          <w:sz w:val="22"/>
          <w:lang w:val="en-AU"/>
        </w:rPr>
        <w:t>Victoria, and</w:t>
      </w:r>
      <w:proofErr w:type="gramEnd"/>
      <w:r w:rsidR="003D07BB" w:rsidRPr="002D7D3B">
        <w:rPr>
          <w:i/>
          <w:sz w:val="22"/>
          <w:lang w:val="en-AU"/>
        </w:rPr>
        <w:t xml:space="preserve"> has always contemplated a single-storey building of a similar footprint in this location.</w:t>
      </w:r>
    </w:p>
    <w:p w14:paraId="2D606BEE" w14:textId="37C4CAEA" w:rsidR="003D07BB" w:rsidRPr="002D7D3B" w:rsidRDefault="003D07BB" w:rsidP="00F55694">
      <w:pPr>
        <w:pStyle w:val="BP2"/>
        <w:numPr>
          <w:ilvl w:val="0"/>
          <w:numId w:val="14"/>
        </w:numPr>
        <w:spacing w:after="60"/>
        <w:ind w:left="1077" w:hanging="357"/>
        <w:rPr>
          <w:i/>
          <w:sz w:val="22"/>
          <w:lang w:val="en-AU"/>
        </w:rPr>
      </w:pPr>
      <w:r w:rsidRPr="002D7D3B">
        <w:rPr>
          <w:i/>
          <w:sz w:val="22"/>
          <w:lang w:val="en-AU"/>
        </w:rPr>
        <w:t>The proposed development does not have an unacceptable impact on:</w:t>
      </w:r>
    </w:p>
    <w:p w14:paraId="13A9382B" w14:textId="52B78D53" w:rsidR="003D07BB" w:rsidRPr="002D7D3B" w:rsidRDefault="00C61AC7" w:rsidP="00AA5BA5">
      <w:pPr>
        <w:pStyle w:val="BP2"/>
        <w:spacing w:after="60"/>
        <w:ind w:left="1440" w:hanging="306"/>
        <w:rPr>
          <w:i/>
          <w:sz w:val="22"/>
          <w:lang w:val="en-AU"/>
        </w:rPr>
      </w:pPr>
      <w:proofErr w:type="spellStart"/>
      <w:r w:rsidRPr="002D7D3B">
        <w:rPr>
          <w:i/>
          <w:sz w:val="22"/>
          <w:lang w:val="en-AU"/>
        </w:rPr>
        <w:t>i</w:t>
      </w:r>
      <w:proofErr w:type="spellEnd"/>
      <w:r w:rsidRPr="002D7D3B">
        <w:rPr>
          <w:i/>
          <w:sz w:val="22"/>
          <w:lang w:val="en-AU"/>
        </w:rPr>
        <w:t>)</w:t>
      </w:r>
      <w:r w:rsidRPr="002D7D3B">
        <w:rPr>
          <w:i/>
          <w:sz w:val="22"/>
          <w:lang w:val="en-AU"/>
        </w:rPr>
        <w:tab/>
      </w:r>
      <w:r w:rsidR="003D07BB" w:rsidRPr="002D7D3B">
        <w:rPr>
          <w:i/>
          <w:sz w:val="22"/>
          <w:lang w:val="en-AU"/>
        </w:rPr>
        <w:t>the heritage place, including the former Mustering Yard and its setting; and</w:t>
      </w:r>
    </w:p>
    <w:p w14:paraId="2DFDA174" w14:textId="66B593B3" w:rsidR="003D07BB" w:rsidRPr="002D7D3B" w:rsidRDefault="00C61AC7" w:rsidP="00AA5BA5">
      <w:pPr>
        <w:pStyle w:val="BP2"/>
        <w:ind w:left="1440" w:hanging="306"/>
        <w:rPr>
          <w:i/>
          <w:sz w:val="22"/>
          <w:lang w:val="en-AU"/>
        </w:rPr>
      </w:pPr>
      <w:r w:rsidRPr="002D7D3B">
        <w:rPr>
          <w:i/>
          <w:sz w:val="22"/>
          <w:lang w:val="en-AU"/>
        </w:rPr>
        <w:t>ii)</w:t>
      </w:r>
      <w:r w:rsidRPr="002D7D3B">
        <w:rPr>
          <w:i/>
          <w:sz w:val="22"/>
          <w:lang w:val="en-AU"/>
        </w:rPr>
        <w:tab/>
      </w:r>
      <w:r w:rsidR="003D07BB" w:rsidRPr="002D7D3B">
        <w:rPr>
          <w:i/>
          <w:sz w:val="22"/>
          <w:lang w:val="en-AU"/>
        </w:rPr>
        <w:t>views of B Division.</w:t>
      </w:r>
    </w:p>
    <w:p w14:paraId="5D56F1E4" w14:textId="180CCE72" w:rsidR="003D07BB" w:rsidRPr="002D7D3B" w:rsidRDefault="003D07BB" w:rsidP="003D07BB">
      <w:pPr>
        <w:pStyle w:val="BP2"/>
        <w:numPr>
          <w:ilvl w:val="0"/>
          <w:numId w:val="14"/>
        </w:numPr>
        <w:rPr>
          <w:i/>
          <w:sz w:val="22"/>
          <w:lang w:val="en-AU"/>
        </w:rPr>
      </w:pPr>
      <w:r w:rsidRPr="002D7D3B">
        <w:rPr>
          <w:i/>
          <w:sz w:val="22"/>
          <w:lang w:val="en-AU"/>
        </w:rPr>
        <w:t>The proposal seeks to facilitate the adaptive reuse of the former Coburg Prisons Complex in a manner that does not require alteration or demolition of any heritage fabric.</w:t>
      </w:r>
    </w:p>
    <w:p w14:paraId="3E58AEA0" w14:textId="09B56685" w:rsidR="003D07BB" w:rsidRPr="002D7D3B" w:rsidRDefault="003D07BB" w:rsidP="003D07BB">
      <w:pPr>
        <w:pStyle w:val="BP2"/>
        <w:numPr>
          <w:ilvl w:val="0"/>
          <w:numId w:val="14"/>
        </w:numPr>
        <w:rPr>
          <w:i/>
          <w:sz w:val="22"/>
          <w:lang w:val="en-AU"/>
        </w:rPr>
      </w:pPr>
      <w:r w:rsidRPr="002D7D3B">
        <w:rPr>
          <w:i/>
          <w:sz w:val="22"/>
          <w:lang w:val="en-AU"/>
        </w:rPr>
        <w:t xml:space="preserve">The proposal is necessary to allow </w:t>
      </w:r>
      <w:r w:rsidR="00573989" w:rsidRPr="002D7D3B">
        <w:rPr>
          <w:i/>
          <w:sz w:val="22"/>
          <w:lang w:val="en-AU"/>
        </w:rPr>
        <w:t xml:space="preserve">the reasonable and economic use of the registered place, </w:t>
      </w:r>
      <w:proofErr w:type="gramStart"/>
      <w:r w:rsidR="00573989" w:rsidRPr="002D7D3B">
        <w:rPr>
          <w:i/>
          <w:sz w:val="22"/>
          <w:lang w:val="en-AU"/>
        </w:rPr>
        <w:t>in order to</w:t>
      </w:r>
      <w:proofErr w:type="gramEnd"/>
      <w:r w:rsidR="00573989" w:rsidRPr="002D7D3B">
        <w:rPr>
          <w:i/>
          <w:sz w:val="22"/>
          <w:lang w:val="en-AU"/>
        </w:rPr>
        <w:t xml:space="preserve"> transform the registered place into a living and working environment that is economically sustainable into the future.</w:t>
      </w:r>
    </w:p>
    <w:p w14:paraId="0F2AA767" w14:textId="0E8FB001" w:rsidR="00573989" w:rsidRPr="002D7D3B" w:rsidRDefault="00573989" w:rsidP="003D07BB">
      <w:pPr>
        <w:pStyle w:val="BP2"/>
        <w:numPr>
          <w:ilvl w:val="0"/>
          <w:numId w:val="14"/>
        </w:numPr>
        <w:rPr>
          <w:i/>
          <w:sz w:val="22"/>
          <w:lang w:val="en-AU"/>
        </w:rPr>
      </w:pPr>
      <w:r w:rsidRPr="002D7D3B">
        <w:rPr>
          <w:i/>
          <w:sz w:val="22"/>
          <w:lang w:val="en-AU"/>
        </w:rPr>
        <w:lastRenderedPageBreak/>
        <w:t xml:space="preserve">The proposal has been informed by a detailed understanding of the cultural heritage significance of the registered </w:t>
      </w:r>
      <w:proofErr w:type="gramStart"/>
      <w:r w:rsidRPr="002D7D3B">
        <w:rPr>
          <w:i/>
          <w:sz w:val="22"/>
          <w:lang w:val="en-AU"/>
        </w:rPr>
        <w:t>place, and</w:t>
      </w:r>
      <w:proofErr w:type="gramEnd"/>
      <w:r w:rsidRPr="002D7D3B">
        <w:rPr>
          <w:i/>
          <w:sz w:val="22"/>
          <w:lang w:val="en-AU"/>
        </w:rPr>
        <w:t xml:space="preserve"> designed to minimize detrimental impacts on its cultural heritage significance.</w:t>
      </w:r>
    </w:p>
    <w:p w14:paraId="0E4F7622" w14:textId="65E11975" w:rsidR="002A0AB9" w:rsidRPr="002D7D3B" w:rsidRDefault="00573989" w:rsidP="002A0AB9">
      <w:pPr>
        <w:pStyle w:val="BP2"/>
        <w:numPr>
          <w:ilvl w:val="0"/>
          <w:numId w:val="14"/>
        </w:numPr>
        <w:rPr>
          <w:sz w:val="22"/>
          <w:lang w:val="en-AU"/>
        </w:rPr>
      </w:pPr>
      <w:r w:rsidRPr="002D7D3B">
        <w:rPr>
          <w:i/>
          <w:sz w:val="22"/>
          <w:lang w:val="en-AU"/>
        </w:rPr>
        <w:t>The Executive Director has failed to consider all relevant matters set out in s. 101(2) of the [Act] in reaching his decision, and specifically has failed to consider the extent to which the application, if refused, would affect the reasonable or economic use of the registered place.</w:t>
      </w:r>
    </w:p>
    <w:p w14:paraId="5F9B2879" w14:textId="0BDC76DF" w:rsidR="002A0AB9" w:rsidRPr="002D7D3B" w:rsidRDefault="002A0AB9" w:rsidP="00A1550E">
      <w:pPr>
        <w:pStyle w:val="BP2"/>
        <w:numPr>
          <w:ilvl w:val="0"/>
          <w:numId w:val="2"/>
        </w:numPr>
        <w:tabs>
          <w:tab w:val="clear" w:pos="432"/>
          <w:tab w:val="left" w:pos="567"/>
        </w:tabs>
        <w:spacing w:after="360"/>
        <w:ind w:left="567" w:hanging="567"/>
        <w:rPr>
          <w:sz w:val="22"/>
          <w:lang w:val="en-AU"/>
        </w:rPr>
      </w:pPr>
      <w:r w:rsidRPr="002D7D3B">
        <w:rPr>
          <w:sz w:val="22"/>
          <w:lang w:val="en-AU"/>
        </w:rPr>
        <w:t xml:space="preserve">In accordance with section 108(4)(a) of the Act, the Heritage Council </w:t>
      </w:r>
      <w:r w:rsidR="00531175" w:rsidRPr="002D7D3B">
        <w:rPr>
          <w:sz w:val="22"/>
          <w:lang w:val="en-AU"/>
        </w:rPr>
        <w:t>must</w:t>
      </w:r>
      <w:r w:rsidRPr="002D7D3B">
        <w:rPr>
          <w:sz w:val="22"/>
          <w:lang w:val="en-AU"/>
        </w:rPr>
        <w:t xml:space="preserve"> conduct a review hearing (‘the Hearing’)</w:t>
      </w:r>
      <w:r w:rsidR="00531175" w:rsidRPr="002D7D3B">
        <w:rPr>
          <w:sz w:val="22"/>
          <w:lang w:val="en-AU"/>
        </w:rPr>
        <w:t xml:space="preserve"> if requested by the applicant</w:t>
      </w:r>
      <w:r w:rsidRPr="002D7D3B">
        <w:rPr>
          <w:sz w:val="22"/>
          <w:lang w:val="en-AU"/>
        </w:rPr>
        <w:t>. A Registrations and Reviews Committee of the Heritage Council (‘the Committee’) was constituted to consider and determine the matter and a hearing was held on 1 April 2019.</w:t>
      </w:r>
    </w:p>
    <w:p w14:paraId="5E6C8717" w14:textId="77777777" w:rsidR="002A0AB9" w:rsidRPr="002D7D3B" w:rsidRDefault="002A0AB9" w:rsidP="002A0AB9">
      <w:pPr>
        <w:pStyle w:val="H3AFTER"/>
        <w:rPr>
          <w:b/>
          <w:sz w:val="24"/>
          <w:lang w:val="en-AU" w:eastAsia="en-AU"/>
        </w:rPr>
      </w:pPr>
      <w:r w:rsidRPr="002D7D3B">
        <w:rPr>
          <w:b/>
          <w:sz w:val="24"/>
          <w:lang w:val="en-AU" w:eastAsia="en-AU"/>
        </w:rPr>
        <w:t>PRELIMINARY, PROCEDURAL AND OTHER MATTERS</w:t>
      </w:r>
    </w:p>
    <w:p w14:paraId="3784F782" w14:textId="77777777" w:rsidR="002A0AB9" w:rsidRPr="002D7D3B" w:rsidRDefault="002A0AB9" w:rsidP="00400398">
      <w:pPr>
        <w:pStyle w:val="H4"/>
        <w:keepNext/>
        <w:spacing w:after="120"/>
        <w:rPr>
          <w:sz w:val="22"/>
          <w:lang w:val="en-AU"/>
        </w:rPr>
      </w:pPr>
      <w:r w:rsidRPr="002D7D3B">
        <w:rPr>
          <w:sz w:val="22"/>
          <w:lang w:val="en-AU"/>
        </w:rPr>
        <w:t>Site Inspection</w:t>
      </w:r>
    </w:p>
    <w:p w14:paraId="0318007C" w14:textId="6D0AAE93" w:rsidR="002A0AB9" w:rsidRPr="002D7D3B" w:rsidRDefault="002A0AB9" w:rsidP="00A1550E">
      <w:pPr>
        <w:pStyle w:val="BP2"/>
        <w:numPr>
          <w:ilvl w:val="0"/>
          <w:numId w:val="2"/>
        </w:numPr>
        <w:tabs>
          <w:tab w:val="clear" w:pos="432"/>
          <w:tab w:val="left" w:pos="567"/>
        </w:tabs>
        <w:ind w:left="567" w:hanging="567"/>
        <w:rPr>
          <w:sz w:val="22"/>
          <w:lang w:val="en-AU"/>
        </w:rPr>
      </w:pPr>
      <w:r w:rsidRPr="002D7D3B">
        <w:rPr>
          <w:sz w:val="22"/>
          <w:lang w:val="en-AU"/>
        </w:rPr>
        <w:t xml:space="preserve">On 27 March 2019, the Committee undertook a site inspection of the Place accompanied by the Heritage Council Hearings Coordinator and Project Officer. Access to the site was provided by Mr Martin </w:t>
      </w:r>
      <w:r w:rsidR="00DA1AFF" w:rsidRPr="002D7D3B">
        <w:rPr>
          <w:sz w:val="22"/>
          <w:lang w:val="en-AU"/>
        </w:rPr>
        <w:t>Ryan</w:t>
      </w:r>
      <w:r w:rsidRPr="002D7D3B">
        <w:rPr>
          <w:sz w:val="22"/>
          <w:lang w:val="en-AU"/>
        </w:rPr>
        <w:t>, the Sites Facilities Manager. No submissions were sought, made or received at the time of the site inspection.</w:t>
      </w:r>
    </w:p>
    <w:p w14:paraId="4AD748BF" w14:textId="77777777" w:rsidR="002A0AB9" w:rsidRPr="002D7D3B" w:rsidRDefault="002A0AB9" w:rsidP="003F0039">
      <w:pPr>
        <w:pStyle w:val="H4"/>
        <w:keepNext/>
        <w:spacing w:after="120"/>
        <w:rPr>
          <w:sz w:val="22"/>
          <w:lang w:val="en-AU"/>
        </w:rPr>
      </w:pPr>
      <w:r w:rsidRPr="002D7D3B">
        <w:rPr>
          <w:sz w:val="22"/>
          <w:lang w:val="en-AU"/>
        </w:rPr>
        <w:t>Late SUBMISSION</w:t>
      </w:r>
    </w:p>
    <w:p w14:paraId="400EADF7" w14:textId="382E4881" w:rsidR="002A0AB9" w:rsidRPr="002D7D3B" w:rsidRDefault="002A0AB9" w:rsidP="00A1550E">
      <w:pPr>
        <w:pStyle w:val="BP2"/>
        <w:numPr>
          <w:ilvl w:val="0"/>
          <w:numId w:val="2"/>
        </w:numPr>
        <w:tabs>
          <w:tab w:val="clear" w:pos="432"/>
          <w:tab w:val="left" w:pos="709"/>
        </w:tabs>
        <w:ind w:left="567" w:hanging="567"/>
        <w:rPr>
          <w:sz w:val="22"/>
          <w:lang w:val="en-AU"/>
        </w:rPr>
      </w:pPr>
      <w:r w:rsidRPr="002D7D3B">
        <w:rPr>
          <w:sz w:val="22"/>
          <w:lang w:val="en-AU"/>
        </w:rPr>
        <w:t xml:space="preserve">On 6 March 2019, the Committee received a </w:t>
      </w:r>
      <w:r w:rsidR="00F55694" w:rsidRPr="002D7D3B">
        <w:rPr>
          <w:sz w:val="22"/>
          <w:lang w:val="en-AU"/>
        </w:rPr>
        <w:t xml:space="preserve">written submission and </w:t>
      </w:r>
      <w:r w:rsidRPr="002D7D3B">
        <w:rPr>
          <w:sz w:val="22"/>
          <w:lang w:val="en-AU"/>
        </w:rPr>
        <w:t xml:space="preserve">request to participate in the hearing from Professor Hamel-Green on behalf of the PCAG. The </w:t>
      </w:r>
      <w:r w:rsidR="00E76E25" w:rsidRPr="002D7D3B">
        <w:rPr>
          <w:sz w:val="22"/>
          <w:lang w:val="en-AU"/>
        </w:rPr>
        <w:t xml:space="preserve">Committee agreed to circulate the </w:t>
      </w:r>
      <w:r w:rsidRPr="002D7D3B">
        <w:rPr>
          <w:sz w:val="22"/>
          <w:lang w:val="en-AU"/>
        </w:rPr>
        <w:t>submission to all hearing participants</w:t>
      </w:r>
      <w:r w:rsidR="00E76E25" w:rsidRPr="002D7D3B">
        <w:rPr>
          <w:sz w:val="22"/>
          <w:lang w:val="en-AU"/>
        </w:rPr>
        <w:t xml:space="preserve"> and determine whether to accept it as a preliminary matter at the hearing.</w:t>
      </w:r>
    </w:p>
    <w:p w14:paraId="0E34C0C3" w14:textId="4171C155" w:rsidR="002A0AB9" w:rsidRPr="002D7D3B" w:rsidRDefault="002A0AB9" w:rsidP="00A1550E">
      <w:pPr>
        <w:pStyle w:val="BP2"/>
        <w:numPr>
          <w:ilvl w:val="0"/>
          <w:numId w:val="2"/>
        </w:numPr>
        <w:tabs>
          <w:tab w:val="clear" w:pos="432"/>
          <w:tab w:val="left" w:pos="709"/>
        </w:tabs>
        <w:ind w:left="567" w:hanging="567"/>
        <w:rPr>
          <w:sz w:val="22"/>
          <w:lang w:val="en-AU"/>
        </w:rPr>
      </w:pPr>
      <w:r w:rsidRPr="002D7D3B">
        <w:rPr>
          <w:sz w:val="22"/>
          <w:lang w:val="en-AU"/>
        </w:rPr>
        <w:t xml:space="preserve">At the commencement of the hearing, the Committee sought the views of other hearing participants on </w:t>
      </w:r>
      <w:r w:rsidR="005E2553" w:rsidRPr="002D7D3B">
        <w:rPr>
          <w:sz w:val="22"/>
          <w:lang w:val="en-AU"/>
        </w:rPr>
        <w:t xml:space="preserve">whether </w:t>
      </w:r>
      <w:r w:rsidRPr="002D7D3B">
        <w:rPr>
          <w:sz w:val="22"/>
          <w:lang w:val="en-AU"/>
        </w:rPr>
        <w:t>the</w:t>
      </w:r>
      <w:r w:rsidR="00E76E25" w:rsidRPr="002D7D3B">
        <w:rPr>
          <w:sz w:val="22"/>
          <w:lang w:val="en-AU"/>
        </w:rPr>
        <w:t xml:space="preserve"> submission</w:t>
      </w:r>
      <w:r w:rsidR="005E2553" w:rsidRPr="002D7D3B">
        <w:rPr>
          <w:sz w:val="22"/>
          <w:lang w:val="en-AU"/>
        </w:rPr>
        <w:t xml:space="preserve"> should be considered and whether Professor Hamel-Green should be permitted to participate in the hearing</w:t>
      </w:r>
      <w:r w:rsidRPr="002D7D3B">
        <w:rPr>
          <w:sz w:val="22"/>
          <w:lang w:val="en-AU"/>
        </w:rPr>
        <w:t xml:space="preserve">. The Executive Director </w:t>
      </w:r>
      <w:r w:rsidR="005E2553" w:rsidRPr="002D7D3B">
        <w:rPr>
          <w:sz w:val="22"/>
          <w:lang w:val="en-AU"/>
        </w:rPr>
        <w:t>did not object to either</w:t>
      </w:r>
      <w:r w:rsidRPr="002D7D3B">
        <w:rPr>
          <w:sz w:val="22"/>
          <w:lang w:val="en-AU"/>
        </w:rPr>
        <w:t xml:space="preserve">. The Permit Applicant </w:t>
      </w:r>
      <w:r w:rsidR="00821C18" w:rsidRPr="002D7D3B">
        <w:rPr>
          <w:sz w:val="22"/>
          <w:lang w:val="en-AU"/>
        </w:rPr>
        <w:t xml:space="preserve">also </w:t>
      </w:r>
      <w:r w:rsidR="005E2553" w:rsidRPr="002D7D3B">
        <w:rPr>
          <w:sz w:val="22"/>
          <w:lang w:val="en-AU"/>
        </w:rPr>
        <w:t xml:space="preserve">did not object, save that it objected to </w:t>
      </w:r>
      <w:r w:rsidRPr="002D7D3B">
        <w:rPr>
          <w:sz w:val="22"/>
          <w:lang w:val="en-AU"/>
        </w:rPr>
        <w:t xml:space="preserve">the Committee </w:t>
      </w:r>
      <w:r w:rsidR="00531175" w:rsidRPr="002D7D3B">
        <w:rPr>
          <w:sz w:val="22"/>
          <w:lang w:val="en-AU"/>
        </w:rPr>
        <w:t>allow</w:t>
      </w:r>
      <w:r w:rsidR="005E2553" w:rsidRPr="002D7D3B">
        <w:rPr>
          <w:sz w:val="22"/>
          <w:lang w:val="en-AU"/>
        </w:rPr>
        <w:t>ing</w:t>
      </w:r>
      <w:r w:rsidR="00531175" w:rsidRPr="002D7D3B">
        <w:rPr>
          <w:sz w:val="22"/>
          <w:lang w:val="en-AU"/>
        </w:rPr>
        <w:t xml:space="preserve"> </w:t>
      </w:r>
      <w:r w:rsidRPr="002D7D3B">
        <w:rPr>
          <w:sz w:val="22"/>
          <w:lang w:val="en-AU"/>
        </w:rPr>
        <w:t>Professor Hamel-Green to cross-examine the Permit Applicant’s expert witnesses.</w:t>
      </w:r>
    </w:p>
    <w:p w14:paraId="18D3BF20" w14:textId="59C8FA7F" w:rsidR="002A0AB9" w:rsidRPr="002D7D3B" w:rsidRDefault="002A0AB9" w:rsidP="00A1550E">
      <w:pPr>
        <w:pStyle w:val="BP2"/>
        <w:numPr>
          <w:ilvl w:val="0"/>
          <w:numId w:val="2"/>
        </w:numPr>
        <w:tabs>
          <w:tab w:val="clear" w:pos="432"/>
          <w:tab w:val="left" w:pos="709"/>
        </w:tabs>
        <w:ind w:left="567" w:hanging="567"/>
        <w:rPr>
          <w:sz w:val="22"/>
          <w:lang w:val="en-AU"/>
        </w:rPr>
      </w:pPr>
      <w:r w:rsidRPr="002D7D3B">
        <w:rPr>
          <w:sz w:val="22"/>
          <w:lang w:val="en-AU"/>
        </w:rPr>
        <w:t>The Committee determined to accept the written submission and allow Professor Hamel-Green to fully participate in the hearing</w:t>
      </w:r>
      <w:r w:rsidR="00C61AC7" w:rsidRPr="002D7D3B">
        <w:rPr>
          <w:sz w:val="22"/>
          <w:lang w:val="en-AU"/>
        </w:rPr>
        <w:t xml:space="preserve"> (including participati</w:t>
      </w:r>
      <w:r w:rsidR="00AA5BA5" w:rsidRPr="002D7D3B">
        <w:rPr>
          <w:sz w:val="22"/>
          <w:lang w:val="en-AU"/>
        </w:rPr>
        <w:t>ng</w:t>
      </w:r>
      <w:r w:rsidR="00C61AC7" w:rsidRPr="002D7D3B">
        <w:rPr>
          <w:sz w:val="22"/>
          <w:lang w:val="en-AU"/>
        </w:rPr>
        <w:t xml:space="preserve"> in cross-examination</w:t>
      </w:r>
      <w:r w:rsidR="005E2553" w:rsidRPr="002D7D3B">
        <w:rPr>
          <w:sz w:val="22"/>
          <w:lang w:val="en-AU"/>
        </w:rPr>
        <w:t xml:space="preserve"> in the normal way</w:t>
      </w:r>
      <w:r w:rsidR="00C61AC7" w:rsidRPr="002D7D3B">
        <w:rPr>
          <w:sz w:val="22"/>
          <w:lang w:val="en-AU"/>
        </w:rPr>
        <w:t>)</w:t>
      </w:r>
      <w:r w:rsidRPr="002D7D3B">
        <w:rPr>
          <w:sz w:val="22"/>
          <w:lang w:val="en-AU"/>
        </w:rPr>
        <w:t>.</w:t>
      </w:r>
    </w:p>
    <w:p w14:paraId="0A0F8EF1" w14:textId="52680128" w:rsidR="009B0627" w:rsidRPr="002D7D3B" w:rsidRDefault="009B0627" w:rsidP="009B0627">
      <w:pPr>
        <w:pStyle w:val="H4"/>
        <w:keepNext/>
        <w:spacing w:after="120"/>
        <w:rPr>
          <w:sz w:val="22"/>
          <w:lang w:val="en-AU"/>
        </w:rPr>
      </w:pPr>
      <w:r w:rsidRPr="002D7D3B">
        <w:rPr>
          <w:sz w:val="22"/>
          <w:lang w:val="en-AU"/>
        </w:rPr>
        <w:t>DRAFT ‘WITHOUT PREJUDICE’ PERMIT CONDITIONS</w:t>
      </w:r>
    </w:p>
    <w:p w14:paraId="0C726DD0" w14:textId="3DA14761" w:rsidR="009B0627" w:rsidRPr="002D7D3B" w:rsidRDefault="009B0627" w:rsidP="00A1550E">
      <w:pPr>
        <w:pStyle w:val="BP2"/>
        <w:numPr>
          <w:ilvl w:val="0"/>
          <w:numId w:val="2"/>
        </w:numPr>
        <w:tabs>
          <w:tab w:val="clear" w:pos="432"/>
          <w:tab w:val="left" w:pos="851"/>
        </w:tabs>
        <w:ind w:left="567" w:hanging="567"/>
        <w:rPr>
          <w:sz w:val="22"/>
          <w:lang w:val="en-AU"/>
        </w:rPr>
      </w:pPr>
      <w:r w:rsidRPr="002D7D3B">
        <w:rPr>
          <w:sz w:val="22"/>
          <w:lang w:val="en-AU"/>
        </w:rPr>
        <w:t>At the hearing, the Committee requested that the Executive Director provide draft ‘without prejudice’ permit conditions within seven days after the hearing. Th</w:t>
      </w:r>
      <w:r w:rsidR="0019321E" w:rsidRPr="002D7D3B">
        <w:rPr>
          <w:sz w:val="22"/>
          <w:lang w:val="en-AU"/>
        </w:rPr>
        <w:t>os</w:t>
      </w:r>
      <w:r w:rsidRPr="002D7D3B">
        <w:rPr>
          <w:sz w:val="22"/>
          <w:lang w:val="en-AU"/>
        </w:rPr>
        <w:t xml:space="preserve">e </w:t>
      </w:r>
      <w:r w:rsidR="0019321E" w:rsidRPr="002D7D3B">
        <w:rPr>
          <w:sz w:val="22"/>
          <w:lang w:val="en-AU"/>
        </w:rPr>
        <w:t xml:space="preserve">draft </w:t>
      </w:r>
      <w:r w:rsidRPr="002D7D3B">
        <w:rPr>
          <w:sz w:val="22"/>
          <w:lang w:val="en-AU"/>
        </w:rPr>
        <w:t xml:space="preserve">conditions were received on 3 April 2019 and circulated to all parties for comment. </w:t>
      </w:r>
    </w:p>
    <w:p w14:paraId="315FA74F" w14:textId="11017779" w:rsidR="009B0627" w:rsidRPr="002D7D3B" w:rsidRDefault="009B0627" w:rsidP="00A1550E">
      <w:pPr>
        <w:pStyle w:val="BP2"/>
        <w:numPr>
          <w:ilvl w:val="0"/>
          <w:numId w:val="2"/>
        </w:numPr>
        <w:tabs>
          <w:tab w:val="clear" w:pos="432"/>
          <w:tab w:val="left" w:pos="851"/>
        </w:tabs>
        <w:ind w:left="567" w:hanging="567"/>
        <w:rPr>
          <w:sz w:val="22"/>
          <w:lang w:val="en-AU"/>
        </w:rPr>
      </w:pPr>
      <w:r w:rsidRPr="002D7D3B">
        <w:rPr>
          <w:sz w:val="22"/>
          <w:lang w:val="en-AU"/>
        </w:rPr>
        <w:t xml:space="preserve">On 23 April 2019, the Permit Applicant provided comments </w:t>
      </w:r>
      <w:r w:rsidR="001123C4" w:rsidRPr="002D7D3B">
        <w:rPr>
          <w:sz w:val="22"/>
          <w:lang w:val="en-AU"/>
        </w:rPr>
        <w:t xml:space="preserve">on the </w:t>
      </w:r>
      <w:r w:rsidR="0019321E" w:rsidRPr="002D7D3B">
        <w:rPr>
          <w:sz w:val="22"/>
          <w:lang w:val="en-AU"/>
        </w:rPr>
        <w:t>d</w:t>
      </w:r>
      <w:r w:rsidR="001123C4" w:rsidRPr="002D7D3B">
        <w:rPr>
          <w:sz w:val="22"/>
          <w:lang w:val="en-AU"/>
        </w:rPr>
        <w:t xml:space="preserve">raft </w:t>
      </w:r>
      <w:r w:rsidR="0019321E" w:rsidRPr="002D7D3B">
        <w:rPr>
          <w:sz w:val="22"/>
          <w:lang w:val="en-AU"/>
        </w:rPr>
        <w:t>c</w:t>
      </w:r>
      <w:r w:rsidR="001123C4" w:rsidRPr="002D7D3B">
        <w:rPr>
          <w:sz w:val="22"/>
          <w:lang w:val="en-AU"/>
        </w:rPr>
        <w:t>onditions. The Permit Applicant oppose</w:t>
      </w:r>
      <w:r w:rsidR="004B3B5B" w:rsidRPr="002D7D3B">
        <w:rPr>
          <w:sz w:val="22"/>
          <w:lang w:val="en-AU"/>
        </w:rPr>
        <w:t>d</w:t>
      </w:r>
      <w:r w:rsidR="001123C4" w:rsidRPr="002D7D3B">
        <w:rPr>
          <w:sz w:val="22"/>
          <w:lang w:val="en-AU"/>
        </w:rPr>
        <w:t xml:space="preserve"> three of the nine conditions.</w:t>
      </w:r>
    </w:p>
    <w:p w14:paraId="0E57F0A4" w14:textId="77777777" w:rsidR="002A0AB9" w:rsidRPr="002D7D3B" w:rsidRDefault="002A0AB9" w:rsidP="002A0AB9">
      <w:pPr>
        <w:pStyle w:val="H3AFTER"/>
        <w:keepNext/>
        <w:spacing w:before="240"/>
        <w:rPr>
          <w:b/>
          <w:sz w:val="24"/>
          <w:lang w:val="en-AU" w:eastAsia="en-AU"/>
        </w:rPr>
      </w:pPr>
      <w:r w:rsidRPr="002D7D3B">
        <w:rPr>
          <w:b/>
          <w:sz w:val="24"/>
          <w:lang w:val="en-AU" w:eastAsia="en-AU"/>
        </w:rPr>
        <w:t>ISSUES</w:t>
      </w:r>
    </w:p>
    <w:p w14:paraId="50F40AFE" w14:textId="3903FDD4" w:rsidR="00041331" w:rsidRPr="00B175CF" w:rsidRDefault="002A0AB9" w:rsidP="00B175CF">
      <w:pPr>
        <w:pStyle w:val="BP2"/>
        <w:numPr>
          <w:ilvl w:val="0"/>
          <w:numId w:val="2"/>
        </w:numPr>
        <w:tabs>
          <w:tab w:val="clear" w:pos="432"/>
          <w:tab w:val="left" w:pos="709"/>
        </w:tabs>
        <w:ind w:left="567" w:hanging="567"/>
        <w:rPr>
          <w:sz w:val="22"/>
          <w:lang w:val="en-AU"/>
        </w:rPr>
      </w:pPr>
      <w:r w:rsidRPr="002D7D3B">
        <w:rPr>
          <w:sz w:val="22"/>
          <w:lang w:val="en-AU"/>
        </w:rPr>
        <w:t xml:space="preserve">The following section is not intended to be a complete record of submissions that were made to the Committee. It is a summary of what the Committee considers </w:t>
      </w:r>
      <w:r w:rsidRPr="002D7D3B">
        <w:rPr>
          <w:sz w:val="22"/>
          <w:lang w:val="en-AU"/>
        </w:rPr>
        <w:lastRenderedPageBreak/>
        <w:t>to be the key issues, followed by an explanation of the position that the Committee takes on each key issue.</w:t>
      </w:r>
    </w:p>
    <w:p w14:paraId="3F848414" w14:textId="7A05F0CE" w:rsidR="002A0AB9" w:rsidRPr="002D7D3B" w:rsidRDefault="002A0AB9" w:rsidP="0007194B">
      <w:pPr>
        <w:pStyle w:val="H4"/>
        <w:keepNext/>
        <w:spacing w:after="120"/>
        <w:rPr>
          <w:sz w:val="22"/>
          <w:lang w:val="en-AU"/>
        </w:rPr>
      </w:pPr>
      <w:r w:rsidRPr="002D7D3B">
        <w:rPr>
          <w:sz w:val="22"/>
          <w:lang w:val="en-AU"/>
        </w:rPr>
        <w:t>Summary of Issues</w:t>
      </w:r>
    </w:p>
    <w:p w14:paraId="59CBBD72" w14:textId="29726B30" w:rsidR="002A0AB9" w:rsidRPr="002D7D3B" w:rsidRDefault="00EB7693" w:rsidP="00A1550E">
      <w:pPr>
        <w:pStyle w:val="BP2"/>
        <w:numPr>
          <w:ilvl w:val="0"/>
          <w:numId w:val="2"/>
        </w:numPr>
        <w:tabs>
          <w:tab w:val="clear" w:pos="432"/>
          <w:tab w:val="left" w:pos="709"/>
        </w:tabs>
        <w:spacing w:before="240"/>
        <w:ind w:left="567" w:hanging="567"/>
        <w:jc w:val="both"/>
        <w:rPr>
          <w:bCs/>
          <w:i/>
          <w:spacing w:val="-1"/>
          <w:sz w:val="23"/>
          <w:szCs w:val="23"/>
          <w:lang w:val="en-AU"/>
        </w:rPr>
      </w:pPr>
      <w:r w:rsidRPr="002D7D3B">
        <w:rPr>
          <w:sz w:val="22"/>
          <w:lang w:val="en-AU"/>
        </w:rPr>
        <w:t>Two key issues emerged in this review:</w:t>
      </w:r>
    </w:p>
    <w:p w14:paraId="46F5151E" w14:textId="0BFC428D" w:rsidR="00061380" w:rsidRPr="002D7D3B" w:rsidRDefault="00061380" w:rsidP="00A1550E">
      <w:pPr>
        <w:pStyle w:val="BP2"/>
        <w:numPr>
          <w:ilvl w:val="0"/>
          <w:numId w:val="24"/>
        </w:numPr>
        <w:tabs>
          <w:tab w:val="clear" w:pos="432"/>
          <w:tab w:val="left" w:pos="709"/>
          <w:tab w:val="left" w:pos="993"/>
        </w:tabs>
        <w:ind w:left="993" w:hanging="426"/>
        <w:rPr>
          <w:sz w:val="22"/>
          <w:lang w:val="en-AU"/>
        </w:rPr>
      </w:pPr>
      <w:r w:rsidRPr="002D7D3B">
        <w:rPr>
          <w:sz w:val="22"/>
          <w:lang w:val="en-AU"/>
        </w:rPr>
        <w:t xml:space="preserve">The impact of </w:t>
      </w:r>
      <w:r w:rsidR="00C61AC7" w:rsidRPr="002D7D3B">
        <w:rPr>
          <w:sz w:val="22"/>
          <w:lang w:val="en-AU"/>
        </w:rPr>
        <w:t>the proposal</w:t>
      </w:r>
      <w:r w:rsidRPr="002D7D3B">
        <w:rPr>
          <w:sz w:val="22"/>
          <w:lang w:val="en-AU"/>
        </w:rPr>
        <w:t xml:space="preserve"> on the cultural heritage significance of the Place. </w:t>
      </w:r>
      <w:proofErr w:type="gramStart"/>
      <w:r w:rsidRPr="002D7D3B">
        <w:rPr>
          <w:sz w:val="22"/>
          <w:lang w:val="en-AU"/>
        </w:rPr>
        <w:t>In particular, the</w:t>
      </w:r>
      <w:proofErr w:type="gramEnd"/>
      <w:r w:rsidRPr="002D7D3B">
        <w:rPr>
          <w:sz w:val="22"/>
          <w:lang w:val="en-AU"/>
        </w:rPr>
        <w:t xml:space="preserve"> impact of </w:t>
      </w:r>
      <w:r w:rsidR="00C61AC7" w:rsidRPr="002D7D3B">
        <w:rPr>
          <w:sz w:val="22"/>
          <w:lang w:val="en-AU"/>
        </w:rPr>
        <w:t xml:space="preserve">the </w:t>
      </w:r>
      <w:r w:rsidR="00AA5BA5" w:rsidRPr="002D7D3B">
        <w:rPr>
          <w:sz w:val="22"/>
          <w:lang w:val="en-AU"/>
        </w:rPr>
        <w:t xml:space="preserve">proposed </w:t>
      </w:r>
      <w:r w:rsidR="00C61AC7" w:rsidRPr="002D7D3B">
        <w:rPr>
          <w:sz w:val="22"/>
          <w:lang w:val="en-AU"/>
        </w:rPr>
        <w:t>b</w:t>
      </w:r>
      <w:r w:rsidRPr="002D7D3B">
        <w:rPr>
          <w:sz w:val="22"/>
          <w:lang w:val="en-AU"/>
        </w:rPr>
        <w:t xml:space="preserve">uilding on </w:t>
      </w:r>
      <w:r w:rsidR="00400398" w:rsidRPr="002D7D3B">
        <w:rPr>
          <w:sz w:val="22"/>
          <w:lang w:val="en-AU"/>
        </w:rPr>
        <w:t xml:space="preserve">the open setting of the Mustering Yard </w:t>
      </w:r>
      <w:r w:rsidR="00D15C35" w:rsidRPr="002D7D3B">
        <w:rPr>
          <w:sz w:val="22"/>
          <w:lang w:val="en-AU"/>
        </w:rPr>
        <w:t xml:space="preserve">and on </w:t>
      </w:r>
      <w:r w:rsidRPr="002D7D3B">
        <w:rPr>
          <w:sz w:val="22"/>
          <w:lang w:val="en-AU"/>
        </w:rPr>
        <w:t>views of the northern façade of B Division.</w:t>
      </w:r>
    </w:p>
    <w:p w14:paraId="0101650F" w14:textId="205DBBA9" w:rsidR="00061380" w:rsidRPr="002D7D3B" w:rsidRDefault="00061380" w:rsidP="00A1550E">
      <w:pPr>
        <w:pStyle w:val="BP2"/>
        <w:numPr>
          <w:ilvl w:val="0"/>
          <w:numId w:val="24"/>
        </w:numPr>
        <w:tabs>
          <w:tab w:val="clear" w:pos="432"/>
          <w:tab w:val="left" w:pos="709"/>
          <w:tab w:val="left" w:pos="993"/>
        </w:tabs>
        <w:ind w:left="993" w:hanging="426"/>
        <w:rPr>
          <w:sz w:val="22"/>
          <w:lang w:val="en-AU"/>
        </w:rPr>
      </w:pPr>
      <w:r w:rsidRPr="002D7D3B">
        <w:rPr>
          <w:sz w:val="22"/>
          <w:lang w:val="en-AU"/>
        </w:rPr>
        <w:t>The impact of a refusal of the permit on the reasonable and economic use of the Place.</w:t>
      </w:r>
    </w:p>
    <w:p w14:paraId="231F22C8" w14:textId="4E562DB3" w:rsidR="001F42D6" w:rsidRPr="002D7D3B" w:rsidRDefault="001F42D6" w:rsidP="007B150B">
      <w:pPr>
        <w:pStyle w:val="H4"/>
        <w:keepNext/>
        <w:spacing w:after="120"/>
        <w:rPr>
          <w:sz w:val="22"/>
          <w:lang w:val="en-AU"/>
        </w:rPr>
      </w:pPr>
      <w:r w:rsidRPr="002D7D3B">
        <w:rPr>
          <w:sz w:val="22"/>
          <w:lang w:val="en-AU"/>
        </w:rPr>
        <w:t>THE IMPACT on the cultural heritage significance of the place</w:t>
      </w:r>
    </w:p>
    <w:p w14:paraId="7C802914" w14:textId="5C6B14C6" w:rsidR="0082611C" w:rsidRPr="002D7D3B" w:rsidRDefault="00B56C6C" w:rsidP="00A1550E">
      <w:pPr>
        <w:pStyle w:val="BP2"/>
        <w:numPr>
          <w:ilvl w:val="0"/>
          <w:numId w:val="2"/>
        </w:numPr>
        <w:tabs>
          <w:tab w:val="clear" w:pos="432"/>
          <w:tab w:val="left" w:pos="993"/>
        </w:tabs>
        <w:ind w:left="567" w:hanging="567"/>
        <w:rPr>
          <w:sz w:val="22"/>
          <w:lang w:val="en-AU"/>
        </w:rPr>
      </w:pPr>
      <w:r w:rsidRPr="002D7D3B">
        <w:rPr>
          <w:sz w:val="22"/>
          <w:lang w:val="en-AU"/>
        </w:rPr>
        <w:t xml:space="preserve">In the </w:t>
      </w:r>
      <w:r w:rsidR="007B150B" w:rsidRPr="002D7D3B">
        <w:rPr>
          <w:sz w:val="22"/>
          <w:lang w:val="en-AU"/>
        </w:rPr>
        <w:t xml:space="preserve">Executive Director’s </w:t>
      </w:r>
      <w:r w:rsidRPr="002D7D3B">
        <w:rPr>
          <w:sz w:val="22"/>
          <w:lang w:val="en-AU"/>
        </w:rPr>
        <w:t xml:space="preserve">view, </w:t>
      </w:r>
      <w:r w:rsidR="00C61AC7" w:rsidRPr="002D7D3B">
        <w:rPr>
          <w:sz w:val="22"/>
          <w:lang w:val="en-AU"/>
        </w:rPr>
        <w:t>the proposal</w:t>
      </w:r>
      <w:r w:rsidR="002D4FD1" w:rsidRPr="002D7D3B">
        <w:rPr>
          <w:sz w:val="22"/>
          <w:lang w:val="en-AU"/>
        </w:rPr>
        <w:t xml:space="preserve"> would</w:t>
      </w:r>
      <w:r w:rsidR="006C65DB" w:rsidRPr="002D7D3B">
        <w:rPr>
          <w:sz w:val="22"/>
          <w:lang w:val="en-AU"/>
        </w:rPr>
        <w:t xml:space="preserve"> have</w:t>
      </w:r>
      <w:r w:rsidR="007B150B" w:rsidRPr="002D7D3B">
        <w:rPr>
          <w:sz w:val="22"/>
          <w:lang w:val="en-AU"/>
        </w:rPr>
        <w:t xml:space="preserve"> an unacceptable impact on the </w:t>
      </w:r>
      <w:r w:rsidR="0082611C" w:rsidRPr="002D7D3B">
        <w:rPr>
          <w:sz w:val="22"/>
          <w:lang w:val="en-AU"/>
        </w:rPr>
        <w:t xml:space="preserve">cultural heritage significance of the Place </w:t>
      </w:r>
      <w:r w:rsidR="007A5218" w:rsidRPr="002D7D3B">
        <w:rPr>
          <w:sz w:val="22"/>
          <w:lang w:val="en-AU"/>
        </w:rPr>
        <w:t>because</w:t>
      </w:r>
      <w:r w:rsidR="0082611C" w:rsidRPr="002D7D3B">
        <w:rPr>
          <w:sz w:val="22"/>
          <w:lang w:val="en-AU"/>
        </w:rPr>
        <w:t>:</w:t>
      </w:r>
    </w:p>
    <w:p w14:paraId="18CCFC1B" w14:textId="2DDD0F04" w:rsidR="00DE62FB" w:rsidRPr="002D7D3B" w:rsidRDefault="00DE62FB" w:rsidP="00A1550E">
      <w:pPr>
        <w:pStyle w:val="BP2"/>
        <w:numPr>
          <w:ilvl w:val="0"/>
          <w:numId w:val="26"/>
        </w:numPr>
        <w:tabs>
          <w:tab w:val="clear" w:pos="432"/>
          <w:tab w:val="left" w:pos="993"/>
        </w:tabs>
        <w:ind w:left="993" w:hanging="426"/>
        <w:rPr>
          <w:sz w:val="22"/>
          <w:lang w:val="en-AU"/>
        </w:rPr>
      </w:pPr>
      <w:r w:rsidRPr="002D7D3B">
        <w:rPr>
          <w:sz w:val="22"/>
          <w:lang w:val="en-AU"/>
        </w:rPr>
        <w:t xml:space="preserve">it </w:t>
      </w:r>
      <w:r w:rsidR="00FB7FC2" w:rsidRPr="002D7D3B">
        <w:rPr>
          <w:sz w:val="22"/>
          <w:lang w:val="en-AU"/>
        </w:rPr>
        <w:t xml:space="preserve">would </w:t>
      </w:r>
      <w:r w:rsidRPr="002D7D3B">
        <w:rPr>
          <w:sz w:val="22"/>
          <w:lang w:val="en-AU"/>
        </w:rPr>
        <w:t>have an unacceptable impact on the setting of the Mustering Yard;</w:t>
      </w:r>
    </w:p>
    <w:p w14:paraId="0AF0527B" w14:textId="601BFA53" w:rsidR="00DE62FB" w:rsidRPr="002D7D3B" w:rsidRDefault="00DE62FB" w:rsidP="00A1550E">
      <w:pPr>
        <w:pStyle w:val="BP2"/>
        <w:numPr>
          <w:ilvl w:val="0"/>
          <w:numId w:val="26"/>
        </w:numPr>
        <w:tabs>
          <w:tab w:val="clear" w:pos="432"/>
          <w:tab w:val="left" w:pos="993"/>
        </w:tabs>
        <w:ind w:left="993" w:hanging="426"/>
        <w:rPr>
          <w:sz w:val="22"/>
          <w:lang w:val="en-AU"/>
        </w:rPr>
      </w:pPr>
      <w:r w:rsidRPr="002D7D3B">
        <w:rPr>
          <w:sz w:val="22"/>
          <w:lang w:val="en-AU"/>
        </w:rPr>
        <w:t xml:space="preserve">it </w:t>
      </w:r>
      <w:r w:rsidR="00FB7FC2" w:rsidRPr="002D7D3B">
        <w:rPr>
          <w:sz w:val="22"/>
          <w:lang w:val="en-AU"/>
        </w:rPr>
        <w:t xml:space="preserve">would </w:t>
      </w:r>
      <w:r w:rsidRPr="002D7D3B">
        <w:rPr>
          <w:sz w:val="22"/>
          <w:lang w:val="en-AU"/>
        </w:rPr>
        <w:t xml:space="preserve">significantly obscure views of </w:t>
      </w:r>
      <w:r w:rsidR="00EC0B56" w:rsidRPr="002D7D3B">
        <w:rPr>
          <w:sz w:val="22"/>
          <w:lang w:val="en-AU"/>
        </w:rPr>
        <w:t>the norther</w:t>
      </w:r>
      <w:r w:rsidR="00FB7FC2" w:rsidRPr="002D7D3B">
        <w:rPr>
          <w:sz w:val="22"/>
          <w:lang w:val="en-AU"/>
        </w:rPr>
        <w:t>n</w:t>
      </w:r>
      <w:r w:rsidR="00EC0B56" w:rsidRPr="002D7D3B">
        <w:rPr>
          <w:sz w:val="22"/>
          <w:lang w:val="en-AU"/>
        </w:rPr>
        <w:t xml:space="preserve"> façade of </w:t>
      </w:r>
      <w:r w:rsidRPr="002D7D3B">
        <w:rPr>
          <w:sz w:val="22"/>
          <w:lang w:val="en-AU"/>
        </w:rPr>
        <w:t>B Division; and</w:t>
      </w:r>
    </w:p>
    <w:p w14:paraId="4098F4C7" w14:textId="2C5F1ADE" w:rsidR="00DE62FB" w:rsidRPr="002D7D3B" w:rsidRDefault="00DE62FB" w:rsidP="00A1550E">
      <w:pPr>
        <w:pStyle w:val="BP2"/>
        <w:numPr>
          <w:ilvl w:val="0"/>
          <w:numId w:val="26"/>
        </w:numPr>
        <w:tabs>
          <w:tab w:val="clear" w:pos="432"/>
          <w:tab w:val="left" w:pos="993"/>
        </w:tabs>
        <w:ind w:left="993" w:hanging="426"/>
        <w:rPr>
          <w:sz w:val="22"/>
          <w:lang w:val="en-AU"/>
        </w:rPr>
      </w:pPr>
      <w:r w:rsidRPr="002D7D3B">
        <w:rPr>
          <w:sz w:val="22"/>
          <w:lang w:val="en-AU"/>
        </w:rPr>
        <w:t xml:space="preserve">it </w:t>
      </w:r>
      <w:r w:rsidR="00FB7FC2" w:rsidRPr="002D7D3B">
        <w:rPr>
          <w:sz w:val="22"/>
          <w:lang w:val="en-AU"/>
        </w:rPr>
        <w:t xml:space="preserve">would </w:t>
      </w:r>
      <w:r w:rsidRPr="002D7D3B">
        <w:rPr>
          <w:sz w:val="22"/>
          <w:lang w:val="en-AU"/>
        </w:rPr>
        <w:t>be a stark and intrusive structure in a setting dominated by nineteenth century bluestone structures.</w:t>
      </w:r>
    </w:p>
    <w:p w14:paraId="6E99AE9F" w14:textId="43F55D26" w:rsidR="00DE62FB" w:rsidRPr="002D7D3B" w:rsidRDefault="00DE62FB" w:rsidP="00A1550E">
      <w:pPr>
        <w:pStyle w:val="BP2"/>
        <w:numPr>
          <w:ilvl w:val="0"/>
          <w:numId w:val="2"/>
        </w:numPr>
        <w:tabs>
          <w:tab w:val="clear" w:pos="432"/>
          <w:tab w:val="left" w:pos="709"/>
        </w:tabs>
        <w:ind w:left="567" w:hanging="567"/>
        <w:rPr>
          <w:sz w:val="22"/>
          <w:lang w:val="en-AU"/>
        </w:rPr>
      </w:pPr>
      <w:r w:rsidRPr="002D7D3B">
        <w:rPr>
          <w:sz w:val="22"/>
          <w:lang w:val="en-AU"/>
        </w:rPr>
        <w:t xml:space="preserve">The Permit </w:t>
      </w:r>
      <w:r w:rsidR="00C61AC7" w:rsidRPr="002D7D3B">
        <w:rPr>
          <w:sz w:val="22"/>
          <w:lang w:val="en-AU"/>
        </w:rPr>
        <w:t xml:space="preserve">Applicant </w:t>
      </w:r>
      <w:r w:rsidRPr="002D7D3B">
        <w:rPr>
          <w:sz w:val="22"/>
          <w:lang w:val="en-AU"/>
        </w:rPr>
        <w:t>disagree</w:t>
      </w:r>
      <w:r w:rsidR="00EC0B56" w:rsidRPr="002D7D3B">
        <w:rPr>
          <w:sz w:val="22"/>
          <w:lang w:val="en-AU"/>
        </w:rPr>
        <w:t>s</w:t>
      </w:r>
      <w:r w:rsidRPr="002D7D3B">
        <w:rPr>
          <w:sz w:val="22"/>
          <w:lang w:val="en-AU"/>
        </w:rPr>
        <w:t xml:space="preserve"> with this assessment</w:t>
      </w:r>
      <w:r w:rsidR="00906DE4" w:rsidRPr="002D7D3B">
        <w:rPr>
          <w:sz w:val="22"/>
          <w:lang w:val="en-AU"/>
        </w:rPr>
        <w:t xml:space="preserve"> and</w:t>
      </w:r>
      <w:r w:rsidR="00EC0B56" w:rsidRPr="002D7D3B">
        <w:rPr>
          <w:sz w:val="22"/>
          <w:lang w:val="en-AU"/>
        </w:rPr>
        <w:t xml:space="preserve"> </w:t>
      </w:r>
      <w:r w:rsidR="00906DE4" w:rsidRPr="002D7D3B">
        <w:rPr>
          <w:sz w:val="22"/>
          <w:lang w:val="en-AU"/>
        </w:rPr>
        <w:t>says</w:t>
      </w:r>
      <w:r w:rsidRPr="002D7D3B">
        <w:rPr>
          <w:sz w:val="22"/>
          <w:lang w:val="en-AU"/>
        </w:rPr>
        <w:t xml:space="preserve"> that </w:t>
      </w:r>
      <w:r w:rsidR="00C61AC7" w:rsidRPr="002D7D3B">
        <w:rPr>
          <w:sz w:val="22"/>
          <w:lang w:val="en-AU"/>
        </w:rPr>
        <w:t xml:space="preserve">the proposal </w:t>
      </w:r>
      <w:r w:rsidRPr="002D7D3B">
        <w:rPr>
          <w:sz w:val="22"/>
          <w:lang w:val="en-AU"/>
        </w:rPr>
        <w:t>w</w:t>
      </w:r>
      <w:r w:rsidR="009B085F">
        <w:rPr>
          <w:sz w:val="22"/>
          <w:lang w:val="en-AU"/>
        </w:rPr>
        <w:t>ould</w:t>
      </w:r>
      <w:r w:rsidRPr="002D7D3B">
        <w:rPr>
          <w:sz w:val="22"/>
          <w:lang w:val="en-AU"/>
        </w:rPr>
        <w:t xml:space="preserve"> </w:t>
      </w:r>
      <w:r w:rsidR="00906DE4" w:rsidRPr="002D7D3B">
        <w:rPr>
          <w:sz w:val="22"/>
          <w:lang w:val="en-AU"/>
        </w:rPr>
        <w:t xml:space="preserve">make a </w:t>
      </w:r>
      <w:r w:rsidRPr="002D7D3B">
        <w:rPr>
          <w:sz w:val="22"/>
          <w:lang w:val="en-AU"/>
        </w:rPr>
        <w:t>positive contribut</w:t>
      </w:r>
      <w:r w:rsidR="00906DE4" w:rsidRPr="002D7D3B">
        <w:rPr>
          <w:sz w:val="22"/>
          <w:lang w:val="en-AU"/>
        </w:rPr>
        <w:t>ion</w:t>
      </w:r>
      <w:r w:rsidRPr="002D7D3B">
        <w:rPr>
          <w:sz w:val="22"/>
          <w:lang w:val="en-AU"/>
        </w:rPr>
        <w:t xml:space="preserve"> to the cultural heritage significance of the Place.</w:t>
      </w:r>
    </w:p>
    <w:p w14:paraId="5FFE1E95" w14:textId="6062F56E" w:rsidR="00DE62FB" w:rsidRPr="002D7D3B" w:rsidRDefault="00DE62FB" w:rsidP="00A1550E">
      <w:pPr>
        <w:pStyle w:val="BP2"/>
        <w:numPr>
          <w:ilvl w:val="0"/>
          <w:numId w:val="2"/>
        </w:numPr>
        <w:tabs>
          <w:tab w:val="clear" w:pos="432"/>
          <w:tab w:val="left" w:pos="709"/>
        </w:tabs>
        <w:ind w:left="567" w:hanging="567"/>
        <w:rPr>
          <w:sz w:val="22"/>
          <w:lang w:val="en-AU"/>
        </w:rPr>
      </w:pPr>
      <w:r w:rsidRPr="002D7D3B">
        <w:rPr>
          <w:sz w:val="22"/>
          <w:lang w:val="en-AU"/>
        </w:rPr>
        <w:t>Professor Hamel-Green concurs with the Executive Director’s assessment</w:t>
      </w:r>
      <w:r w:rsidR="00991757" w:rsidRPr="002D7D3B">
        <w:rPr>
          <w:sz w:val="22"/>
          <w:lang w:val="en-AU"/>
        </w:rPr>
        <w:t>.</w:t>
      </w:r>
    </w:p>
    <w:p w14:paraId="53FF0215" w14:textId="76F2F890" w:rsidR="008F4EAA" w:rsidRPr="002D7D3B" w:rsidRDefault="00DE62FB" w:rsidP="008F4EAA">
      <w:pPr>
        <w:pStyle w:val="BP2"/>
        <w:tabs>
          <w:tab w:val="clear" w:pos="432"/>
          <w:tab w:val="left" w:pos="993"/>
        </w:tabs>
        <w:rPr>
          <w:b/>
          <w:sz w:val="22"/>
          <w:lang w:val="en-AU"/>
        </w:rPr>
      </w:pPr>
      <w:r w:rsidRPr="002D7D3B">
        <w:rPr>
          <w:b/>
          <w:sz w:val="22"/>
          <w:lang w:val="en-AU"/>
        </w:rPr>
        <w:t xml:space="preserve">Does </w:t>
      </w:r>
      <w:r w:rsidR="00821C18" w:rsidRPr="002D7D3B">
        <w:rPr>
          <w:b/>
          <w:sz w:val="22"/>
          <w:lang w:val="en-AU"/>
        </w:rPr>
        <w:t xml:space="preserve">the </w:t>
      </w:r>
      <w:r w:rsidR="007254D6" w:rsidRPr="002D7D3B">
        <w:rPr>
          <w:b/>
          <w:sz w:val="22"/>
          <w:lang w:val="en-AU"/>
        </w:rPr>
        <w:t>b</w:t>
      </w:r>
      <w:r w:rsidRPr="002D7D3B">
        <w:rPr>
          <w:b/>
          <w:sz w:val="22"/>
          <w:lang w:val="en-AU"/>
        </w:rPr>
        <w:t>uilding have an unacceptable i</w:t>
      </w:r>
      <w:r w:rsidR="008F4EAA" w:rsidRPr="002D7D3B">
        <w:rPr>
          <w:b/>
          <w:sz w:val="22"/>
          <w:lang w:val="en-AU"/>
        </w:rPr>
        <w:t>mpact on the setting of the Mustering Yard</w:t>
      </w:r>
      <w:r w:rsidRPr="002D7D3B">
        <w:rPr>
          <w:b/>
          <w:sz w:val="22"/>
          <w:lang w:val="en-AU"/>
        </w:rPr>
        <w:t>?</w:t>
      </w:r>
    </w:p>
    <w:p w14:paraId="746DFED4" w14:textId="141E941B" w:rsidR="00DE62FB" w:rsidRPr="002D7D3B" w:rsidRDefault="00DE62FB" w:rsidP="008F4EAA">
      <w:pPr>
        <w:pStyle w:val="BP2"/>
        <w:tabs>
          <w:tab w:val="clear" w:pos="432"/>
          <w:tab w:val="left" w:pos="993"/>
        </w:tabs>
        <w:rPr>
          <w:i/>
          <w:sz w:val="22"/>
          <w:lang w:val="en-AU"/>
        </w:rPr>
      </w:pPr>
      <w:r w:rsidRPr="002D7D3B">
        <w:rPr>
          <w:i/>
          <w:sz w:val="22"/>
          <w:lang w:val="en-AU"/>
        </w:rPr>
        <w:t>Submissions and evidence</w:t>
      </w:r>
    </w:p>
    <w:p w14:paraId="12AA34F2" w14:textId="1083EC96" w:rsidR="00B56C6C" w:rsidRPr="002D7D3B" w:rsidRDefault="0082611C" w:rsidP="00A1550E">
      <w:pPr>
        <w:pStyle w:val="BP2"/>
        <w:numPr>
          <w:ilvl w:val="0"/>
          <w:numId w:val="2"/>
        </w:numPr>
        <w:tabs>
          <w:tab w:val="clear" w:pos="432"/>
          <w:tab w:val="left" w:pos="709"/>
        </w:tabs>
        <w:ind w:left="567" w:hanging="567"/>
        <w:rPr>
          <w:sz w:val="22"/>
          <w:lang w:val="en-AU"/>
        </w:rPr>
      </w:pPr>
      <w:r w:rsidRPr="002D7D3B">
        <w:rPr>
          <w:sz w:val="22"/>
          <w:lang w:val="en-AU"/>
        </w:rPr>
        <w:t xml:space="preserve">The Executive Director submitted that </w:t>
      </w:r>
      <w:r w:rsidR="003164A6" w:rsidRPr="002D7D3B">
        <w:rPr>
          <w:sz w:val="22"/>
          <w:lang w:val="en-AU"/>
        </w:rPr>
        <w:t>the significance of the Mustering Yard derives from its openness and relationship to the</w:t>
      </w:r>
      <w:r w:rsidR="005F365F" w:rsidRPr="002D7D3B">
        <w:rPr>
          <w:sz w:val="22"/>
          <w:lang w:val="en-AU"/>
        </w:rPr>
        <w:t xml:space="preserve"> surrounding</w:t>
      </w:r>
      <w:r w:rsidR="003164A6" w:rsidRPr="002D7D3B">
        <w:rPr>
          <w:sz w:val="22"/>
          <w:lang w:val="en-AU"/>
        </w:rPr>
        <w:t xml:space="preserve"> bluestone buildings. The Executive Director relied on the Heritage Impact Statement prepared by Mr Raworth for the Permit Applicant, dated 3 August 2018, which state</w:t>
      </w:r>
      <w:r w:rsidR="00EC0B56" w:rsidRPr="002D7D3B">
        <w:rPr>
          <w:sz w:val="22"/>
          <w:lang w:val="en-AU"/>
        </w:rPr>
        <w:t>s</w:t>
      </w:r>
      <w:r w:rsidR="003164A6" w:rsidRPr="002D7D3B">
        <w:rPr>
          <w:sz w:val="22"/>
          <w:lang w:val="en-AU"/>
        </w:rPr>
        <w:t xml:space="preserve"> that “[this] open space enables an appreciation of the relationship between the built elements that face onto the [Mustering Yard]” (see page 12).</w:t>
      </w:r>
    </w:p>
    <w:p w14:paraId="0D124016" w14:textId="0A26799B" w:rsidR="00DE62FB" w:rsidRPr="002D7D3B" w:rsidRDefault="00C434DD" w:rsidP="00A1550E">
      <w:pPr>
        <w:pStyle w:val="BP2"/>
        <w:numPr>
          <w:ilvl w:val="0"/>
          <w:numId w:val="2"/>
        </w:numPr>
        <w:tabs>
          <w:tab w:val="clear" w:pos="432"/>
          <w:tab w:val="left" w:pos="709"/>
        </w:tabs>
        <w:ind w:left="567" w:hanging="567"/>
        <w:rPr>
          <w:sz w:val="22"/>
          <w:lang w:val="en-AU"/>
        </w:rPr>
      </w:pPr>
      <w:r w:rsidRPr="002D7D3B">
        <w:rPr>
          <w:sz w:val="22"/>
          <w:lang w:val="en-AU"/>
        </w:rPr>
        <w:t xml:space="preserve">The Executive Director </w:t>
      </w:r>
      <w:r w:rsidR="00B56C6C" w:rsidRPr="002D7D3B">
        <w:rPr>
          <w:sz w:val="22"/>
          <w:lang w:val="en-AU"/>
        </w:rPr>
        <w:t xml:space="preserve">and Professor Hamel-Green </w:t>
      </w:r>
      <w:r w:rsidRPr="002D7D3B">
        <w:rPr>
          <w:sz w:val="22"/>
          <w:lang w:val="en-AU"/>
        </w:rPr>
        <w:t xml:space="preserve">relied on Article 8 of </w:t>
      </w:r>
      <w:r w:rsidRPr="002D7D3B">
        <w:rPr>
          <w:i/>
          <w:sz w:val="22"/>
          <w:lang w:val="en-AU"/>
        </w:rPr>
        <w:t xml:space="preserve">The Burra Charter: The Australia ICOMOS Charter for Places of </w:t>
      </w:r>
      <w:r w:rsidR="005F365F" w:rsidRPr="002D7D3B">
        <w:rPr>
          <w:i/>
          <w:sz w:val="22"/>
          <w:lang w:val="en-AU"/>
        </w:rPr>
        <w:t>Cultural Heritage Significance</w:t>
      </w:r>
      <w:r w:rsidR="005F365F" w:rsidRPr="002D7D3B">
        <w:rPr>
          <w:sz w:val="22"/>
          <w:lang w:val="en-AU"/>
        </w:rPr>
        <w:t xml:space="preserve"> (‘the Burra Charter’), which provides that conservation requires the retention of an appropriate setting. </w:t>
      </w:r>
      <w:r w:rsidR="00B56C6C" w:rsidRPr="002D7D3B">
        <w:rPr>
          <w:sz w:val="22"/>
          <w:lang w:val="en-AU"/>
        </w:rPr>
        <w:t>They both</w:t>
      </w:r>
      <w:r w:rsidR="003164A6" w:rsidRPr="002D7D3B">
        <w:rPr>
          <w:sz w:val="22"/>
          <w:lang w:val="en-AU"/>
        </w:rPr>
        <w:t xml:space="preserve"> consider that </w:t>
      </w:r>
      <w:r w:rsidR="00AA5BA5" w:rsidRPr="002D7D3B">
        <w:rPr>
          <w:sz w:val="22"/>
          <w:lang w:val="en-AU"/>
        </w:rPr>
        <w:t>the proposed b</w:t>
      </w:r>
      <w:r w:rsidR="003164A6" w:rsidRPr="002D7D3B">
        <w:rPr>
          <w:sz w:val="22"/>
          <w:lang w:val="en-AU"/>
        </w:rPr>
        <w:t>uilding w</w:t>
      </w:r>
      <w:r w:rsidR="009B085F">
        <w:rPr>
          <w:sz w:val="22"/>
          <w:lang w:val="en-AU"/>
        </w:rPr>
        <w:t>ould</w:t>
      </w:r>
      <w:r w:rsidR="003164A6" w:rsidRPr="002D7D3B">
        <w:rPr>
          <w:sz w:val="22"/>
          <w:lang w:val="en-AU"/>
        </w:rPr>
        <w:t xml:space="preserve"> seriously hamper </w:t>
      </w:r>
      <w:r w:rsidR="00D82ED4" w:rsidRPr="002D7D3B">
        <w:rPr>
          <w:sz w:val="22"/>
          <w:lang w:val="en-AU"/>
        </w:rPr>
        <w:t>a person’s</w:t>
      </w:r>
      <w:r w:rsidR="003164A6" w:rsidRPr="002D7D3B">
        <w:rPr>
          <w:sz w:val="22"/>
          <w:lang w:val="en-AU"/>
        </w:rPr>
        <w:t xml:space="preserve"> ability to appreciat</w:t>
      </w:r>
      <w:r w:rsidR="00857DC8" w:rsidRPr="002D7D3B">
        <w:rPr>
          <w:sz w:val="22"/>
          <w:lang w:val="en-AU"/>
        </w:rPr>
        <w:t>e</w:t>
      </w:r>
      <w:r w:rsidR="003164A6" w:rsidRPr="002D7D3B">
        <w:rPr>
          <w:sz w:val="22"/>
          <w:lang w:val="en-AU"/>
        </w:rPr>
        <w:t xml:space="preserve"> th</w:t>
      </w:r>
      <w:r w:rsidR="005F365F" w:rsidRPr="002D7D3B">
        <w:rPr>
          <w:sz w:val="22"/>
          <w:lang w:val="en-AU"/>
        </w:rPr>
        <w:t>e</w:t>
      </w:r>
      <w:r w:rsidR="003164A6" w:rsidRPr="002D7D3B">
        <w:rPr>
          <w:sz w:val="22"/>
          <w:lang w:val="en-AU"/>
        </w:rPr>
        <w:t xml:space="preserve"> relationship </w:t>
      </w:r>
      <w:r w:rsidR="005F365F" w:rsidRPr="002D7D3B">
        <w:rPr>
          <w:sz w:val="22"/>
          <w:lang w:val="en-AU"/>
        </w:rPr>
        <w:t xml:space="preserve">between the Mustering Yard and surrounding buildings </w:t>
      </w:r>
      <w:r w:rsidR="003164A6" w:rsidRPr="002D7D3B">
        <w:rPr>
          <w:sz w:val="22"/>
          <w:lang w:val="en-AU"/>
        </w:rPr>
        <w:t xml:space="preserve">and understand </w:t>
      </w:r>
      <w:r w:rsidR="00D82ED4" w:rsidRPr="002D7D3B">
        <w:rPr>
          <w:sz w:val="22"/>
          <w:lang w:val="en-AU"/>
        </w:rPr>
        <w:t>its previous use</w:t>
      </w:r>
      <w:r w:rsidR="003164A6" w:rsidRPr="002D7D3B">
        <w:rPr>
          <w:sz w:val="22"/>
          <w:lang w:val="en-AU"/>
        </w:rPr>
        <w:t xml:space="preserve"> as a central assembly place for prisoners.</w:t>
      </w:r>
    </w:p>
    <w:p w14:paraId="725B89C4" w14:textId="22F49349" w:rsidR="001222B6" w:rsidRPr="002D7D3B" w:rsidRDefault="00FD4FD4" w:rsidP="00A1550E">
      <w:pPr>
        <w:pStyle w:val="BP2"/>
        <w:numPr>
          <w:ilvl w:val="0"/>
          <w:numId w:val="2"/>
        </w:numPr>
        <w:tabs>
          <w:tab w:val="clear" w:pos="432"/>
          <w:tab w:val="left" w:pos="709"/>
        </w:tabs>
        <w:ind w:left="567" w:hanging="567"/>
        <w:rPr>
          <w:sz w:val="22"/>
          <w:lang w:val="en-AU"/>
        </w:rPr>
      </w:pPr>
      <w:r w:rsidRPr="002D7D3B">
        <w:rPr>
          <w:sz w:val="22"/>
          <w:lang w:val="en-AU"/>
        </w:rPr>
        <w:t xml:space="preserve">The Permit Applicant submitted that the significance of the Mustering Yard is informed by the 2016 CMP and Masterplan, noting that it is not identified in the Statement of Significance. The Permit Applicant submitted that the CMP deals with the Mustering Yard in terms of its relationship with surrounding built form, rather than its openness </w:t>
      </w:r>
      <w:r w:rsidR="001222B6" w:rsidRPr="002D7D3B">
        <w:rPr>
          <w:i/>
          <w:sz w:val="22"/>
          <w:lang w:val="en-AU"/>
        </w:rPr>
        <w:t>per se</w:t>
      </w:r>
      <w:r w:rsidR="001222B6" w:rsidRPr="002D7D3B">
        <w:rPr>
          <w:sz w:val="22"/>
          <w:lang w:val="en-AU"/>
        </w:rPr>
        <w:t xml:space="preserve">. While </w:t>
      </w:r>
      <w:r w:rsidR="00821C18" w:rsidRPr="002D7D3B">
        <w:rPr>
          <w:sz w:val="22"/>
          <w:lang w:val="en-AU"/>
        </w:rPr>
        <w:t>the proposed building</w:t>
      </w:r>
      <w:r w:rsidR="001222B6" w:rsidRPr="002D7D3B">
        <w:rPr>
          <w:sz w:val="22"/>
          <w:lang w:val="en-AU"/>
        </w:rPr>
        <w:t xml:space="preserve"> would remove some of the open space of the Mustering Yard, it will not detract from the open space between the </w:t>
      </w:r>
      <w:r w:rsidR="00D82ED4" w:rsidRPr="002D7D3B">
        <w:rPr>
          <w:sz w:val="22"/>
          <w:lang w:val="en-AU"/>
        </w:rPr>
        <w:t>bluestone</w:t>
      </w:r>
      <w:r w:rsidR="001222B6" w:rsidRPr="002D7D3B">
        <w:rPr>
          <w:sz w:val="22"/>
          <w:lang w:val="en-AU"/>
        </w:rPr>
        <w:t xml:space="preserve"> buildings.</w:t>
      </w:r>
    </w:p>
    <w:p w14:paraId="728F2D21" w14:textId="1BC31231" w:rsidR="00DE62FB" w:rsidRPr="002D7D3B" w:rsidRDefault="001222B6" w:rsidP="00A1550E">
      <w:pPr>
        <w:pStyle w:val="BP2"/>
        <w:numPr>
          <w:ilvl w:val="0"/>
          <w:numId w:val="2"/>
        </w:numPr>
        <w:tabs>
          <w:tab w:val="clear" w:pos="432"/>
          <w:tab w:val="left" w:pos="709"/>
        </w:tabs>
        <w:ind w:left="567" w:hanging="567"/>
        <w:rPr>
          <w:sz w:val="22"/>
          <w:lang w:val="en-AU"/>
        </w:rPr>
      </w:pPr>
      <w:r w:rsidRPr="002D7D3B">
        <w:rPr>
          <w:sz w:val="22"/>
          <w:lang w:val="en-AU"/>
        </w:rPr>
        <w:lastRenderedPageBreak/>
        <w:t xml:space="preserve">Mr Raworth </w:t>
      </w:r>
      <w:r w:rsidR="00282485" w:rsidRPr="002D7D3B">
        <w:rPr>
          <w:sz w:val="22"/>
          <w:lang w:val="en-AU"/>
        </w:rPr>
        <w:t xml:space="preserve">expressed the opinion </w:t>
      </w:r>
      <w:r w:rsidRPr="002D7D3B">
        <w:rPr>
          <w:sz w:val="22"/>
          <w:lang w:val="en-AU"/>
        </w:rPr>
        <w:t xml:space="preserve">that </w:t>
      </w:r>
      <w:r w:rsidR="00821C18" w:rsidRPr="002D7D3B">
        <w:rPr>
          <w:sz w:val="22"/>
          <w:lang w:val="en-AU"/>
        </w:rPr>
        <w:t>the proposed building</w:t>
      </w:r>
      <w:r w:rsidRPr="002D7D3B">
        <w:rPr>
          <w:sz w:val="22"/>
          <w:lang w:val="en-AU"/>
        </w:rPr>
        <w:t xml:space="preserve"> is deferential to the surrounding buildings</w:t>
      </w:r>
      <w:r w:rsidR="00A452CA" w:rsidRPr="002D7D3B">
        <w:rPr>
          <w:sz w:val="22"/>
          <w:lang w:val="en-AU"/>
        </w:rPr>
        <w:t xml:space="preserve"> and </w:t>
      </w:r>
      <w:r w:rsidR="00D82ED4" w:rsidRPr="002D7D3B">
        <w:rPr>
          <w:sz w:val="22"/>
          <w:lang w:val="en-AU"/>
        </w:rPr>
        <w:t>is of a</w:t>
      </w:r>
      <w:r w:rsidRPr="002D7D3B">
        <w:rPr>
          <w:sz w:val="22"/>
          <w:lang w:val="en-AU"/>
        </w:rPr>
        <w:t xml:space="preserve"> height and scale </w:t>
      </w:r>
      <w:r w:rsidR="00D82ED4" w:rsidRPr="002D7D3B">
        <w:rPr>
          <w:sz w:val="22"/>
          <w:lang w:val="en-AU"/>
        </w:rPr>
        <w:t>that</w:t>
      </w:r>
      <w:r w:rsidRPr="002D7D3B">
        <w:rPr>
          <w:sz w:val="22"/>
          <w:lang w:val="en-AU"/>
        </w:rPr>
        <w:t xml:space="preserve"> allow</w:t>
      </w:r>
      <w:r w:rsidR="00D82ED4" w:rsidRPr="002D7D3B">
        <w:rPr>
          <w:sz w:val="22"/>
          <w:lang w:val="en-AU"/>
        </w:rPr>
        <w:t>s</w:t>
      </w:r>
      <w:r w:rsidRPr="002D7D3B">
        <w:rPr>
          <w:sz w:val="22"/>
          <w:lang w:val="en-AU"/>
        </w:rPr>
        <w:t xml:space="preserve"> the significant</w:t>
      </w:r>
      <w:r w:rsidR="00A452CA" w:rsidRPr="002D7D3B">
        <w:rPr>
          <w:sz w:val="22"/>
          <w:lang w:val="en-AU"/>
        </w:rPr>
        <w:t xml:space="preserve"> heritage</w:t>
      </w:r>
      <w:r w:rsidRPr="002D7D3B">
        <w:rPr>
          <w:sz w:val="22"/>
          <w:lang w:val="en-AU"/>
        </w:rPr>
        <w:t xml:space="preserve"> fabric to remain dominant</w:t>
      </w:r>
      <w:r w:rsidR="00A452CA" w:rsidRPr="002D7D3B">
        <w:rPr>
          <w:sz w:val="22"/>
          <w:lang w:val="en-AU"/>
        </w:rPr>
        <w:t>.</w:t>
      </w:r>
    </w:p>
    <w:p w14:paraId="09A3820B" w14:textId="3EA0F9A6" w:rsidR="00A452CA" w:rsidRPr="002D7D3B" w:rsidRDefault="00A452CA" w:rsidP="00A1550E">
      <w:pPr>
        <w:pStyle w:val="BP2"/>
        <w:numPr>
          <w:ilvl w:val="0"/>
          <w:numId w:val="2"/>
        </w:numPr>
        <w:tabs>
          <w:tab w:val="clear" w:pos="432"/>
          <w:tab w:val="left" w:pos="709"/>
        </w:tabs>
        <w:ind w:left="567" w:hanging="567"/>
        <w:rPr>
          <w:sz w:val="22"/>
          <w:lang w:val="en-AU"/>
        </w:rPr>
      </w:pPr>
      <w:r w:rsidRPr="002D7D3B">
        <w:rPr>
          <w:sz w:val="22"/>
          <w:lang w:val="en-AU"/>
        </w:rPr>
        <w:t xml:space="preserve">Mr Gillette acknowledged that </w:t>
      </w:r>
      <w:r w:rsidR="00821C18" w:rsidRPr="002D7D3B">
        <w:rPr>
          <w:sz w:val="22"/>
          <w:lang w:val="en-AU"/>
        </w:rPr>
        <w:t>the proposed building</w:t>
      </w:r>
      <w:r w:rsidRPr="002D7D3B">
        <w:rPr>
          <w:sz w:val="22"/>
          <w:lang w:val="en-AU"/>
        </w:rPr>
        <w:t xml:space="preserve"> would reduce the overall area of the Mustering Yard. However, in his view this w</w:t>
      </w:r>
      <w:r w:rsidR="005E0189" w:rsidRPr="002D7D3B">
        <w:rPr>
          <w:sz w:val="22"/>
          <w:lang w:val="en-AU"/>
        </w:rPr>
        <w:t>ill</w:t>
      </w:r>
      <w:r w:rsidRPr="002D7D3B">
        <w:rPr>
          <w:sz w:val="22"/>
          <w:lang w:val="en-AU"/>
        </w:rPr>
        <w:t xml:space="preserve"> not significantly affect a person’s ability to appreciate the scale, function and use of the area as a former penal environment.</w:t>
      </w:r>
      <w:r w:rsidR="0019321E" w:rsidRPr="002D7D3B">
        <w:rPr>
          <w:sz w:val="22"/>
          <w:lang w:val="en-AU"/>
        </w:rPr>
        <w:t xml:space="preserve"> Mr Gillette also gave evidence that there are negative </w:t>
      </w:r>
      <w:r w:rsidR="004B3B5B" w:rsidRPr="002D7D3B">
        <w:rPr>
          <w:sz w:val="22"/>
          <w:lang w:val="en-AU"/>
        </w:rPr>
        <w:t xml:space="preserve">effects </w:t>
      </w:r>
      <w:r w:rsidR="0019321E" w:rsidRPr="002D7D3B">
        <w:rPr>
          <w:sz w:val="22"/>
          <w:lang w:val="en-AU"/>
        </w:rPr>
        <w:t>associated with a civic area of the scale of the Mustering Yard as it stands, and urban design benefits associated with reducing that area (</w:t>
      </w:r>
      <w:r w:rsidR="001A1066" w:rsidRPr="002D7D3B">
        <w:rPr>
          <w:sz w:val="22"/>
          <w:lang w:val="en-AU"/>
        </w:rPr>
        <w:t xml:space="preserve">for example, </w:t>
      </w:r>
      <w:r w:rsidR="0019321E" w:rsidRPr="002D7D3B">
        <w:rPr>
          <w:sz w:val="22"/>
          <w:lang w:val="en-AU"/>
        </w:rPr>
        <w:t xml:space="preserve">via the </w:t>
      </w:r>
      <w:r w:rsidR="001A1066" w:rsidRPr="002D7D3B">
        <w:rPr>
          <w:sz w:val="22"/>
          <w:lang w:val="en-AU"/>
        </w:rPr>
        <w:t xml:space="preserve">construction </w:t>
      </w:r>
      <w:r w:rsidR="0019321E" w:rsidRPr="002D7D3B">
        <w:rPr>
          <w:sz w:val="22"/>
          <w:lang w:val="en-AU"/>
        </w:rPr>
        <w:t>of the proposed building)</w:t>
      </w:r>
      <w:r w:rsidR="004E27EE" w:rsidRPr="002D7D3B">
        <w:rPr>
          <w:sz w:val="22"/>
          <w:lang w:val="en-AU"/>
        </w:rPr>
        <w:t xml:space="preserve">, </w:t>
      </w:r>
      <w:r w:rsidR="004B3B5B" w:rsidRPr="002D7D3B">
        <w:rPr>
          <w:sz w:val="22"/>
          <w:lang w:val="en-AU"/>
        </w:rPr>
        <w:t xml:space="preserve">and providing uses </w:t>
      </w:r>
      <w:r w:rsidR="00721F2A" w:rsidRPr="002D7D3B">
        <w:rPr>
          <w:sz w:val="22"/>
          <w:lang w:val="en-AU"/>
        </w:rPr>
        <w:t>on the Subject Site that</w:t>
      </w:r>
      <w:r w:rsidR="004E27EE" w:rsidRPr="002D7D3B">
        <w:rPr>
          <w:sz w:val="22"/>
          <w:lang w:val="en-AU"/>
        </w:rPr>
        <w:t xml:space="preserve">, by their nature, </w:t>
      </w:r>
      <w:r w:rsidR="00721F2A" w:rsidRPr="002D7D3B">
        <w:rPr>
          <w:sz w:val="22"/>
          <w:lang w:val="en-AU"/>
        </w:rPr>
        <w:t xml:space="preserve">are </w:t>
      </w:r>
      <w:r w:rsidR="004E27EE" w:rsidRPr="002D7D3B">
        <w:rPr>
          <w:sz w:val="22"/>
          <w:lang w:val="en-AU"/>
        </w:rPr>
        <w:t>likely to attract people to the area</w:t>
      </w:r>
      <w:r w:rsidR="0019321E" w:rsidRPr="002D7D3B">
        <w:rPr>
          <w:sz w:val="22"/>
          <w:lang w:val="en-AU"/>
        </w:rPr>
        <w:t>.</w:t>
      </w:r>
    </w:p>
    <w:p w14:paraId="519E6DA7" w14:textId="5127BA43" w:rsidR="007A5218" w:rsidRPr="002D7D3B" w:rsidRDefault="00A452CA" w:rsidP="00A1550E">
      <w:pPr>
        <w:pStyle w:val="BP2"/>
        <w:numPr>
          <w:ilvl w:val="0"/>
          <w:numId w:val="2"/>
        </w:numPr>
        <w:tabs>
          <w:tab w:val="clear" w:pos="432"/>
          <w:tab w:val="left" w:pos="709"/>
        </w:tabs>
        <w:ind w:left="567" w:hanging="567"/>
        <w:rPr>
          <w:sz w:val="22"/>
          <w:lang w:val="en-AU"/>
        </w:rPr>
      </w:pPr>
      <w:r w:rsidRPr="002D7D3B">
        <w:rPr>
          <w:sz w:val="22"/>
          <w:lang w:val="en-AU"/>
        </w:rPr>
        <w:t xml:space="preserve">Mr Gillette noted </w:t>
      </w:r>
      <w:r w:rsidR="00A23919" w:rsidRPr="002D7D3B">
        <w:rPr>
          <w:sz w:val="22"/>
          <w:lang w:val="en-AU"/>
        </w:rPr>
        <w:t xml:space="preserve">that while the western end of the Mustering Yard is framed by nineteenth century structures, the eastern end </w:t>
      </w:r>
      <w:r w:rsidR="00E76E25" w:rsidRPr="002D7D3B">
        <w:rPr>
          <w:sz w:val="22"/>
          <w:lang w:val="en-AU"/>
        </w:rPr>
        <w:t>of the Yard is open and poorly defined</w:t>
      </w:r>
      <w:r w:rsidR="00A23919" w:rsidRPr="002D7D3B">
        <w:rPr>
          <w:sz w:val="22"/>
          <w:lang w:val="en-AU"/>
        </w:rPr>
        <w:t xml:space="preserve">. In his view, </w:t>
      </w:r>
      <w:r w:rsidR="001A1066" w:rsidRPr="002D7D3B">
        <w:rPr>
          <w:sz w:val="22"/>
          <w:lang w:val="en-AU"/>
        </w:rPr>
        <w:t xml:space="preserve">the proposed building </w:t>
      </w:r>
      <w:r w:rsidR="00A23919" w:rsidRPr="002D7D3B">
        <w:rPr>
          <w:sz w:val="22"/>
          <w:lang w:val="en-AU"/>
        </w:rPr>
        <w:t xml:space="preserve">would reinstate </w:t>
      </w:r>
      <w:r w:rsidR="00E76E25" w:rsidRPr="002D7D3B">
        <w:rPr>
          <w:sz w:val="22"/>
          <w:lang w:val="en-AU"/>
        </w:rPr>
        <w:t>the</w:t>
      </w:r>
      <w:r w:rsidR="00A23919" w:rsidRPr="002D7D3B">
        <w:rPr>
          <w:sz w:val="22"/>
          <w:lang w:val="en-AU"/>
        </w:rPr>
        <w:t xml:space="preserve"> formality and </w:t>
      </w:r>
      <w:r w:rsidR="00E76E25" w:rsidRPr="002D7D3B">
        <w:rPr>
          <w:sz w:val="22"/>
          <w:lang w:val="en-AU"/>
        </w:rPr>
        <w:t xml:space="preserve">sense of </w:t>
      </w:r>
      <w:r w:rsidR="00A23919" w:rsidRPr="002D7D3B">
        <w:rPr>
          <w:sz w:val="22"/>
          <w:lang w:val="en-AU"/>
        </w:rPr>
        <w:t xml:space="preserve">enclosure </w:t>
      </w:r>
      <w:r w:rsidR="00E76E25" w:rsidRPr="002D7D3B">
        <w:rPr>
          <w:sz w:val="22"/>
          <w:lang w:val="en-AU"/>
        </w:rPr>
        <w:t>of the</w:t>
      </w:r>
      <w:r w:rsidR="00A23919" w:rsidRPr="002D7D3B">
        <w:rPr>
          <w:sz w:val="22"/>
          <w:lang w:val="en-AU"/>
        </w:rPr>
        <w:t xml:space="preserve"> Mustering Yard</w:t>
      </w:r>
      <w:r w:rsidR="00E76E25" w:rsidRPr="002D7D3B">
        <w:rPr>
          <w:sz w:val="22"/>
          <w:lang w:val="en-AU"/>
        </w:rPr>
        <w:t xml:space="preserve"> (particularly as the western edge of </w:t>
      </w:r>
      <w:r w:rsidR="001A1066" w:rsidRPr="002D7D3B">
        <w:rPr>
          <w:sz w:val="22"/>
          <w:lang w:val="en-AU"/>
        </w:rPr>
        <w:t>the proposed building</w:t>
      </w:r>
      <w:r w:rsidR="00E76E25" w:rsidRPr="002D7D3B">
        <w:rPr>
          <w:sz w:val="22"/>
          <w:lang w:val="en-AU"/>
        </w:rPr>
        <w:t xml:space="preserve"> aligns with the western edge of Building</w:t>
      </w:r>
      <w:r w:rsidR="00900FEB" w:rsidRPr="002D7D3B">
        <w:rPr>
          <w:sz w:val="22"/>
          <w:lang w:val="en-AU"/>
        </w:rPr>
        <w:t xml:space="preserve"> 9</w:t>
      </w:r>
      <w:r w:rsidR="00E76E25" w:rsidRPr="002D7D3B">
        <w:rPr>
          <w:sz w:val="22"/>
          <w:lang w:val="en-AU"/>
        </w:rPr>
        <w:t>).</w:t>
      </w:r>
    </w:p>
    <w:p w14:paraId="64B3D821" w14:textId="1F061D4B" w:rsidR="007A5218" w:rsidRPr="002D7D3B" w:rsidRDefault="007A5218" w:rsidP="007A5218">
      <w:pPr>
        <w:pStyle w:val="BP2"/>
        <w:rPr>
          <w:i/>
          <w:sz w:val="22"/>
          <w:lang w:val="en-AU"/>
        </w:rPr>
      </w:pPr>
      <w:r w:rsidRPr="002D7D3B">
        <w:rPr>
          <w:i/>
          <w:sz w:val="22"/>
          <w:lang w:val="en-AU"/>
        </w:rPr>
        <w:t>Discussion and conclusion</w:t>
      </w:r>
    </w:p>
    <w:p w14:paraId="7C9F576F" w14:textId="22162183" w:rsidR="00DE62FB" w:rsidRPr="002D7D3B" w:rsidRDefault="00E76E25" w:rsidP="00A1550E">
      <w:pPr>
        <w:pStyle w:val="BP2"/>
        <w:numPr>
          <w:ilvl w:val="0"/>
          <w:numId w:val="2"/>
        </w:numPr>
        <w:tabs>
          <w:tab w:val="clear" w:pos="432"/>
          <w:tab w:val="left" w:pos="709"/>
        </w:tabs>
        <w:ind w:left="567" w:hanging="567"/>
        <w:rPr>
          <w:sz w:val="22"/>
          <w:lang w:val="en-AU"/>
        </w:rPr>
      </w:pPr>
      <w:r w:rsidRPr="002D7D3B">
        <w:rPr>
          <w:sz w:val="22"/>
          <w:lang w:val="en-AU"/>
        </w:rPr>
        <w:t>The</w:t>
      </w:r>
      <w:r w:rsidR="00C234FE" w:rsidRPr="002D7D3B">
        <w:rPr>
          <w:sz w:val="22"/>
          <w:lang w:val="en-AU"/>
        </w:rPr>
        <w:t xml:space="preserve"> Committee </w:t>
      </w:r>
      <w:r w:rsidR="00432FE3" w:rsidRPr="002D7D3B">
        <w:rPr>
          <w:sz w:val="22"/>
          <w:lang w:val="en-AU"/>
        </w:rPr>
        <w:t>considers</w:t>
      </w:r>
      <w:r w:rsidR="00906DE4" w:rsidRPr="002D7D3B">
        <w:rPr>
          <w:sz w:val="22"/>
          <w:lang w:val="en-AU"/>
        </w:rPr>
        <w:t xml:space="preserve"> the</w:t>
      </w:r>
      <w:r w:rsidR="00117E48" w:rsidRPr="002D7D3B">
        <w:rPr>
          <w:sz w:val="22"/>
          <w:lang w:val="en-AU"/>
        </w:rPr>
        <w:t xml:space="preserve"> Mustering Yard </w:t>
      </w:r>
      <w:r w:rsidR="00432FE3" w:rsidRPr="002D7D3B">
        <w:rPr>
          <w:sz w:val="22"/>
          <w:lang w:val="en-AU"/>
        </w:rPr>
        <w:t>to be</w:t>
      </w:r>
      <w:r w:rsidR="00906DE4" w:rsidRPr="002D7D3B">
        <w:rPr>
          <w:sz w:val="22"/>
          <w:lang w:val="en-AU"/>
        </w:rPr>
        <w:t xml:space="preserve"> </w:t>
      </w:r>
      <w:r w:rsidR="008367B0" w:rsidRPr="002D7D3B">
        <w:rPr>
          <w:sz w:val="22"/>
          <w:lang w:val="en-AU"/>
        </w:rPr>
        <w:t xml:space="preserve">a key feature </w:t>
      </w:r>
      <w:r w:rsidR="00EC0B56" w:rsidRPr="002D7D3B">
        <w:rPr>
          <w:sz w:val="22"/>
          <w:lang w:val="en-AU"/>
        </w:rPr>
        <w:t>that contributes to the</w:t>
      </w:r>
      <w:r w:rsidR="00C234FE" w:rsidRPr="002D7D3B">
        <w:rPr>
          <w:sz w:val="22"/>
          <w:lang w:val="en-AU"/>
        </w:rPr>
        <w:t xml:space="preserve"> cultural heritage significance</w:t>
      </w:r>
      <w:r w:rsidR="008367B0" w:rsidRPr="002D7D3B">
        <w:rPr>
          <w:sz w:val="22"/>
          <w:lang w:val="en-AU"/>
        </w:rPr>
        <w:t xml:space="preserve"> </w:t>
      </w:r>
      <w:r w:rsidR="00EC0B56" w:rsidRPr="002D7D3B">
        <w:rPr>
          <w:sz w:val="22"/>
          <w:lang w:val="en-AU"/>
        </w:rPr>
        <w:t>of</w:t>
      </w:r>
      <w:r w:rsidR="008367B0" w:rsidRPr="002D7D3B">
        <w:rPr>
          <w:sz w:val="22"/>
          <w:lang w:val="en-AU"/>
        </w:rPr>
        <w:t xml:space="preserve"> the Place </w:t>
      </w:r>
      <w:r w:rsidR="00432FE3" w:rsidRPr="002D7D3B">
        <w:rPr>
          <w:sz w:val="22"/>
          <w:lang w:val="en-AU"/>
        </w:rPr>
        <w:t>and notes that t</w:t>
      </w:r>
      <w:r w:rsidRPr="002D7D3B">
        <w:rPr>
          <w:sz w:val="22"/>
          <w:lang w:val="en-AU"/>
        </w:rPr>
        <w:t>his was common ground among the parties. The Mustering Yard</w:t>
      </w:r>
      <w:r w:rsidR="00C234FE" w:rsidRPr="002D7D3B">
        <w:rPr>
          <w:sz w:val="22"/>
          <w:lang w:val="en-AU"/>
        </w:rPr>
        <w:t xml:space="preserve"> contributes in a fundamental way to understanding </w:t>
      </w:r>
      <w:r w:rsidR="00C254A5" w:rsidRPr="002D7D3B">
        <w:rPr>
          <w:sz w:val="22"/>
          <w:lang w:val="en-AU"/>
        </w:rPr>
        <w:t>the historical significance of the Place as a nineteenth</w:t>
      </w:r>
      <w:r w:rsidR="0019321E" w:rsidRPr="002D7D3B">
        <w:rPr>
          <w:sz w:val="22"/>
          <w:lang w:val="en-AU"/>
        </w:rPr>
        <w:t>-</w:t>
      </w:r>
      <w:r w:rsidR="00C254A5" w:rsidRPr="002D7D3B">
        <w:rPr>
          <w:sz w:val="22"/>
          <w:lang w:val="en-AU"/>
        </w:rPr>
        <w:t xml:space="preserve">century prison complex and the role of prisoner labour. </w:t>
      </w:r>
      <w:r w:rsidR="007A5218" w:rsidRPr="002D7D3B">
        <w:rPr>
          <w:sz w:val="22"/>
          <w:lang w:val="en-AU"/>
        </w:rPr>
        <w:t xml:space="preserve">It is also significant because of </w:t>
      </w:r>
      <w:r w:rsidR="00246799" w:rsidRPr="002D7D3B">
        <w:rPr>
          <w:sz w:val="22"/>
          <w:lang w:val="en-AU"/>
        </w:rPr>
        <w:t xml:space="preserve">its relationship with the surrounding </w:t>
      </w:r>
      <w:r w:rsidR="000A0FD2" w:rsidRPr="002D7D3B">
        <w:rPr>
          <w:sz w:val="22"/>
          <w:lang w:val="en-AU"/>
        </w:rPr>
        <w:t>bluestone structures</w:t>
      </w:r>
      <w:r w:rsidR="00246799" w:rsidRPr="002D7D3B">
        <w:rPr>
          <w:sz w:val="22"/>
          <w:lang w:val="en-AU"/>
        </w:rPr>
        <w:t xml:space="preserve">, particularly B Division, the </w:t>
      </w:r>
      <w:r w:rsidR="00D82ED4" w:rsidRPr="002D7D3B">
        <w:rPr>
          <w:sz w:val="22"/>
          <w:lang w:val="en-AU"/>
        </w:rPr>
        <w:t>f</w:t>
      </w:r>
      <w:r w:rsidR="00246799" w:rsidRPr="002D7D3B">
        <w:rPr>
          <w:sz w:val="22"/>
          <w:lang w:val="en-AU"/>
        </w:rPr>
        <w:t xml:space="preserve">ormer </w:t>
      </w:r>
      <w:r w:rsidR="0019321E" w:rsidRPr="002D7D3B">
        <w:rPr>
          <w:sz w:val="22"/>
          <w:lang w:val="en-AU"/>
        </w:rPr>
        <w:t>h</w:t>
      </w:r>
      <w:r w:rsidR="00246799" w:rsidRPr="002D7D3B">
        <w:rPr>
          <w:sz w:val="22"/>
          <w:lang w:val="en-AU"/>
        </w:rPr>
        <w:t>ospital, K Wall</w:t>
      </w:r>
      <w:r w:rsidR="007A5218" w:rsidRPr="002D7D3B">
        <w:rPr>
          <w:sz w:val="22"/>
          <w:lang w:val="en-AU"/>
        </w:rPr>
        <w:t xml:space="preserve"> and </w:t>
      </w:r>
      <w:r w:rsidR="00246799" w:rsidRPr="002D7D3B">
        <w:rPr>
          <w:sz w:val="22"/>
          <w:lang w:val="en-AU"/>
        </w:rPr>
        <w:t>the Administration Building</w:t>
      </w:r>
      <w:r w:rsidR="007A5218" w:rsidRPr="002D7D3B">
        <w:rPr>
          <w:sz w:val="22"/>
          <w:lang w:val="en-AU"/>
        </w:rPr>
        <w:t xml:space="preserve">. </w:t>
      </w:r>
      <w:r w:rsidR="00246799" w:rsidRPr="002D7D3B">
        <w:rPr>
          <w:sz w:val="22"/>
          <w:lang w:val="en-AU"/>
        </w:rPr>
        <w:t>The centrality and openness of the Mustering Yard enables the architectural significance of these buildings</w:t>
      </w:r>
      <w:r w:rsidR="008367B0" w:rsidRPr="002D7D3B">
        <w:rPr>
          <w:sz w:val="22"/>
          <w:lang w:val="en-AU"/>
        </w:rPr>
        <w:t>, which are highly intact,</w:t>
      </w:r>
      <w:r w:rsidR="00246799" w:rsidRPr="002D7D3B">
        <w:rPr>
          <w:sz w:val="22"/>
          <w:lang w:val="en-AU"/>
        </w:rPr>
        <w:t xml:space="preserve"> to be appreciated.</w:t>
      </w:r>
    </w:p>
    <w:p w14:paraId="1E8E499C" w14:textId="56E4760F" w:rsidR="00512353" w:rsidRPr="002D7D3B" w:rsidRDefault="000A0FD2" w:rsidP="00A1550E">
      <w:pPr>
        <w:pStyle w:val="BP2"/>
        <w:numPr>
          <w:ilvl w:val="0"/>
          <w:numId w:val="2"/>
        </w:numPr>
        <w:tabs>
          <w:tab w:val="clear" w:pos="432"/>
          <w:tab w:val="left" w:pos="709"/>
        </w:tabs>
        <w:ind w:left="567" w:hanging="567"/>
        <w:rPr>
          <w:sz w:val="22"/>
          <w:lang w:val="en-AU"/>
        </w:rPr>
      </w:pPr>
      <w:r w:rsidRPr="002D7D3B">
        <w:rPr>
          <w:sz w:val="22"/>
          <w:lang w:val="en-AU"/>
        </w:rPr>
        <w:t xml:space="preserve">The </w:t>
      </w:r>
      <w:r w:rsidR="00512353" w:rsidRPr="002D7D3B">
        <w:rPr>
          <w:sz w:val="22"/>
          <w:lang w:val="en-AU"/>
        </w:rPr>
        <w:t xml:space="preserve">Executive Director’s position </w:t>
      </w:r>
      <w:r w:rsidR="00B400D7" w:rsidRPr="002D7D3B">
        <w:rPr>
          <w:sz w:val="22"/>
          <w:lang w:val="en-AU"/>
        </w:rPr>
        <w:t>was</w:t>
      </w:r>
      <w:r w:rsidR="00512353" w:rsidRPr="002D7D3B">
        <w:rPr>
          <w:sz w:val="22"/>
          <w:lang w:val="en-AU"/>
        </w:rPr>
        <w:t xml:space="preserve"> that </w:t>
      </w:r>
      <w:r w:rsidR="00A4068C" w:rsidRPr="002D7D3B">
        <w:rPr>
          <w:sz w:val="22"/>
          <w:lang w:val="en-AU"/>
        </w:rPr>
        <w:t>the proposed b</w:t>
      </w:r>
      <w:r w:rsidR="00512353" w:rsidRPr="002D7D3B">
        <w:rPr>
          <w:sz w:val="22"/>
          <w:lang w:val="en-AU"/>
        </w:rPr>
        <w:t xml:space="preserve">uilding – </w:t>
      </w:r>
      <w:r w:rsidR="00A4068C" w:rsidRPr="002D7D3B">
        <w:rPr>
          <w:sz w:val="22"/>
          <w:lang w:val="en-AU"/>
        </w:rPr>
        <w:t xml:space="preserve">and </w:t>
      </w:r>
      <w:r w:rsidR="00512353" w:rsidRPr="002D7D3B">
        <w:rPr>
          <w:sz w:val="22"/>
          <w:lang w:val="en-AU"/>
        </w:rPr>
        <w:t xml:space="preserve">indeed any new building </w:t>
      </w:r>
      <w:r w:rsidR="008367B0" w:rsidRPr="002D7D3B">
        <w:rPr>
          <w:sz w:val="22"/>
          <w:lang w:val="en-AU"/>
        </w:rPr>
        <w:t xml:space="preserve">within the Mustering Yard </w:t>
      </w:r>
      <w:r w:rsidR="00512353" w:rsidRPr="002D7D3B">
        <w:rPr>
          <w:sz w:val="22"/>
          <w:lang w:val="en-AU"/>
        </w:rPr>
        <w:t>– w</w:t>
      </w:r>
      <w:r w:rsidR="009B085F">
        <w:rPr>
          <w:sz w:val="22"/>
          <w:lang w:val="en-AU"/>
        </w:rPr>
        <w:t>ould</w:t>
      </w:r>
      <w:r w:rsidR="00512353" w:rsidRPr="002D7D3B">
        <w:rPr>
          <w:sz w:val="22"/>
          <w:lang w:val="en-AU"/>
        </w:rPr>
        <w:t xml:space="preserve"> significantly change the openness of the Mustering Yard</w:t>
      </w:r>
      <w:r w:rsidR="008367B0" w:rsidRPr="002D7D3B">
        <w:rPr>
          <w:sz w:val="22"/>
          <w:lang w:val="en-AU"/>
        </w:rPr>
        <w:t>, i</w:t>
      </w:r>
      <w:r w:rsidR="00512353" w:rsidRPr="002D7D3B">
        <w:rPr>
          <w:sz w:val="22"/>
          <w:lang w:val="en-AU"/>
        </w:rPr>
        <w:t xml:space="preserve">ts relationship with </w:t>
      </w:r>
      <w:r w:rsidR="008F2B88" w:rsidRPr="002D7D3B">
        <w:rPr>
          <w:sz w:val="22"/>
          <w:lang w:val="en-AU"/>
        </w:rPr>
        <w:t xml:space="preserve">the </w:t>
      </w:r>
      <w:r w:rsidR="00512353" w:rsidRPr="002D7D3B">
        <w:rPr>
          <w:sz w:val="22"/>
          <w:lang w:val="en-AU"/>
        </w:rPr>
        <w:t xml:space="preserve">surrounding </w:t>
      </w:r>
      <w:r w:rsidR="009A64BB" w:rsidRPr="002D7D3B">
        <w:rPr>
          <w:sz w:val="22"/>
          <w:lang w:val="en-AU"/>
        </w:rPr>
        <w:t>bluestone</w:t>
      </w:r>
      <w:r w:rsidR="00512353" w:rsidRPr="002D7D3B">
        <w:rPr>
          <w:sz w:val="22"/>
          <w:lang w:val="en-AU"/>
        </w:rPr>
        <w:t xml:space="preserve"> buildings</w:t>
      </w:r>
      <w:r w:rsidR="008367B0" w:rsidRPr="002D7D3B">
        <w:rPr>
          <w:sz w:val="22"/>
          <w:lang w:val="en-AU"/>
        </w:rPr>
        <w:t xml:space="preserve">, and the public’s understanding of </w:t>
      </w:r>
      <w:r w:rsidR="00382EAF" w:rsidRPr="002D7D3B">
        <w:rPr>
          <w:sz w:val="22"/>
          <w:lang w:val="en-AU"/>
        </w:rPr>
        <w:t>how the Yard was once used</w:t>
      </w:r>
      <w:r w:rsidR="008367B0" w:rsidRPr="002D7D3B">
        <w:rPr>
          <w:sz w:val="22"/>
          <w:lang w:val="en-AU"/>
        </w:rPr>
        <w:t>.</w:t>
      </w:r>
      <w:r w:rsidR="00382EAF" w:rsidRPr="002D7D3B">
        <w:rPr>
          <w:sz w:val="22"/>
          <w:lang w:val="en-AU"/>
        </w:rPr>
        <w:t xml:space="preserve"> The </w:t>
      </w:r>
      <w:r w:rsidR="007D1F9A" w:rsidRPr="002D7D3B">
        <w:rPr>
          <w:sz w:val="22"/>
          <w:lang w:val="en-AU"/>
        </w:rPr>
        <w:t>thrust</w:t>
      </w:r>
      <w:r w:rsidR="00382EAF" w:rsidRPr="002D7D3B">
        <w:rPr>
          <w:sz w:val="22"/>
          <w:lang w:val="en-AU"/>
        </w:rPr>
        <w:t xml:space="preserve"> of the </w:t>
      </w:r>
      <w:r w:rsidR="00EC0B56" w:rsidRPr="002D7D3B">
        <w:rPr>
          <w:sz w:val="22"/>
          <w:lang w:val="en-AU"/>
        </w:rPr>
        <w:t xml:space="preserve">Executive Director’s </w:t>
      </w:r>
      <w:r w:rsidR="00382EAF" w:rsidRPr="002D7D3B">
        <w:rPr>
          <w:sz w:val="22"/>
          <w:lang w:val="en-AU"/>
        </w:rPr>
        <w:t xml:space="preserve">submissions </w:t>
      </w:r>
      <w:r w:rsidR="00B400D7" w:rsidRPr="002D7D3B">
        <w:rPr>
          <w:sz w:val="22"/>
          <w:lang w:val="en-AU"/>
        </w:rPr>
        <w:t>was</w:t>
      </w:r>
      <w:r w:rsidR="00382EAF" w:rsidRPr="002D7D3B">
        <w:rPr>
          <w:sz w:val="22"/>
          <w:lang w:val="en-AU"/>
        </w:rPr>
        <w:t xml:space="preserve"> that </w:t>
      </w:r>
      <w:r w:rsidR="00382EAF" w:rsidRPr="002D7D3B">
        <w:rPr>
          <w:i/>
          <w:sz w:val="22"/>
          <w:lang w:val="en-AU"/>
        </w:rPr>
        <w:t>no</w:t>
      </w:r>
      <w:r w:rsidR="00382EAF" w:rsidRPr="002D7D3B">
        <w:rPr>
          <w:sz w:val="22"/>
          <w:lang w:val="en-AU"/>
        </w:rPr>
        <w:t xml:space="preserve"> new buildings </w:t>
      </w:r>
      <w:r w:rsidR="00601D4F" w:rsidRPr="002D7D3B">
        <w:rPr>
          <w:sz w:val="22"/>
          <w:lang w:val="en-AU"/>
        </w:rPr>
        <w:t xml:space="preserve">of any substance </w:t>
      </w:r>
      <w:r w:rsidR="00382EAF" w:rsidRPr="002D7D3B">
        <w:rPr>
          <w:sz w:val="22"/>
          <w:lang w:val="en-AU"/>
        </w:rPr>
        <w:t>should be permitted within the Mustering Yard.</w:t>
      </w:r>
    </w:p>
    <w:p w14:paraId="5871724B" w14:textId="3EBAA0C5" w:rsidR="00C61AC7" w:rsidRPr="002D7D3B" w:rsidRDefault="008973F6" w:rsidP="00A1550E">
      <w:pPr>
        <w:pStyle w:val="BP2"/>
        <w:numPr>
          <w:ilvl w:val="0"/>
          <w:numId w:val="2"/>
        </w:numPr>
        <w:tabs>
          <w:tab w:val="clear" w:pos="432"/>
          <w:tab w:val="left" w:pos="709"/>
        </w:tabs>
        <w:ind w:left="567" w:hanging="567"/>
        <w:rPr>
          <w:sz w:val="22"/>
          <w:lang w:val="en-AU"/>
        </w:rPr>
      </w:pPr>
      <w:r w:rsidRPr="002D7D3B">
        <w:rPr>
          <w:sz w:val="22"/>
          <w:lang w:val="en-AU"/>
        </w:rPr>
        <w:t>T</w:t>
      </w:r>
      <w:r w:rsidR="00512353" w:rsidRPr="002D7D3B">
        <w:rPr>
          <w:sz w:val="22"/>
          <w:lang w:val="en-AU"/>
        </w:rPr>
        <w:t>he Committee does not agree</w:t>
      </w:r>
      <w:r w:rsidR="00382EAF" w:rsidRPr="002D7D3B">
        <w:rPr>
          <w:sz w:val="22"/>
          <w:lang w:val="en-AU"/>
        </w:rPr>
        <w:t xml:space="preserve"> that</w:t>
      </w:r>
      <w:r w:rsidR="006B1989" w:rsidRPr="002D7D3B">
        <w:rPr>
          <w:sz w:val="22"/>
          <w:lang w:val="en-AU"/>
        </w:rPr>
        <w:t xml:space="preserve"> </w:t>
      </w:r>
      <w:r w:rsidR="007D1F9A" w:rsidRPr="002D7D3B">
        <w:rPr>
          <w:i/>
          <w:sz w:val="22"/>
          <w:lang w:val="en-AU"/>
        </w:rPr>
        <w:t xml:space="preserve">any </w:t>
      </w:r>
      <w:r w:rsidR="007D1F9A" w:rsidRPr="002D7D3B">
        <w:rPr>
          <w:sz w:val="22"/>
          <w:lang w:val="en-AU"/>
        </w:rPr>
        <w:t xml:space="preserve">new building – regardless of </w:t>
      </w:r>
      <w:r w:rsidR="00BA20FB" w:rsidRPr="002D7D3B">
        <w:rPr>
          <w:sz w:val="22"/>
          <w:lang w:val="en-AU"/>
        </w:rPr>
        <w:t>its size, siting and design</w:t>
      </w:r>
      <w:r w:rsidR="007D1F9A" w:rsidRPr="002D7D3B">
        <w:rPr>
          <w:sz w:val="22"/>
          <w:lang w:val="en-AU"/>
        </w:rPr>
        <w:t xml:space="preserve"> – </w:t>
      </w:r>
      <w:r w:rsidR="009A64BB" w:rsidRPr="002D7D3B">
        <w:rPr>
          <w:sz w:val="22"/>
          <w:lang w:val="en-AU"/>
        </w:rPr>
        <w:t>will have an unacceptable</w:t>
      </w:r>
      <w:r w:rsidR="00D13E4C" w:rsidRPr="002D7D3B">
        <w:rPr>
          <w:sz w:val="22"/>
          <w:lang w:val="en-AU"/>
        </w:rPr>
        <w:t xml:space="preserve"> impact on the cultural heritage significance of the </w:t>
      </w:r>
      <w:r w:rsidR="002D3D81" w:rsidRPr="002D7D3B">
        <w:rPr>
          <w:sz w:val="22"/>
          <w:lang w:val="en-AU"/>
        </w:rPr>
        <w:t>Mustering Yard</w:t>
      </w:r>
      <w:r w:rsidR="00D13E4C" w:rsidRPr="002D7D3B">
        <w:rPr>
          <w:sz w:val="22"/>
          <w:lang w:val="en-AU"/>
        </w:rPr>
        <w:t>. The Mustering Yard is large and</w:t>
      </w:r>
      <w:r w:rsidR="00023691">
        <w:rPr>
          <w:sz w:val="22"/>
          <w:lang w:val="en-AU"/>
        </w:rPr>
        <w:t xml:space="preserve"> commensurate in</w:t>
      </w:r>
      <w:r w:rsidR="00D13E4C" w:rsidRPr="002D7D3B">
        <w:rPr>
          <w:sz w:val="22"/>
          <w:lang w:val="en-AU"/>
        </w:rPr>
        <w:t xml:space="preserve"> </w:t>
      </w:r>
      <w:r w:rsidR="00023691">
        <w:rPr>
          <w:sz w:val="22"/>
          <w:lang w:val="en-AU"/>
        </w:rPr>
        <w:t>scale with the surrounding heritage buildings</w:t>
      </w:r>
      <w:r w:rsidR="001C3A0F" w:rsidRPr="002D7D3B">
        <w:rPr>
          <w:sz w:val="22"/>
          <w:lang w:val="en-AU"/>
        </w:rPr>
        <w:t>,</w:t>
      </w:r>
      <w:r w:rsidR="007D1F9A" w:rsidRPr="002D7D3B">
        <w:rPr>
          <w:sz w:val="22"/>
          <w:lang w:val="en-AU"/>
        </w:rPr>
        <w:t xml:space="preserve"> and </w:t>
      </w:r>
      <w:r w:rsidR="001C3A0F" w:rsidRPr="002D7D3B">
        <w:rPr>
          <w:sz w:val="22"/>
          <w:lang w:val="en-AU"/>
        </w:rPr>
        <w:t xml:space="preserve">it </w:t>
      </w:r>
      <w:r w:rsidR="007D1F9A" w:rsidRPr="002D7D3B">
        <w:rPr>
          <w:sz w:val="22"/>
          <w:lang w:val="en-AU"/>
        </w:rPr>
        <w:t>can be viewed and accessed from many points</w:t>
      </w:r>
      <w:r w:rsidR="00D13E4C" w:rsidRPr="002D7D3B">
        <w:rPr>
          <w:sz w:val="22"/>
          <w:lang w:val="en-AU"/>
        </w:rPr>
        <w:t xml:space="preserve">. </w:t>
      </w:r>
      <w:r w:rsidR="00E35A9F" w:rsidRPr="002D7D3B">
        <w:rPr>
          <w:sz w:val="22"/>
          <w:lang w:val="en-AU"/>
        </w:rPr>
        <w:t>While</w:t>
      </w:r>
      <w:r w:rsidR="00D13E4C" w:rsidRPr="002D7D3B">
        <w:rPr>
          <w:sz w:val="22"/>
          <w:lang w:val="en-AU"/>
        </w:rPr>
        <w:t xml:space="preserve"> it</w:t>
      </w:r>
      <w:r w:rsidR="002D3D81" w:rsidRPr="002D7D3B">
        <w:rPr>
          <w:sz w:val="22"/>
          <w:lang w:val="en-AU"/>
        </w:rPr>
        <w:t>s</w:t>
      </w:r>
      <w:r w:rsidR="00D13E4C" w:rsidRPr="002D7D3B">
        <w:rPr>
          <w:sz w:val="22"/>
          <w:lang w:val="en-AU"/>
        </w:rPr>
        <w:t xml:space="preserve"> </w:t>
      </w:r>
      <w:r w:rsidR="002D3D81" w:rsidRPr="002D7D3B">
        <w:rPr>
          <w:sz w:val="22"/>
          <w:lang w:val="en-AU"/>
        </w:rPr>
        <w:t xml:space="preserve">western end </w:t>
      </w:r>
      <w:r w:rsidR="00D13E4C" w:rsidRPr="002D7D3B">
        <w:rPr>
          <w:sz w:val="22"/>
          <w:lang w:val="en-AU"/>
        </w:rPr>
        <w:t xml:space="preserve">is enclosed by intact bluestone buildings, </w:t>
      </w:r>
      <w:r w:rsidR="002D3D81" w:rsidRPr="002D7D3B">
        <w:rPr>
          <w:sz w:val="22"/>
          <w:lang w:val="en-AU"/>
        </w:rPr>
        <w:t xml:space="preserve">its eastern end is relatively ‘open’ and framed by </w:t>
      </w:r>
      <w:r w:rsidR="001C3A0F" w:rsidRPr="002D7D3B">
        <w:rPr>
          <w:sz w:val="22"/>
          <w:lang w:val="en-AU"/>
        </w:rPr>
        <w:t xml:space="preserve">substantial </w:t>
      </w:r>
      <w:r w:rsidR="002D3D81" w:rsidRPr="002D7D3B">
        <w:rPr>
          <w:sz w:val="22"/>
          <w:lang w:val="en-AU"/>
        </w:rPr>
        <w:t>new development</w:t>
      </w:r>
      <w:r w:rsidR="001C3A0F" w:rsidRPr="002D7D3B">
        <w:rPr>
          <w:sz w:val="22"/>
          <w:lang w:val="en-AU"/>
        </w:rPr>
        <w:t>s</w:t>
      </w:r>
      <w:r w:rsidR="002D3D81" w:rsidRPr="002D7D3B">
        <w:rPr>
          <w:sz w:val="22"/>
          <w:lang w:val="en-AU"/>
        </w:rPr>
        <w:t xml:space="preserve"> (</w:t>
      </w:r>
      <w:r w:rsidR="00D91D36" w:rsidRPr="002D7D3B">
        <w:rPr>
          <w:sz w:val="22"/>
          <w:lang w:val="en-AU"/>
        </w:rPr>
        <w:t>most notab</w:t>
      </w:r>
      <w:r w:rsidR="002D3D81" w:rsidRPr="002D7D3B">
        <w:rPr>
          <w:sz w:val="22"/>
          <w:lang w:val="en-AU"/>
        </w:rPr>
        <w:t xml:space="preserve">ly, the QM </w:t>
      </w:r>
      <w:r w:rsidR="001C3A0F" w:rsidRPr="002D7D3B">
        <w:rPr>
          <w:sz w:val="22"/>
          <w:lang w:val="en-AU"/>
        </w:rPr>
        <w:t>Building and</w:t>
      </w:r>
      <w:r w:rsidR="00D91D36" w:rsidRPr="002D7D3B">
        <w:rPr>
          <w:sz w:val="22"/>
          <w:lang w:val="en-AU"/>
        </w:rPr>
        <w:t xml:space="preserve"> </w:t>
      </w:r>
      <w:r w:rsidR="00590336" w:rsidRPr="002D7D3B">
        <w:rPr>
          <w:sz w:val="22"/>
          <w:lang w:val="en-AU"/>
        </w:rPr>
        <w:t>Building 9</w:t>
      </w:r>
      <w:r w:rsidR="00D91D36" w:rsidRPr="002D7D3B">
        <w:rPr>
          <w:sz w:val="22"/>
          <w:lang w:val="en-AU"/>
        </w:rPr>
        <w:t>).</w:t>
      </w:r>
    </w:p>
    <w:p w14:paraId="3FD3C23E" w14:textId="59F49015" w:rsidR="008973F6" w:rsidRPr="002D7D3B" w:rsidRDefault="001C3A0F" w:rsidP="00A1550E">
      <w:pPr>
        <w:pStyle w:val="BP2"/>
        <w:numPr>
          <w:ilvl w:val="0"/>
          <w:numId w:val="2"/>
        </w:numPr>
        <w:tabs>
          <w:tab w:val="clear" w:pos="432"/>
          <w:tab w:val="left" w:pos="709"/>
        </w:tabs>
        <w:ind w:left="567" w:hanging="567"/>
        <w:rPr>
          <w:sz w:val="22"/>
          <w:lang w:val="en-AU"/>
        </w:rPr>
      </w:pPr>
      <w:r w:rsidRPr="002D7D3B">
        <w:rPr>
          <w:sz w:val="22"/>
          <w:lang w:val="en-AU"/>
        </w:rPr>
        <w:t>As a general proposition, t</w:t>
      </w:r>
      <w:r w:rsidR="008973F6" w:rsidRPr="002D7D3B">
        <w:rPr>
          <w:sz w:val="22"/>
          <w:lang w:val="en-AU"/>
        </w:rPr>
        <w:t xml:space="preserve">he Committee </w:t>
      </w:r>
      <w:r w:rsidR="00B400D7" w:rsidRPr="002D7D3B">
        <w:rPr>
          <w:sz w:val="22"/>
          <w:lang w:val="en-AU"/>
        </w:rPr>
        <w:t>considers</w:t>
      </w:r>
      <w:r w:rsidR="008973F6" w:rsidRPr="002D7D3B">
        <w:rPr>
          <w:sz w:val="22"/>
          <w:lang w:val="en-AU"/>
        </w:rPr>
        <w:t xml:space="preserve"> that there is scope to accommodate a small-scale building </w:t>
      </w:r>
      <w:r w:rsidR="00432FE3" w:rsidRPr="002D7D3B">
        <w:rPr>
          <w:sz w:val="22"/>
          <w:lang w:val="en-AU"/>
        </w:rPr>
        <w:t>at</w:t>
      </w:r>
      <w:r w:rsidR="008973F6" w:rsidRPr="002D7D3B">
        <w:rPr>
          <w:sz w:val="22"/>
          <w:lang w:val="en-AU"/>
        </w:rPr>
        <w:t xml:space="preserve"> the </w:t>
      </w:r>
      <w:r w:rsidR="00B400D7" w:rsidRPr="002D7D3B">
        <w:rPr>
          <w:sz w:val="22"/>
          <w:lang w:val="en-AU"/>
        </w:rPr>
        <w:t xml:space="preserve">eastern end of the </w:t>
      </w:r>
      <w:r w:rsidR="008973F6" w:rsidRPr="002D7D3B">
        <w:rPr>
          <w:sz w:val="22"/>
          <w:lang w:val="en-AU"/>
        </w:rPr>
        <w:t>Mustering Yard</w:t>
      </w:r>
      <w:r w:rsidRPr="002D7D3B">
        <w:rPr>
          <w:sz w:val="22"/>
          <w:lang w:val="en-AU"/>
        </w:rPr>
        <w:t>,</w:t>
      </w:r>
      <w:r w:rsidR="00364C73" w:rsidRPr="002D7D3B">
        <w:rPr>
          <w:sz w:val="22"/>
          <w:lang w:val="en-AU"/>
        </w:rPr>
        <w:t xml:space="preserve"> </w:t>
      </w:r>
      <w:proofErr w:type="gramStart"/>
      <w:r w:rsidR="00364C73" w:rsidRPr="002D7D3B">
        <w:rPr>
          <w:sz w:val="22"/>
          <w:lang w:val="en-AU"/>
        </w:rPr>
        <w:t xml:space="preserve">provided </w:t>
      </w:r>
      <w:r w:rsidR="001A1066" w:rsidRPr="002D7D3B">
        <w:rPr>
          <w:sz w:val="22"/>
          <w:lang w:val="en-AU"/>
        </w:rPr>
        <w:t>that</w:t>
      </w:r>
      <w:proofErr w:type="gramEnd"/>
      <w:r w:rsidR="001A1066" w:rsidRPr="002D7D3B">
        <w:rPr>
          <w:sz w:val="22"/>
          <w:lang w:val="en-AU"/>
        </w:rPr>
        <w:t xml:space="preserve"> </w:t>
      </w:r>
      <w:r w:rsidR="00364C73" w:rsidRPr="002D7D3B">
        <w:rPr>
          <w:sz w:val="22"/>
          <w:lang w:val="en-AU"/>
        </w:rPr>
        <w:t>it is well-designed</w:t>
      </w:r>
      <w:r w:rsidR="00900FEB" w:rsidRPr="002D7D3B">
        <w:rPr>
          <w:sz w:val="22"/>
          <w:lang w:val="en-AU"/>
        </w:rPr>
        <w:t xml:space="preserve"> and</w:t>
      </w:r>
      <w:r w:rsidRPr="002D7D3B">
        <w:rPr>
          <w:sz w:val="22"/>
          <w:lang w:val="en-AU"/>
        </w:rPr>
        <w:t xml:space="preserve"> deferential to its setting</w:t>
      </w:r>
      <w:r w:rsidR="0019321E" w:rsidRPr="002D7D3B">
        <w:rPr>
          <w:sz w:val="22"/>
          <w:lang w:val="en-AU"/>
        </w:rPr>
        <w:t>,</w:t>
      </w:r>
      <w:r w:rsidRPr="002D7D3B">
        <w:rPr>
          <w:sz w:val="22"/>
          <w:lang w:val="en-AU"/>
        </w:rPr>
        <w:t xml:space="preserve"> and </w:t>
      </w:r>
      <w:r w:rsidR="002C7FA2" w:rsidRPr="002D7D3B">
        <w:rPr>
          <w:sz w:val="22"/>
          <w:lang w:val="en-AU"/>
        </w:rPr>
        <w:t xml:space="preserve">that </w:t>
      </w:r>
      <w:r w:rsidR="0019321E" w:rsidRPr="002D7D3B">
        <w:rPr>
          <w:sz w:val="22"/>
          <w:lang w:val="en-AU"/>
        </w:rPr>
        <w:t xml:space="preserve">it </w:t>
      </w:r>
      <w:r w:rsidRPr="002D7D3B">
        <w:rPr>
          <w:sz w:val="22"/>
          <w:lang w:val="en-AU"/>
        </w:rPr>
        <w:t xml:space="preserve">positively contributes to the use of the Mustering Yard as an open </w:t>
      </w:r>
      <w:r w:rsidR="00D82ED4" w:rsidRPr="002D7D3B">
        <w:rPr>
          <w:sz w:val="22"/>
          <w:lang w:val="en-AU"/>
        </w:rPr>
        <w:t>space</w:t>
      </w:r>
      <w:r w:rsidRPr="002D7D3B">
        <w:rPr>
          <w:sz w:val="22"/>
          <w:lang w:val="en-AU"/>
        </w:rPr>
        <w:t>.</w:t>
      </w:r>
    </w:p>
    <w:p w14:paraId="520FCC05" w14:textId="49020140" w:rsidR="0067425E" w:rsidRPr="002D7D3B" w:rsidRDefault="005B0783" w:rsidP="00A1550E">
      <w:pPr>
        <w:pStyle w:val="BP2"/>
        <w:numPr>
          <w:ilvl w:val="0"/>
          <w:numId w:val="2"/>
        </w:numPr>
        <w:tabs>
          <w:tab w:val="clear" w:pos="432"/>
          <w:tab w:val="left" w:pos="709"/>
        </w:tabs>
        <w:ind w:left="567" w:hanging="567"/>
        <w:rPr>
          <w:sz w:val="22"/>
          <w:lang w:val="en-AU"/>
        </w:rPr>
      </w:pPr>
      <w:r w:rsidRPr="002D7D3B">
        <w:rPr>
          <w:sz w:val="22"/>
          <w:lang w:val="en-AU"/>
        </w:rPr>
        <w:t>In relation to</w:t>
      </w:r>
      <w:r w:rsidR="001C3A0F" w:rsidRPr="002D7D3B">
        <w:rPr>
          <w:sz w:val="22"/>
          <w:lang w:val="en-AU"/>
        </w:rPr>
        <w:t xml:space="preserve"> </w:t>
      </w:r>
      <w:r w:rsidR="00601D4F" w:rsidRPr="002D7D3B">
        <w:rPr>
          <w:sz w:val="22"/>
          <w:lang w:val="en-AU"/>
        </w:rPr>
        <w:t xml:space="preserve">the </w:t>
      </w:r>
      <w:proofErr w:type="gramStart"/>
      <w:r w:rsidR="00601D4F" w:rsidRPr="002D7D3B">
        <w:rPr>
          <w:sz w:val="22"/>
          <w:lang w:val="en-AU"/>
        </w:rPr>
        <w:t>particular proposal</w:t>
      </w:r>
      <w:proofErr w:type="gramEnd"/>
      <w:r w:rsidR="00601D4F" w:rsidRPr="002D7D3B">
        <w:rPr>
          <w:sz w:val="22"/>
          <w:lang w:val="en-AU"/>
        </w:rPr>
        <w:t xml:space="preserve"> at hand</w:t>
      </w:r>
      <w:r w:rsidR="001C3A0F" w:rsidRPr="002D7D3B">
        <w:rPr>
          <w:sz w:val="22"/>
          <w:lang w:val="en-AU"/>
        </w:rPr>
        <w:t>, the</w:t>
      </w:r>
      <w:r w:rsidR="00364C73" w:rsidRPr="002D7D3B">
        <w:rPr>
          <w:sz w:val="22"/>
          <w:lang w:val="en-AU"/>
        </w:rPr>
        <w:t xml:space="preserve"> </w:t>
      </w:r>
      <w:r w:rsidR="00487786" w:rsidRPr="002D7D3B">
        <w:rPr>
          <w:sz w:val="22"/>
          <w:lang w:val="en-AU"/>
        </w:rPr>
        <w:t>Committee</w:t>
      </w:r>
      <w:r w:rsidR="001C3A0F" w:rsidRPr="002D7D3B">
        <w:rPr>
          <w:sz w:val="22"/>
          <w:lang w:val="en-AU"/>
        </w:rPr>
        <w:t xml:space="preserve"> </w:t>
      </w:r>
      <w:r w:rsidRPr="002D7D3B">
        <w:rPr>
          <w:sz w:val="22"/>
          <w:lang w:val="en-AU"/>
        </w:rPr>
        <w:t>is satisfied that</w:t>
      </w:r>
      <w:r w:rsidR="001C3A0F" w:rsidRPr="002D7D3B">
        <w:rPr>
          <w:sz w:val="22"/>
          <w:lang w:val="en-AU"/>
        </w:rPr>
        <w:t xml:space="preserve"> </w:t>
      </w:r>
      <w:r w:rsidR="008E1F48" w:rsidRPr="002D7D3B">
        <w:rPr>
          <w:sz w:val="22"/>
          <w:lang w:val="en-AU"/>
        </w:rPr>
        <w:t>it</w:t>
      </w:r>
      <w:r w:rsidRPr="002D7D3B">
        <w:rPr>
          <w:sz w:val="22"/>
          <w:lang w:val="en-AU"/>
        </w:rPr>
        <w:t xml:space="preserve"> </w:t>
      </w:r>
      <w:r w:rsidR="002C7FA2" w:rsidRPr="002D7D3B">
        <w:rPr>
          <w:sz w:val="22"/>
          <w:lang w:val="en-AU"/>
        </w:rPr>
        <w:t xml:space="preserve">would </w:t>
      </w:r>
      <w:r w:rsidRPr="002D7D3B">
        <w:rPr>
          <w:sz w:val="22"/>
          <w:lang w:val="en-AU"/>
        </w:rPr>
        <w:t>not significantly alter</w:t>
      </w:r>
      <w:r w:rsidR="00364C73" w:rsidRPr="002D7D3B">
        <w:rPr>
          <w:sz w:val="22"/>
          <w:lang w:val="en-AU"/>
        </w:rPr>
        <w:t xml:space="preserve"> the open character of the Mustering Yard</w:t>
      </w:r>
      <w:r w:rsidR="0067425E" w:rsidRPr="002D7D3B">
        <w:rPr>
          <w:sz w:val="22"/>
          <w:lang w:val="en-AU"/>
        </w:rPr>
        <w:t xml:space="preserve"> </w:t>
      </w:r>
      <w:r w:rsidR="005A6516" w:rsidRPr="002D7D3B">
        <w:rPr>
          <w:sz w:val="22"/>
          <w:lang w:val="en-AU"/>
        </w:rPr>
        <w:t xml:space="preserve">or </w:t>
      </w:r>
      <w:r w:rsidR="0006655E" w:rsidRPr="002D7D3B">
        <w:rPr>
          <w:sz w:val="22"/>
          <w:lang w:val="en-AU"/>
        </w:rPr>
        <w:t>a person’s appreciation of its use as a</w:t>
      </w:r>
      <w:r w:rsidR="005B78DF" w:rsidRPr="002D7D3B">
        <w:rPr>
          <w:sz w:val="22"/>
          <w:lang w:val="en-AU"/>
        </w:rPr>
        <w:t>n assembly</w:t>
      </w:r>
      <w:r w:rsidR="0006655E" w:rsidRPr="002D7D3B">
        <w:rPr>
          <w:sz w:val="22"/>
          <w:lang w:val="en-AU"/>
        </w:rPr>
        <w:t xml:space="preserve"> point for prisoners because</w:t>
      </w:r>
      <w:r w:rsidR="0067425E" w:rsidRPr="002D7D3B">
        <w:rPr>
          <w:sz w:val="22"/>
          <w:lang w:val="en-AU"/>
        </w:rPr>
        <w:t>:</w:t>
      </w:r>
    </w:p>
    <w:p w14:paraId="139DAC38" w14:textId="394D8B5C" w:rsidR="0067425E" w:rsidRPr="002D7D3B" w:rsidRDefault="00601D4F" w:rsidP="00A1550E">
      <w:pPr>
        <w:pStyle w:val="BP2"/>
        <w:numPr>
          <w:ilvl w:val="1"/>
          <w:numId w:val="14"/>
        </w:numPr>
        <w:ind w:left="993" w:hanging="426"/>
        <w:rPr>
          <w:sz w:val="22"/>
          <w:lang w:val="en-AU"/>
        </w:rPr>
      </w:pPr>
      <w:r w:rsidRPr="002D7D3B">
        <w:rPr>
          <w:sz w:val="22"/>
          <w:lang w:val="en-AU"/>
        </w:rPr>
        <w:t>The b</w:t>
      </w:r>
      <w:r w:rsidR="008E1F48" w:rsidRPr="002D7D3B">
        <w:rPr>
          <w:sz w:val="22"/>
          <w:lang w:val="en-AU"/>
        </w:rPr>
        <w:t xml:space="preserve">uilding </w:t>
      </w:r>
      <w:r w:rsidR="00D82ED4" w:rsidRPr="002D7D3B">
        <w:rPr>
          <w:sz w:val="22"/>
          <w:lang w:val="en-AU"/>
        </w:rPr>
        <w:t>has been sited to leave</w:t>
      </w:r>
      <w:r w:rsidR="0067425E" w:rsidRPr="002D7D3B">
        <w:rPr>
          <w:sz w:val="22"/>
          <w:lang w:val="en-AU"/>
        </w:rPr>
        <w:t xml:space="preserve"> a generously proportioned rectangular-shaped open space area between the northern and western wings of B Division, K Wall and the </w:t>
      </w:r>
      <w:r w:rsidR="0019321E" w:rsidRPr="002D7D3B">
        <w:rPr>
          <w:sz w:val="22"/>
          <w:lang w:val="en-AU"/>
        </w:rPr>
        <w:t>f</w:t>
      </w:r>
      <w:r w:rsidR="0067425E" w:rsidRPr="002D7D3B">
        <w:rPr>
          <w:sz w:val="22"/>
          <w:lang w:val="en-AU"/>
        </w:rPr>
        <w:t xml:space="preserve">ormer </w:t>
      </w:r>
      <w:r w:rsidR="0019321E" w:rsidRPr="002D7D3B">
        <w:rPr>
          <w:sz w:val="22"/>
          <w:lang w:val="en-AU"/>
        </w:rPr>
        <w:t>h</w:t>
      </w:r>
      <w:r w:rsidR="0067425E" w:rsidRPr="002D7D3B">
        <w:rPr>
          <w:sz w:val="22"/>
          <w:lang w:val="en-AU"/>
        </w:rPr>
        <w:t>ospital. In the Committee’s view</w:t>
      </w:r>
      <w:r w:rsidR="002B75AD" w:rsidRPr="002D7D3B">
        <w:rPr>
          <w:sz w:val="22"/>
          <w:lang w:val="en-AU"/>
        </w:rPr>
        <w:t>, this</w:t>
      </w:r>
      <w:r w:rsidR="0067425E" w:rsidRPr="002D7D3B">
        <w:rPr>
          <w:sz w:val="22"/>
          <w:lang w:val="en-AU"/>
        </w:rPr>
        <w:t xml:space="preserve"> is the most critical portion of the Mustering Yard</w:t>
      </w:r>
      <w:r w:rsidR="002B75AD" w:rsidRPr="002D7D3B">
        <w:rPr>
          <w:sz w:val="22"/>
          <w:lang w:val="en-AU"/>
        </w:rPr>
        <w:t xml:space="preserve"> as it is framed on three sides by </w:t>
      </w:r>
      <w:r w:rsidR="002B75AD" w:rsidRPr="002D7D3B">
        <w:rPr>
          <w:sz w:val="22"/>
          <w:lang w:val="en-AU"/>
        </w:rPr>
        <w:lastRenderedPageBreak/>
        <w:t xml:space="preserve">bluestone </w:t>
      </w:r>
      <w:r w:rsidR="00D82ED4" w:rsidRPr="002D7D3B">
        <w:rPr>
          <w:sz w:val="22"/>
          <w:lang w:val="en-AU"/>
        </w:rPr>
        <w:t>structures</w:t>
      </w:r>
      <w:r w:rsidR="005B78DF" w:rsidRPr="002D7D3B">
        <w:rPr>
          <w:sz w:val="22"/>
          <w:lang w:val="en-AU"/>
        </w:rPr>
        <w:t xml:space="preserve"> and </w:t>
      </w:r>
      <w:r w:rsidR="00D82ED4" w:rsidRPr="002D7D3B">
        <w:rPr>
          <w:sz w:val="22"/>
          <w:lang w:val="en-AU"/>
        </w:rPr>
        <w:t xml:space="preserve">is </w:t>
      </w:r>
      <w:r w:rsidR="005B78DF" w:rsidRPr="002D7D3B">
        <w:rPr>
          <w:sz w:val="22"/>
          <w:lang w:val="en-AU"/>
        </w:rPr>
        <w:t>directly accessible from the Main Gate and Administration Building (which are key entry points to the Place).</w:t>
      </w:r>
    </w:p>
    <w:p w14:paraId="11572BED" w14:textId="0858C742" w:rsidR="00424A96" w:rsidRPr="002D7D3B" w:rsidRDefault="005B78DF" w:rsidP="00A1550E">
      <w:pPr>
        <w:pStyle w:val="BP2"/>
        <w:numPr>
          <w:ilvl w:val="1"/>
          <w:numId w:val="14"/>
        </w:numPr>
        <w:ind w:left="993" w:hanging="426"/>
        <w:rPr>
          <w:sz w:val="22"/>
          <w:lang w:val="en-AU"/>
        </w:rPr>
      </w:pPr>
      <w:r w:rsidRPr="002D7D3B">
        <w:rPr>
          <w:sz w:val="22"/>
          <w:lang w:val="en-AU"/>
        </w:rPr>
        <w:t>Open vistas</w:t>
      </w:r>
      <w:r w:rsidR="00B053ED" w:rsidRPr="002D7D3B">
        <w:rPr>
          <w:sz w:val="22"/>
          <w:lang w:val="en-AU"/>
        </w:rPr>
        <w:t xml:space="preserve"> across </w:t>
      </w:r>
      <w:r w:rsidR="008E1F48" w:rsidRPr="002D7D3B">
        <w:rPr>
          <w:sz w:val="22"/>
          <w:lang w:val="en-AU"/>
        </w:rPr>
        <w:t>th</w:t>
      </w:r>
      <w:r w:rsidRPr="002D7D3B">
        <w:rPr>
          <w:sz w:val="22"/>
          <w:lang w:val="en-AU"/>
        </w:rPr>
        <w:t>e western</w:t>
      </w:r>
      <w:r w:rsidR="008E1F48" w:rsidRPr="002D7D3B">
        <w:rPr>
          <w:sz w:val="22"/>
          <w:lang w:val="en-AU"/>
        </w:rPr>
        <w:t xml:space="preserve"> portion of the</w:t>
      </w:r>
      <w:r w:rsidR="0067425E" w:rsidRPr="002D7D3B">
        <w:rPr>
          <w:sz w:val="22"/>
          <w:lang w:val="en-AU"/>
        </w:rPr>
        <w:t xml:space="preserve"> Mustering Yard </w:t>
      </w:r>
      <w:r w:rsidRPr="002D7D3B">
        <w:rPr>
          <w:sz w:val="22"/>
          <w:lang w:val="en-AU"/>
        </w:rPr>
        <w:t xml:space="preserve">(particularly </w:t>
      </w:r>
      <w:r w:rsidR="0067425E" w:rsidRPr="002D7D3B">
        <w:rPr>
          <w:sz w:val="22"/>
          <w:lang w:val="en-AU"/>
        </w:rPr>
        <w:t xml:space="preserve">from </w:t>
      </w:r>
      <w:r w:rsidR="008E1F48" w:rsidRPr="002D7D3B">
        <w:rPr>
          <w:sz w:val="22"/>
          <w:lang w:val="en-AU"/>
        </w:rPr>
        <w:t xml:space="preserve">the </w:t>
      </w:r>
      <w:r w:rsidR="00B400D7" w:rsidRPr="002D7D3B">
        <w:rPr>
          <w:sz w:val="22"/>
          <w:lang w:val="en-AU"/>
        </w:rPr>
        <w:t xml:space="preserve">west </w:t>
      </w:r>
      <w:r w:rsidR="008E1F48" w:rsidRPr="002D7D3B">
        <w:rPr>
          <w:sz w:val="22"/>
          <w:lang w:val="en-AU"/>
        </w:rPr>
        <w:t>and north</w:t>
      </w:r>
      <w:r w:rsidRPr="002D7D3B">
        <w:rPr>
          <w:sz w:val="22"/>
          <w:lang w:val="en-AU"/>
        </w:rPr>
        <w:t>)</w:t>
      </w:r>
      <w:r w:rsidR="008E1F48" w:rsidRPr="002D7D3B">
        <w:rPr>
          <w:sz w:val="22"/>
          <w:lang w:val="en-AU"/>
        </w:rPr>
        <w:t xml:space="preserve"> </w:t>
      </w:r>
      <w:r w:rsidR="00B400D7" w:rsidRPr="002D7D3B">
        <w:rPr>
          <w:sz w:val="22"/>
          <w:lang w:val="en-AU"/>
        </w:rPr>
        <w:t>will remain largely unimpeded.</w:t>
      </w:r>
    </w:p>
    <w:p w14:paraId="5CA3ADC3" w14:textId="6CF6CF83" w:rsidR="005B78DF" w:rsidRPr="002D7D3B" w:rsidRDefault="00601D4F" w:rsidP="00A1550E">
      <w:pPr>
        <w:pStyle w:val="BP2"/>
        <w:numPr>
          <w:ilvl w:val="1"/>
          <w:numId w:val="14"/>
        </w:numPr>
        <w:ind w:left="993" w:hanging="426"/>
        <w:rPr>
          <w:sz w:val="22"/>
          <w:lang w:val="en-AU"/>
        </w:rPr>
      </w:pPr>
      <w:r w:rsidRPr="002D7D3B">
        <w:rPr>
          <w:sz w:val="22"/>
          <w:lang w:val="en-AU"/>
        </w:rPr>
        <w:t>The b</w:t>
      </w:r>
      <w:r w:rsidR="004877CD" w:rsidRPr="002D7D3B">
        <w:rPr>
          <w:sz w:val="22"/>
          <w:lang w:val="en-AU"/>
        </w:rPr>
        <w:t>uilding is</w:t>
      </w:r>
      <w:r w:rsidR="0006655E" w:rsidRPr="002D7D3B">
        <w:rPr>
          <w:sz w:val="22"/>
          <w:lang w:val="en-AU"/>
        </w:rPr>
        <w:t xml:space="preserve"> </w:t>
      </w:r>
      <w:r w:rsidR="005B78DF" w:rsidRPr="002D7D3B">
        <w:rPr>
          <w:sz w:val="22"/>
          <w:lang w:val="en-AU"/>
        </w:rPr>
        <w:t xml:space="preserve">a </w:t>
      </w:r>
      <w:r w:rsidR="004877CD" w:rsidRPr="002D7D3B">
        <w:rPr>
          <w:sz w:val="22"/>
          <w:lang w:val="en-AU"/>
        </w:rPr>
        <w:t>fre</w:t>
      </w:r>
      <w:r w:rsidR="007B008E" w:rsidRPr="002D7D3B">
        <w:rPr>
          <w:sz w:val="22"/>
          <w:lang w:val="en-AU"/>
        </w:rPr>
        <w:t>e</w:t>
      </w:r>
      <w:r w:rsidR="00130ECD" w:rsidRPr="002D7D3B">
        <w:rPr>
          <w:sz w:val="22"/>
          <w:lang w:val="en-AU"/>
        </w:rPr>
        <w:t>-</w:t>
      </w:r>
      <w:r w:rsidR="007B008E" w:rsidRPr="002D7D3B">
        <w:rPr>
          <w:sz w:val="22"/>
          <w:lang w:val="en-AU"/>
        </w:rPr>
        <w:t xml:space="preserve">standing </w:t>
      </w:r>
      <w:r w:rsidR="005B78DF" w:rsidRPr="002D7D3B">
        <w:rPr>
          <w:sz w:val="22"/>
          <w:lang w:val="en-AU"/>
        </w:rPr>
        <w:t xml:space="preserve">structure </w:t>
      </w:r>
      <w:r w:rsidR="00883CA2" w:rsidRPr="002D7D3B">
        <w:rPr>
          <w:sz w:val="22"/>
          <w:lang w:val="en-AU"/>
        </w:rPr>
        <w:t xml:space="preserve">and </w:t>
      </w:r>
      <w:r w:rsidR="005A6516" w:rsidRPr="002D7D3B">
        <w:rPr>
          <w:sz w:val="22"/>
          <w:lang w:val="en-AU"/>
        </w:rPr>
        <w:t xml:space="preserve">readily distinguishable from </w:t>
      </w:r>
      <w:r w:rsidRPr="002D7D3B">
        <w:rPr>
          <w:sz w:val="22"/>
          <w:lang w:val="en-AU"/>
        </w:rPr>
        <w:t xml:space="preserve">nearby heritage structures, including </w:t>
      </w:r>
      <w:r w:rsidR="0006655E" w:rsidRPr="002D7D3B">
        <w:rPr>
          <w:sz w:val="22"/>
          <w:lang w:val="en-AU"/>
        </w:rPr>
        <w:t>the upper level and roof of B Division.</w:t>
      </w:r>
      <w:r w:rsidR="00883CA2" w:rsidRPr="002D7D3B">
        <w:rPr>
          <w:sz w:val="22"/>
          <w:lang w:val="en-AU"/>
        </w:rPr>
        <w:t xml:space="preserve"> Therefore, even though </w:t>
      </w:r>
      <w:r w:rsidRPr="002D7D3B">
        <w:rPr>
          <w:sz w:val="22"/>
          <w:lang w:val="en-AU"/>
        </w:rPr>
        <w:t>the b</w:t>
      </w:r>
      <w:r w:rsidR="00883CA2" w:rsidRPr="002D7D3B">
        <w:rPr>
          <w:sz w:val="22"/>
          <w:lang w:val="en-AU"/>
        </w:rPr>
        <w:t>uilding w</w:t>
      </w:r>
      <w:r w:rsidR="00EC0B56" w:rsidRPr="002D7D3B">
        <w:rPr>
          <w:sz w:val="22"/>
          <w:lang w:val="en-AU"/>
        </w:rPr>
        <w:t>ould</w:t>
      </w:r>
      <w:r w:rsidR="00883CA2" w:rsidRPr="002D7D3B">
        <w:rPr>
          <w:sz w:val="22"/>
          <w:lang w:val="en-AU"/>
        </w:rPr>
        <w:t xml:space="preserve"> be viewed in the foreground, a</w:t>
      </w:r>
      <w:r w:rsidR="002B75AD" w:rsidRPr="002D7D3B">
        <w:rPr>
          <w:sz w:val="22"/>
          <w:lang w:val="en-AU"/>
        </w:rPr>
        <w:t xml:space="preserve">n observer </w:t>
      </w:r>
      <w:r w:rsidR="00130ECD" w:rsidRPr="002D7D3B">
        <w:rPr>
          <w:sz w:val="22"/>
          <w:lang w:val="en-AU"/>
        </w:rPr>
        <w:t xml:space="preserve">within the </w:t>
      </w:r>
      <w:r w:rsidR="00883CA2" w:rsidRPr="002D7D3B">
        <w:rPr>
          <w:sz w:val="22"/>
          <w:lang w:val="en-AU"/>
        </w:rPr>
        <w:t xml:space="preserve">western portion of the </w:t>
      </w:r>
      <w:r w:rsidR="00130ECD" w:rsidRPr="002D7D3B">
        <w:rPr>
          <w:sz w:val="22"/>
          <w:lang w:val="en-AU"/>
        </w:rPr>
        <w:t xml:space="preserve">Mustering Yard </w:t>
      </w:r>
      <w:r w:rsidR="002C7FA2" w:rsidRPr="002D7D3B">
        <w:rPr>
          <w:sz w:val="22"/>
          <w:lang w:val="en-AU"/>
        </w:rPr>
        <w:t xml:space="preserve">would </w:t>
      </w:r>
      <w:r w:rsidR="002B75AD" w:rsidRPr="002D7D3B">
        <w:rPr>
          <w:sz w:val="22"/>
          <w:lang w:val="en-AU"/>
        </w:rPr>
        <w:t xml:space="preserve">be able to </w:t>
      </w:r>
      <w:r w:rsidR="00175751" w:rsidRPr="002D7D3B">
        <w:rPr>
          <w:sz w:val="22"/>
          <w:lang w:val="en-AU"/>
        </w:rPr>
        <w:t xml:space="preserve">appreciate the dimensions of the </w:t>
      </w:r>
      <w:r w:rsidR="00883CA2" w:rsidRPr="002D7D3B">
        <w:rPr>
          <w:sz w:val="22"/>
          <w:lang w:val="en-AU"/>
        </w:rPr>
        <w:t xml:space="preserve">Mustering </w:t>
      </w:r>
      <w:r w:rsidR="00175751" w:rsidRPr="002D7D3B">
        <w:rPr>
          <w:sz w:val="22"/>
          <w:lang w:val="en-AU"/>
        </w:rPr>
        <w:t xml:space="preserve">Yard </w:t>
      </w:r>
      <w:r w:rsidR="005B78DF" w:rsidRPr="002D7D3B">
        <w:rPr>
          <w:sz w:val="22"/>
          <w:lang w:val="en-AU"/>
        </w:rPr>
        <w:t>and the relationship between B Division and the other heritage buildings that face the Yard</w:t>
      </w:r>
      <w:r w:rsidR="00175751" w:rsidRPr="002D7D3B">
        <w:rPr>
          <w:sz w:val="22"/>
          <w:lang w:val="en-AU"/>
        </w:rPr>
        <w:t>.</w:t>
      </w:r>
      <w:r w:rsidR="006E4D1D" w:rsidRPr="002D7D3B">
        <w:rPr>
          <w:sz w:val="22"/>
          <w:lang w:val="en-AU"/>
        </w:rPr>
        <w:t xml:space="preserve"> </w:t>
      </w:r>
    </w:p>
    <w:p w14:paraId="2800D341" w14:textId="77DADAE8" w:rsidR="002145C9" w:rsidRPr="002D7D3B" w:rsidRDefault="002145C9" w:rsidP="006745FB">
      <w:pPr>
        <w:pStyle w:val="BP2"/>
        <w:numPr>
          <w:ilvl w:val="0"/>
          <w:numId w:val="2"/>
        </w:numPr>
        <w:tabs>
          <w:tab w:val="clear" w:pos="432"/>
          <w:tab w:val="left" w:pos="709"/>
        </w:tabs>
        <w:ind w:left="567" w:hanging="567"/>
        <w:rPr>
          <w:sz w:val="22"/>
          <w:lang w:val="en-AU"/>
        </w:rPr>
      </w:pPr>
      <w:r w:rsidRPr="002D7D3B">
        <w:rPr>
          <w:sz w:val="22"/>
          <w:lang w:val="en-AU"/>
        </w:rPr>
        <w:t xml:space="preserve">In reaching this conclusion, the Committee </w:t>
      </w:r>
      <w:r w:rsidR="001A1066" w:rsidRPr="002D7D3B">
        <w:rPr>
          <w:sz w:val="22"/>
          <w:lang w:val="en-AU"/>
        </w:rPr>
        <w:t>has been</w:t>
      </w:r>
      <w:r w:rsidRPr="002D7D3B">
        <w:rPr>
          <w:sz w:val="22"/>
          <w:lang w:val="en-AU"/>
        </w:rPr>
        <w:t xml:space="preserve"> influenced, to a degree, by the nature of the Place as an urban renewal site, with substantial redevelopment clearly well underway (and with quite robust physical interventions already having been approved pursuant to the </w:t>
      </w:r>
      <w:r w:rsidR="00661367" w:rsidRPr="002D7D3B">
        <w:rPr>
          <w:sz w:val="22"/>
          <w:lang w:val="en-AU"/>
        </w:rPr>
        <w:t>Act</w:t>
      </w:r>
      <w:r w:rsidRPr="002D7D3B">
        <w:rPr>
          <w:sz w:val="22"/>
          <w:lang w:val="en-AU"/>
        </w:rPr>
        <w:t xml:space="preserve">). The Committee recognises the benefits of adaptive re-use as a mechanism to enable </w:t>
      </w:r>
      <w:r w:rsidR="002C7FA2" w:rsidRPr="002D7D3B">
        <w:rPr>
          <w:sz w:val="22"/>
          <w:lang w:val="en-AU"/>
        </w:rPr>
        <w:t xml:space="preserve">elements </w:t>
      </w:r>
      <w:r w:rsidRPr="002D7D3B">
        <w:rPr>
          <w:sz w:val="22"/>
          <w:lang w:val="en-AU"/>
        </w:rPr>
        <w:t xml:space="preserve">of historic fabric to be retained, while ‘re-purposing’ a place in a more useful and economic way. </w:t>
      </w:r>
      <w:r w:rsidR="004E27EE" w:rsidRPr="002D7D3B">
        <w:rPr>
          <w:sz w:val="22"/>
          <w:lang w:val="en-AU"/>
        </w:rPr>
        <w:t>In general terms, it stands to reason that a</w:t>
      </w:r>
      <w:r w:rsidRPr="002D7D3B">
        <w:rPr>
          <w:sz w:val="22"/>
          <w:lang w:val="en-AU"/>
        </w:rPr>
        <w:t xml:space="preserve"> heritage place</w:t>
      </w:r>
      <w:r w:rsidR="0019321E" w:rsidRPr="002D7D3B">
        <w:rPr>
          <w:sz w:val="22"/>
          <w:lang w:val="en-AU"/>
        </w:rPr>
        <w:t xml:space="preserve"> which is in the process of </w:t>
      </w:r>
      <w:r w:rsidRPr="002D7D3B">
        <w:rPr>
          <w:sz w:val="22"/>
          <w:lang w:val="en-AU"/>
        </w:rPr>
        <w:t xml:space="preserve">being ‘adapted’ in this way is </w:t>
      </w:r>
      <w:r w:rsidR="004E27EE" w:rsidRPr="002D7D3B">
        <w:rPr>
          <w:sz w:val="22"/>
          <w:lang w:val="en-AU"/>
        </w:rPr>
        <w:t xml:space="preserve">likely to be </w:t>
      </w:r>
      <w:r w:rsidRPr="002D7D3B">
        <w:rPr>
          <w:sz w:val="22"/>
          <w:lang w:val="en-AU"/>
        </w:rPr>
        <w:t>more amenable to change than other heritage places.</w:t>
      </w:r>
    </w:p>
    <w:p w14:paraId="4B03BFC9" w14:textId="46E94313" w:rsidR="00DE62FB" w:rsidRPr="002D7D3B" w:rsidRDefault="00DE62FB" w:rsidP="0011610F">
      <w:pPr>
        <w:pStyle w:val="BP2"/>
        <w:tabs>
          <w:tab w:val="clear" w:pos="432"/>
          <w:tab w:val="left" w:pos="993"/>
        </w:tabs>
        <w:rPr>
          <w:b/>
          <w:sz w:val="22"/>
          <w:lang w:val="en-AU"/>
        </w:rPr>
      </w:pPr>
      <w:r w:rsidRPr="002D7D3B">
        <w:rPr>
          <w:b/>
          <w:sz w:val="22"/>
          <w:lang w:val="en-AU"/>
        </w:rPr>
        <w:t xml:space="preserve">Does </w:t>
      </w:r>
      <w:r w:rsidR="00601D4F" w:rsidRPr="002D7D3B">
        <w:rPr>
          <w:b/>
          <w:sz w:val="22"/>
          <w:lang w:val="en-AU"/>
        </w:rPr>
        <w:t>the b</w:t>
      </w:r>
      <w:r w:rsidRPr="002D7D3B">
        <w:rPr>
          <w:b/>
          <w:sz w:val="22"/>
          <w:lang w:val="en-AU"/>
        </w:rPr>
        <w:t>uilding have an unacceptable impact on views of B Division?</w:t>
      </w:r>
    </w:p>
    <w:p w14:paraId="7DBEF7C1" w14:textId="33C33372" w:rsidR="00315F58" w:rsidRPr="002D7D3B" w:rsidRDefault="00315F58" w:rsidP="0011610F">
      <w:pPr>
        <w:pStyle w:val="BP2"/>
        <w:tabs>
          <w:tab w:val="clear" w:pos="432"/>
          <w:tab w:val="left" w:pos="993"/>
        </w:tabs>
        <w:rPr>
          <w:i/>
          <w:sz w:val="22"/>
          <w:lang w:val="en-AU"/>
        </w:rPr>
      </w:pPr>
      <w:r w:rsidRPr="002D7D3B">
        <w:rPr>
          <w:i/>
          <w:sz w:val="22"/>
          <w:lang w:val="en-AU"/>
        </w:rPr>
        <w:t>Submissions and evidence</w:t>
      </w:r>
    </w:p>
    <w:p w14:paraId="0BB975D6" w14:textId="1BECB11F" w:rsidR="00C434DD" w:rsidRPr="002D7D3B" w:rsidRDefault="00B400D7" w:rsidP="00A1550E">
      <w:pPr>
        <w:pStyle w:val="BP2"/>
        <w:numPr>
          <w:ilvl w:val="0"/>
          <w:numId w:val="2"/>
        </w:numPr>
        <w:tabs>
          <w:tab w:val="clear" w:pos="432"/>
          <w:tab w:val="left" w:pos="709"/>
        </w:tabs>
        <w:ind w:left="567" w:hanging="567"/>
        <w:rPr>
          <w:sz w:val="22"/>
          <w:lang w:val="en-AU"/>
        </w:rPr>
      </w:pPr>
      <w:r w:rsidRPr="002D7D3B">
        <w:rPr>
          <w:sz w:val="22"/>
          <w:lang w:val="en-AU"/>
        </w:rPr>
        <w:t>In the</w:t>
      </w:r>
      <w:r w:rsidR="00400398" w:rsidRPr="002D7D3B">
        <w:rPr>
          <w:sz w:val="22"/>
          <w:lang w:val="en-AU"/>
        </w:rPr>
        <w:t xml:space="preserve"> Execu</w:t>
      </w:r>
      <w:r w:rsidR="00D15C35" w:rsidRPr="002D7D3B">
        <w:rPr>
          <w:sz w:val="22"/>
          <w:lang w:val="en-AU"/>
        </w:rPr>
        <w:t>tive Director</w:t>
      </w:r>
      <w:r w:rsidRPr="002D7D3B">
        <w:rPr>
          <w:sz w:val="22"/>
          <w:lang w:val="en-AU"/>
        </w:rPr>
        <w:t xml:space="preserve">’s view, </w:t>
      </w:r>
      <w:r w:rsidR="00601D4F" w:rsidRPr="002D7D3B">
        <w:rPr>
          <w:sz w:val="22"/>
          <w:lang w:val="en-AU"/>
        </w:rPr>
        <w:t>the proposed b</w:t>
      </w:r>
      <w:r w:rsidR="00752B71" w:rsidRPr="002D7D3B">
        <w:rPr>
          <w:sz w:val="22"/>
          <w:lang w:val="en-AU"/>
        </w:rPr>
        <w:t xml:space="preserve">uilding is located too close to B Division and will significantly obscure views of its northern façade, particularly </w:t>
      </w:r>
      <w:r w:rsidR="00857DC8" w:rsidRPr="002D7D3B">
        <w:rPr>
          <w:sz w:val="22"/>
          <w:lang w:val="en-AU"/>
        </w:rPr>
        <w:t xml:space="preserve">when </w:t>
      </w:r>
      <w:r w:rsidR="00752B71" w:rsidRPr="002D7D3B">
        <w:rPr>
          <w:sz w:val="22"/>
          <w:lang w:val="en-AU"/>
        </w:rPr>
        <w:t>view</w:t>
      </w:r>
      <w:r w:rsidR="00857DC8" w:rsidRPr="002D7D3B">
        <w:rPr>
          <w:sz w:val="22"/>
          <w:lang w:val="en-AU"/>
        </w:rPr>
        <w:t>ed</w:t>
      </w:r>
      <w:r w:rsidR="00752B71" w:rsidRPr="002D7D3B">
        <w:rPr>
          <w:sz w:val="22"/>
          <w:lang w:val="en-AU"/>
        </w:rPr>
        <w:t xml:space="preserve"> from the north and east of </w:t>
      </w:r>
      <w:r w:rsidR="00601D4F" w:rsidRPr="002D7D3B">
        <w:rPr>
          <w:sz w:val="22"/>
          <w:lang w:val="en-AU"/>
        </w:rPr>
        <w:t>the proposed building</w:t>
      </w:r>
      <w:r w:rsidR="00752B71" w:rsidRPr="002D7D3B">
        <w:rPr>
          <w:sz w:val="22"/>
          <w:lang w:val="en-AU"/>
        </w:rPr>
        <w:t xml:space="preserve">. </w:t>
      </w:r>
      <w:r w:rsidR="006C65DB" w:rsidRPr="002D7D3B">
        <w:rPr>
          <w:sz w:val="22"/>
          <w:lang w:val="en-AU"/>
        </w:rPr>
        <w:t>Moreover</w:t>
      </w:r>
      <w:r w:rsidR="00752B71" w:rsidRPr="002D7D3B">
        <w:rPr>
          <w:sz w:val="22"/>
          <w:lang w:val="en-AU"/>
        </w:rPr>
        <w:t xml:space="preserve">, </w:t>
      </w:r>
      <w:r w:rsidR="00857DC8" w:rsidRPr="002D7D3B">
        <w:rPr>
          <w:sz w:val="22"/>
          <w:lang w:val="en-AU"/>
        </w:rPr>
        <w:t xml:space="preserve">a person standing in any other location </w:t>
      </w:r>
      <w:r w:rsidR="005F365F" w:rsidRPr="002D7D3B">
        <w:rPr>
          <w:sz w:val="22"/>
          <w:lang w:val="en-AU"/>
        </w:rPr>
        <w:t>within</w:t>
      </w:r>
      <w:r w:rsidR="00857DC8" w:rsidRPr="002D7D3B">
        <w:rPr>
          <w:sz w:val="22"/>
          <w:lang w:val="en-AU"/>
        </w:rPr>
        <w:t xml:space="preserve"> the Mustering Yard will not be able to view B </w:t>
      </w:r>
      <w:r w:rsidR="00C434DD" w:rsidRPr="002D7D3B">
        <w:rPr>
          <w:sz w:val="22"/>
          <w:lang w:val="en-AU"/>
        </w:rPr>
        <w:t xml:space="preserve">Division without being aware of the presence of </w:t>
      </w:r>
      <w:r w:rsidR="00601D4F" w:rsidRPr="002D7D3B">
        <w:rPr>
          <w:sz w:val="22"/>
          <w:lang w:val="en-AU"/>
        </w:rPr>
        <w:t>th</w:t>
      </w:r>
      <w:r w:rsidR="007254D6" w:rsidRPr="002D7D3B">
        <w:rPr>
          <w:sz w:val="22"/>
          <w:lang w:val="en-AU"/>
        </w:rPr>
        <w:t>e</w:t>
      </w:r>
      <w:r w:rsidR="00601D4F" w:rsidRPr="002D7D3B">
        <w:rPr>
          <w:sz w:val="22"/>
          <w:lang w:val="en-AU"/>
        </w:rPr>
        <w:t xml:space="preserve"> proposed b</w:t>
      </w:r>
      <w:r w:rsidR="00857DC8" w:rsidRPr="002D7D3B">
        <w:rPr>
          <w:sz w:val="22"/>
          <w:lang w:val="en-AU"/>
        </w:rPr>
        <w:t xml:space="preserve">uilding. </w:t>
      </w:r>
      <w:r w:rsidR="006C65DB" w:rsidRPr="002D7D3B">
        <w:rPr>
          <w:sz w:val="22"/>
          <w:lang w:val="en-AU"/>
        </w:rPr>
        <w:t>Because the two</w:t>
      </w:r>
      <w:r w:rsidR="00C434DD" w:rsidRPr="002D7D3B">
        <w:rPr>
          <w:sz w:val="22"/>
          <w:lang w:val="en-AU"/>
        </w:rPr>
        <w:t xml:space="preserve"> buildings </w:t>
      </w:r>
      <w:r w:rsidR="006C65DB" w:rsidRPr="002D7D3B">
        <w:rPr>
          <w:sz w:val="22"/>
          <w:lang w:val="en-AU"/>
        </w:rPr>
        <w:t xml:space="preserve">will always be viewed </w:t>
      </w:r>
      <w:r w:rsidR="00C434DD" w:rsidRPr="002D7D3B">
        <w:rPr>
          <w:sz w:val="22"/>
          <w:lang w:val="en-AU"/>
        </w:rPr>
        <w:t>in concert</w:t>
      </w:r>
      <w:r w:rsidR="006C65DB" w:rsidRPr="002D7D3B">
        <w:rPr>
          <w:sz w:val="22"/>
          <w:lang w:val="en-AU"/>
        </w:rPr>
        <w:t xml:space="preserve">, the viewer’s ability to appreciate the </w:t>
      </w:r>
      <w:r w:rsidR="00E13634" w:rsidRPr="002D7D3B">
        <w:rPr>
          <w:sz w:val="22"/>
          <w:lang w:val="en-AU"/>
        </w:rPr>
        <w:t>monumental scale and appearance of B Division will be reduced.</w:t>
      </w:r>
    </w:p>
    <w:p w14:paraId="75A2B0DF" w14:textId="62D075BD" w:rsidR="003164A6" w:rsidRPr="002D7D3B" w:rsidRDefault="00E63841" w:rsidP="00A1550E">
      <w:pPr>
        <w:pStyle w:val="BP2"/>
        <w:numPr>
          <w:ilvl w:val="0"/>
          <w:numId w:val="2"/>
        </w:numPr>
        <w:tabs>
          <w:tab w:val="clear" w:pos="432"/>
          <w:tab w:val="left" w:pos="709"/>
        </w:tabs>
        <w:ind w:left="567" w:hanging="567"/>
        <w:rPr>
          <w:sz w:val="22"/>
          <w:lang w:val="en-AU"/>
        </w:rPr>
      </w:pPr>
      <w:r w:rsidRPr="002D7D3B">
        <w:rPr>
          <w:sz w:val="22"/>
          <w:lang w:val="en-AU"/>
        </w:rPr>
        <w:t>The</w:t>
      </w:r>
      <w:r w:rsidR="00C434DD" w:rsidRPr="002D7D3B">
        <w:rPr>
          <w:sz w:val="22"/>
          <w:lang w:val="en-AU"/>
        </w:rPr>
        <w:t xml:space="preserve"> Executive Director acknowledge</w:t>
      </w:r>
      <w:r w:rsidR="00B400D7" w:rsidRPr="002D7D3B">
        <w:rPr>
          <w:sz w:val="22"/>
          <w:lang w:val="en-AU"/>
        </w:rPr>
        <w:t>d</w:t>
      </w:r>
      <w:r w:rsidR="00C434DD" w:rsidRPr="002D7D3B">
        <w:rPr>
          <w:sz w:val="22"/>
          <w:lang w:val="en-AU"/>
        </w:rPr>
        <w:t xml:space="preserve"> that the </w:t>
      </w:r>
      <w:r w:rsidR="007F1DC6" w:rsidRPr="002D7D3B">
        <w:rPr>
          <w:sz w:val="22"/>
          <w:lang w:val="en-AU"/>
        </w:rPr>
        <w:t xml:space="preserve">internal paved </w:t>
      </w:r>
      <w:r w:rsidR="00C434DD" w:rsidRPr="002D7D3B">
        <w:rPr>
          <w:sz w:val="22"/>
          <w:lang w:val="en-AU"/>
        </w:rPr>
        <w:t xml:space="preserve">corridors within </w:t>
      </w:r>
      <w:r w:rsidR="007F1DC6" w:rsidRPr="002D7D3B">
        <w:rPr>
          <w:sz w:val="22"/>
          <w:lang w:val="en-AU"/>
        </w:rPr>
        <w:t>the proposed b</w:t>
      </w:r>
      <w:r w:rsidR="00C434DD" w:rsidRPr="002D7D3B">
        <w:rPr>
          <w:sz w:val="22"/>
          <w:lang w:val="en-AU"/>
        </w:rPr>
        <w:t xml:space="preserve">uilding </w:t>
      </w:r>
      <w:r w:rsidR="007F1DC6" w:rsidRPr="002D7D3B">
        <w:rPr>
          <w:sz w:val="22"/>
          <w:lang w:val="en-AU"/>
        </w:rPr>
        <w:t xml:space="preserve">would </w:t>
      </w:r>
      <w:r w:rsidR="009D3D21" w:rsidRPr="002D7D3B">
        <w:rPr>
          <w:sz w:val="22"/>
          <w:lang w:val="en-AU"/>
        </w:rPr>
        <w:t>allow</w:t>
      </w:r>
      <w:r w:rsidR="00C434DD" w:rsidRPr="002D7D3B">
        <w:rPr>
          <w:sz w:val="22"/>
          <w:lang w:val="en-AU"/>
        </w:rPr>
        <w:t xml:space="preserve"> some views to the Mustering Yard and B Division </w:t>
      </w:r>
      <w:r w:rsidR="009A64BB" w:rsidRPr="002D7D3B">
        <w:rPr>
          <w:sz w:val="22"/>
          <w:lang w:val="en-AU"/>
        </w:rPr>
        <w:t>but submit</w:t>
      </w:r>
      <w:r w:rsidR="00B400D7" w:rsidRPr="002D7D3B">
        <w:rPr>
          <w:sz w:val="22"/>
          <w:lang w:val="en-AU"/>
        </w:rPr>
        <w:t>ted</w:t>
      </w:r>
      <w:r w:rsidR="009A64BB" w:rsidRPr="002D7D3B">
        <w:rPr>
          <w:sz w:val="22"/>
          <w:lang w:val="en-AU"/>
        </w:rPr>
        <w:t xml:space="preserve"> that</w:t>
      </w:r>
      <w:r w:rsidR="005F365F" w:rsidRPr="002D7D3B">
        <w:rPr>
          <w:sz w:val="22"/>
          <w:lang w:val="en-AU"/>
        </w:rPr>
        <w:t xml:space="preserve"> </w:t>
      </w:r>
      <w:r w:rsidR="009D3D21" w:rsidRPr="002D7D3B">
        <w:rPr>
          <w:sz w:val="22"/>
          <w:lang w:val="en-AU"/>
        </w:rPr>
        <w:t xml:space="preserve">those views do not compensate for the </w:t>
      </w:r>
      <w:r w:rsidR="00417028" w:rsidRPr="002D7D3B">
        <w:rPr>
          <w:sz w:val="22"/>
          <w:lang w:val="en-AU"/>
        </w:rPr>
        <w:t>loss of views of B Division more generally.</w:t>
      </w:r>
    </w:p>
    <w:p w14:paraId="222F4789" w14:textId="7410855A" w:rsidR="00B56C6C" w:rsidRPr="002D7D3B" w:rsidRDefault="00B56C6C" w:rsidP="00A1550E">
      <w:pPr>
        <w:pStyle w:val="BP2"/>
        <w:numPr>
          <w:ilvl w:val="0"/>
          <w:numId w:val="2"/>
        </w:numPr>
        <w:tabs>
          <w:tab w:val="clear" w:pos="432"/>
          <w:tab w:val="left" w:pos="709"/>
        </w:tabs>
        <w:ind w:left="567" w:hanging="567"/>
        <w:rPr>
          <w:sz w:val="22"/>
          <w:lang w:val="en-AU"/>
        </w:rPr>
      </w:pPr>
      <w:r w:rsidRPr="002D7D3B">
        <w:rPr>
          <w:sz w:val="22"/>
          <w:lang w:val="en-AU"/>
        </w:rPr>
        <w:t xml:space="preserve">Professor Hamel-Green </w:t>
      </w:r>
      <w:r w:rsidR="000515F1" w:rsidRPr="002D7D3B">
        <w:rPr>
          <w:sz w:val="22"/>
          <w:lang w:val="en-AU"/>
        </w:rPr>
        <w:t>submitted</w:t>
      </w:r>
      <w:r w:rsidRPr="002D7D3B">
        <w:rPr>
          <w:sz w:val="22"/>
          <w:lang w:val="en-AU"/>
        </w:rPr>
        <w:t xml:space="preserve"> that</w:t>
      </w:r>
      <w:r w:rsidR="007F1DC6" w:rsidRPr="002D7D3B">
        <w:rPr>
          <w:sz w:val="22"/>
          <w:lang w:val="en-AU"/>
        </w:rPr>
        <w:t>,</w:t>
      </w:r>
      <w:r w:rsidRPr="002D7D3B">
        <w:rPr>
          <w:sz w:val="22"/>
          <w:lang w:val="en-AU"/>
        </w:rPr>
        <w:t xml:space="preserve"> </w:t>
      </w:r>
      <w:r w:rsidR="000515F1" w:rsidRPr="002D7D3B">
        <w:rPr>
          <w:sz w:val="22"/>
          <w:lang w:val="en-AU"/>
        </w:rPr>
        <w:t>because of</w:t>
      </w:r>
      <w:r w:rsidRPr="002D7D3B">
        <w:rPr>
          <w:sz w:val="22"/>
          <w:lang w:val="en-AU"/>
        </w:rPr>
        <w:t xml:space="preserve"> the proposed construction of an 18-storey residential hotel south-west of B Division,</w:t>
      </w:r>
      <w:r w:rsidRPr="002D7D3B">
        <w:rPr>
          <w:rStyle w:val="FootnoteReference"/>
          <w:sz w:val="22"/>
          <w:lang w:val="en-AU"/>
        </w:rPr>
        <w:footnoteReference w:id="15"/>
      </w:r>
      <w:r w:rsidRPr="002D7D3B">
        <w:rPr>
          <w:sz w:val="22"/>
          <w:lang w:val="en-AU"/>
        </w:rPr>
        <w:t xml:space="preserve"> </w:t>
      </w:r>
      <w:r w:rsidR="006358E9">
        <w:rPr>
          <w:sz w:val="22"/>
          <w:lang w:val="en-AU"/>
        </w:rPr>
        <w:t xml:space="preserve">the proposed building at </w:t>
      </w:r>
      <w:r w:rsidR="000515F1" w:rsidRPr="002D7D3B">
        <w:rPr>
          <w:sz w:val="22"/>
          <w:lang w:val="en-AU"/>
        </w:rPr>
        <w:t>the Subject Site</w:t>
      </w:r>
      <w:r w:rsidR="006358E9">
        <w:rPr>
          <w:sz w:val="22"/>
          <w:lang w:val="en-AU"/>
        </w:rPr>
        <w:t xml:space="preserve"> wi</w:t>
      </w:r>
      <w:r w:rsidR="009B085F">
        <w:rPr>
          <w:sz w:val="22"/>
          <w:lang w:val="en-AU"/>
        </w:rPr>
        <w:t>ll</w:t>
      </w:r>
      <w:r w:rsidR="006358E9">
        <w:rPr>
          <w:sz w:val="22"/>
          <w:lang w:val="en-AU"/>
        </w:rPr>
        <w:t xml:space="preserve"> interrupt the only views </w:t>
      </w:r>
      <w:r w:rsidR="000515F1" w:rsidRPr="002D7D3B">
        <w:rPr>
          <w:sz w:val="22"/>
          <w:lang w:val="en-AU"/>
        </w:rPr>
        <w:t xml:space="preserve">from which a person can </w:t>
      </w:r>
      <w:r w:rsidR="00053CB6">
        <w:rPr>
          <w:sz w:val="22"/>
          <w:lang w:val="en-AU"/>
        </w:rPr>
        <w:t xml:space="preserve">continue to </w:t>
      </w:r>
      <w:r w:rsidR="000515F1" w:rsidRPr="002D7D3B">
        <w:rPr>
          <w:sz w:val="22"/>
          <w:lang w:val="en-AU"/>
        </w:rPr>
        <w:t>appreciate B Division as it looked in the nineteenth century.</w:t>
      </w:r>
    </w:p>
    <w:p w14:paraId="1D4CF9E6" w14:textId="7241B0DE" w:rsidR="00BC40CF" w:rsidRPr="002D7D3B" w:rsidRDefault="00B2049D" w:rsidP="00A1550E">
      <w:pPr>
        <w:pStyle w:val="BP2"/>
        <w:numPr>
          <w:ilvl w:val="0"/>
          <w:numId w:val="2"/>
        </w:numPr>
        <w:tabs>
          <w:tab w:val="clear" w:pos="432"/>
          <w:tab w:val="left" w:pos="709"/>
        </w:tabs>
        <w:ind w:left="567" w:hanging="567"/>
        <w:rPr>
          <w:sz w:val="22"/>
          <w:lang w:val="en-AU"/>
        </w:rPr>
      </w:pPr>
      <w:r w:rsidRPr="002D7D3B">
        <w:rPr>
          <w:sz w:val="22"/>
          <w:lang w:val="en-AU"/>
        </w:rPr>
        <w:t>The Permit Applicant submit</w:t>
      </w:r>
      <w:r w:rsidR="00B400D7" w:rsidRPr="002D7D3B">
        <w:rPr>
          <w:sz w:val="22"/>
          <w:lang w:val="en-AU"/>
        </w:rPr>
        <w:t>ted</w:t>
      </w:r>
      <w:r w:rsidR="00FA65EC" w:rsidRPr="002D7D3B">
        <w:rPr>
          <w:sz w:val="22"/>
          <w:lang w:val="en-AU"/>
        </w:rPr>
        <w:t xml:space="preserve"> that </w:t>
      </w:r>
      <w:r w:rsidR="00601D4F" w:rsidRPr="002D7D3B">
        <w:rPr>
          <w:sz w:val="22"/>
          <w:lang w:val="en-AU"/>
        </w:rPr>
        <w:t xml:space="preserve">the proposal </w:t>
      </w:r>
      <w:r w:rsidR="00FA65EC" w:rsidRPr="002D7D3B">
        <w:rPr>
          <w:sz w:val="22"/>
          <w:lang w:val="en-AU"/>
        </w:rPr>
        <w:t xml:space="preserve">respects the principal views of surrounding historic buildings, including B Division. The Permit Applicant relied on the evidence of Mr Raworth </w:t>
      </w:r>
      <w:r w:rsidR="007364EC" w:rsidRPr="002D7D3B">
        <w:rPr>
          <w:sz w:val="22"/>
          <w:lang w:val="en-AU"/>
        </w:rPr>
        <w:t>and Mr Gillette in this regard.</w:t>
      </w:r>
    </w:p>
    <w:p w14:paraId="6091FAEB" w14:textId="1C4EF4B6" w:rsidR="00B2049D" w:rsidRPr="002D7D3B" w:rsidRDefault="007364EC" w:rsidP="00A1550E">
      <w:pPr>
        <w:pStyle w:val="BP2"/>
        <w:numPr>
          <w:ilvl w:val="0"/>
          <w:numId w:val="2"/>
        </w:numPr>
        <w:tabs>
          <w:tab w:val="clear" w:pos="432"/>
          <w:tab w:val="left" w:pos="709"/>
        </w:tabs>
        <w:ind w:left="567" w:hanging="567"/>
        <w:rPr>
          <w:sz w:val="22"/>
          <w:lang w:val="en-AU"/>
        </w:rPr>
      </w:pPr>
      <w:r w:rsidRPr="002D7D3B">
        <w:rPr>
          <w:sz w:val="22"/>
          <w:lang w:val="en-AU"/>
        </w:rPr>
        <w:t xml:space="preserve">According to Mr Raworth, although </w:t>
      </w:r>
      <w:r w:rsidR="00601D4F" w:rsidRPr="002D7D3B">
        <w:rPr>
          <w:sz w:val="22"/>
          <w:lang w:val="en-AU"/>
        </w:rPr>
        <w:t>the proposed b</w:t>
      </w:r>
      <w:r w:rsidRPr="002D7D3B">
        <w:rPr>
          <w:sz w:val="22"/>
          <w:lang w:val="en-AU"/>
        </w:rPr>
        <w:t>uilding w</w:t>
      </w:r>
      <w:r w:rsidR="009B085F">
        <w:rPr>
          <w:sz w:val="22"/>
          <w:lang w:val="en-AU"/>
        </w:rPr>
        <w:t>ould</w:t>
      </w:r>
      <w:r w:rsidRPr="002D7D3B">
        <w:rPr>
          <w:sz w:val="22"/>
          <w:lang w:val="en-AU"/>
        </w:rPr>
        <w:t xml:space="preserve"> be visible from most views within the Mustering Yard – that being one of its objectives </w:t>
      </w:r>
      <w:r w:rsidR="00BC40CF" w:rsidRPr="002D7D3B">
        <w:rPr>
          <w:sz w:val="22"/>
          <w:lang w:val="en-AU"/>
        </w:rPr>
        <w:t>–</w:t>
      </w:r>
      <w:r w:rsidRPr="002D7D3B">
        <w:rPr>
          <w:sz w:val="22"/>
          <w:lang w:val="en-AU"/>
        </w:rPr>
        <w:t xml:space="preserve"> </w:t>
      </w:r>
      <w:r w:rsidR="00BC40CF" w:rsidRPr="002D7D3B">
        <w:rPr>
          <w:sz w:val="22"/>
          <w:lang w:val="en-AU"/>
        </w:rPr>
        <w:t xml:space="preserve">its size and scale </w:t>
      </w:r>
      <w:r w:rsidR="00900FEB" w:rsidRPr="002D7D3B">
        <w:rPr>
          <w:sz w:val="22"/>
          <w:lang w:val="en-AU"/>
        </w:rPr>
        <w:t>are</w:t>
      </w:r>
      <w:r w:rsidR="00BC40CF" w:rsidRPr="002D7D3B">
        <w:rPr>
          <w:sz w:val="22"/>
          <w:lang w:val="en-AU"/>
        </w:rPr>
        <w:t xml:space="preserve"> such that any impact on views of B Division </w:t>
      </w:r>
      <w:r w:rsidR="005A1162" w:rsidRPr="002D7D3B">
        <w:rPr>
          <w:sz w:val="22"/>
          <w:lang w:val="en-AU"/>
        </w:rPr>
        <w:t>will be</w:t>
      </w:r>
      <w:r w:rsidR="00BC40CF" w:rsidRPr="002D7D3B">
        <w:rPr>
          <w:sz w:val="22"/>
          <w:lang w:val="en-AU"/>
        </w:rPr>
        <w:t xml:space="preserve"> minor. In his opinion, most of the key </w:t>
      </w:r>
      <w:r w:rsidR="005A1162" w:rsidRPr="002D7D3B">
        <w:rPr>
          <w:sz w:val="22"/>
          <w:lang w:val="en-AU"/>
        </w:rPr>
        <w:t>viewpoints</w:t>
      </w:r>
      <w:r w:rsidR="00BC40CF" w:rsidRPr="002D7D3B">
        <w:rPr>
          <w:sz w:val="22"/>
          <w:lang w:val="en-AU"/>
        </w:rPr>
        <w:t xml:space="preserve"> within the Mustering Yard – including from the Main Gate, B Division and B Annexe – will take in unimpeded views of the surrounding </w:t>
      </w:r>
      <w:r w:rsidR="00B400D7" w:rsidRPr="002D7D3B">
        <w:rPr>
          <w:sz w:val="22"/>
          <w:lang w:val="en-AU"/>
        </w:rPr>
        <w:t>bluestone</w:t>
      </w:r>
      <w:r w:rsidR="00BC40CF" w:rsidRPr="002D7D3B">
        <w:rPr>
          <w:sz w:val="22"/>
          <w:lang w:val="en-AU"/>
        </w:rPr>
        <w:t xml:space="preserve"> buildings and walls. Further, the visual relationships of buildings surrounding the Mustering Yard, and the open character of the space, will be maintained.</w:t>
      </w:r>
    </w:p>
    <w:p w14:paraId="33B84759" w14:textId="09D9A793" w:rsidR="005A1162" w:rsidRPr="002D7D3B" w:rsidRDefault="005A1162" w:rsidP="00A1550E">
      <w:pPr>
        <w:pStyle w:val="BP2"/>
        <w:numPr>
          <w:ilvl w:val="0"/>
          <w:numId w:val="2"/>
        </w:numPr>
        <w:tabs>
          <w:tab w:val="clear" w:pos="432"/>
          <w:tab w:val="left" w:pos="709"/>
        </w:tabs>
        <w:ind w:left="567" w:hanging="567"/>
        <w:rPr>
          <w:sz w:val="22"/>
          <w:lang w:val="en-AU"/>
        </w:rPr>
      </w:pPr>
      <w:r w:rsidRPr="002D7D3B">
        <w:rPr>
          <w:sz w:val="22"/>
          <w:lang w:val="en-AU"/>
        </w:rPr>
        <w:lastRenderedPageBreak/>
        <w:t xml:space="preserve">Mr Raworth also gave evidence that the orientation of the </w:t>
      </w:r>
      <w:r w:rsidR="00D37AC8" w:rsidRPr="002D7D3B">
        <w:rPr>
          <w:sz w:val="22"/>
          <w:lang w:val="en-AU"/>
        </w:rPr>
        <w:t>‘cruciform’ corridors within</w:t>
      </w:r>
      <w:r w:rsidR="0019321E" w:rsidRPr="002D7D3B">
        <w:rPr>
          <w:sz w:val="22"/>
          <w:lang w:val="en-AU"/>
        </w:rPr>
        <w:t xml:space="preserve"> the proposed</w:t>
      </w:r>
      <w:r w:rsidR="00D37AC8" w:rsidRPr="002D7D3B">
        <w:rPr>
          <w:sz w:val="22"/>
          <w:lang w:val="en-AU"/>
        </w:rPr>
        <w:t xml:space="preserve"> </w:t>
      </w:r>
      <w:r w:rsidR="0019321E" w:rsidRPr="002D7D3B">
        <w:rPr>
          <w:sz w:val="22"/>
          <w:lang w:val="en-AU"/>
        </w:rPr>
        <w:t>b</w:t>
      </w:r>
      <w:r w:rsidR="00D37AC8" w:rsidRPr="002D7D3B">
        <w:rPr>
          <w:sz w:val="22"/>
          <w:lang w:val="en-AU"/>
        </w:rPr>
        <w:t xml:space="preserve">uilding will provide framed views to the </w:t>
      </w:r>
      <w:r w:rsidR="00D82ED4" w:rsidRPr="002D7D3B">
        <w:rPr>
          <w:sz w:val="22"/>
          <w:lang w:val="en-AU"/>
        </w:rPr>
        <w:t>f</w:t>
      </w:r>
      <w:r w:rsidR="00D37AC8" w:rsidRPr="002D7D3B">
        <w:rPr>
          <w:sz w:val="22"/>
          <w:lang w:val="en-AU"/>
        </w:rPr>
        <w:t xml:space="preserve">ormer </w:t>
      </w:r>
      <w:r w:rsidR="0019321E" w:rsidRPr="002D7D3B">
        <w:rPr>
          <w:sz w:val="22"/>
          <w:lang w:val="en-AU"/>
        </w:rPr>
        <w:t>h</w:t>
      </w:r>
      <w:r w:rsidR="00D37AC8" w:rsidRPr="002D7D3B">
        <w:rPr>
          <w:sz w:val="22"/>
          <w:lang w:val="en-AU"/>
        </w:rPr>
        <w:t>ospital (when approached from the south), and to B Division (when approached from the east).</w:t>
      </w:r>
    </w:p>
    <w:p w14:paraId="24F5B6DB" w14:textId="48542C35" w:rsidR="00E13634" w:rsidRPr="002D7D3B" w:rsidRDefault="00BC40CF" w:rsidP="00A1550E">
      <w:pPr>
        <w:pStyle w:val="BP2"/>
        <w:numPr>
          <w:ilvl w:val="0"/>
          <w:numId w:val="2"/>
        </w:numPr>
        <w:tabs>
          <w:tab w:val="clear" w:pos="432"/>
          <w:tab w:val="left" w:pos="709"/>
        </w:tabs>
        <w:ind w:left="567" w:hanging="567"/>
        <w:rPr>
          <w:sz w:val="22"/>
          <w:lang w:val="en-AU"/>
        </w:rPr>
      </w:pPr>
      <w:r w:rsidRPr="002D7D3B">
        <w:rPr>
          <w:sz w:val="22"/>
          <w:lang w:val="en-AU"/>
        </w:rPr>
        <w:t xml:space="preserve">Mr Gillette </w:t>
      </w:r>
      <w:r w:rsidR="005A1162" w:rsidRPr="002D7D3B">
        <w:rPr>
          <w:sz w:val="22"/>
          <w:lang w:val="en-AU"/>
        </w:rPr>
        <w:t xml:space="preserve">was also satisfied that </w:t>
      </w:r>
      <w:r w:rsidR="00587BE7" w:rsidRPr="002D7D3B">
        <w:rPr>
          <w:sz w:val="22"/>
          <w:lang w:val="en-AU"/>
        </w:rPr>
        <w:t>the proposed b</w:t>
      </w:r>
      <w:r w:rsidRPr="002D7D3B">
        <w:rPr>
          <w:sz w:val="22"/>
          <w:lang w:val="en-AU"/>
        </w:rPr>
        <w:t xml:space="preserve">uilding would not result </w:t>
      </w:r>
      <w:r w:rsidR="00EC5059" w:rsidRPr="002D7D3B">
        <w:rPr>
          <w:sz w:val="22"/>
          <w:lang w:val="en-AU"/>
        </w:rPr>
        <w:t xml:space="preserve">in the loss of any significant views of B Division. In his opinion, </w:t>
      </w:r>
      <w:r w:rsidR="00587BE7" w:rsidRPr="002D7D3B">
        <w:rPr>
          <w:sz w:val="22"/>
          <w:lang w:val="en-AU"/>
        </w:rPr>
        <w:t>the b</w:t>
      </w:r>
      <w:r w:rsidR="00EC5059" w:rsidRPr="002D7D3B">
        <w:rPr>
          <w:sz w:val="22"/>
          <w:lang w:val="en-AU"/>
        </w:rPr>
        <w:t xml:space="preserve">uilding will permit views of the northern façade of B Division from the primary pedestrian pathway via the Main Gate and Administration Building. </w:t>
      </w:r>
      <w:r w:rsidR="00D37AC8" w:rsidRPr="002D7D3B">
        <w:rPr>
          <w:sz w:val="22"/>
          <w:lang w:val="en-AU"/>
        </w:rPr>
        <w:t xml:space="preserve">Further, it will allow </w:t>
      </w:r>
      <w:r w:rsidR="005A1162" w:rsidRPr="002D7D3B">
        <w:rPr>
          <w:sz w:val="22"/>
          <w:lang w:val="en-AU"/>
        </w:rPr>
        <w:t>most of</w:t>
      </w:r>
      <w:r w:rsidR="00EC5059" w:rsidRPr="002D7D3B">
        <w:rPr>
          <w:sz w:val="22"/>
          <w:lang w:val="en-AU"/>
        </w:rPr>
        <w:t xml:space="preserve"> the eastern wing of B Division </w:t>
      </w:r>
      <w:r w:rsidR="00D37AC8" w:rsidRPr="002D7D3B">
        <w:rPr>
          <w:sz w:val="22"/>
          <w:lang w:val="en-AU"/>
        </w:rPr>
        <w:t>to be viewed from the</w:t>
      </w:r>
      <w:r w:rsidR="005A1162" w:rsidRPr="002D7D3B">
        <w:rPr>
          <w:sz w:val="22"/>
          <w:lang w:val="en-AU"/>
        </w:rPr>
        <w:t xml:space="preserve"> </w:t>
      </w:r>
      <w:r w:rsidR="00EC5059" w:rsidRPr="002D7D3B">
        <w:rPr>
          <w:sz w:val="22"/>
          <w:lang w:val="en-AU"/>
        </w:rPr>
        <w:t xml:space="preserve">front of the </w:t>
      </w:r>
      <w:r w:rsidR="00D82ED4" w:rsidRPr="002D7D3B">
        <w:rPr>
          <w:sz w:val="22"/>
          <w:lang w:val="en-AU"/>
        </w:rPr>
        <w:t>f</w:t>
      </w:r>
      <w:r w:rsidR="00EC5059" w:rsidRPr="002D7D3B">
        <w:rPr>
          <w:sz w:val="22"/>
          <w:lang w:val="en-AU"/>
        </w:rPr>
        <w:t xml:space="preserve">ormer </w:t>
      </w:r>
      <w:r w:rsidR="0019321E" w:rsidRPr="002D7D3B">
        <w:rPr>
          <w:sz w:val="22"/>
          <w:lang w:val="en-AU"/>
        </w:rPr>
        <w:t>h</w:t>
      </w:r>
      <w:r w:rsidR="00EC5059" w:rsidRPr="002D7D3B">
        <w:rPr>
          <w:sz w:val="22"/>
          <w:lang w:val="en-AU"/>
        </w:rPr>
        <w:t>ospital</w:t>
      </w:r>
      <w:r w:rsidR="00D37AC8" w:rsidRPr="002D7D3B">
        <w:rPr>
          <w:sz w:val="22"/>
          <w:lang w:val="en-AU"/>
        </w:rPr>
        <w:t>.</w:t>
      </w:r>
    </w:p>
    <w:p w14:paraId="30A58DC5" w14:textId="4B8087D0" w:rsidR="00FA65EC" w:rsidRPr="002D7D3B" w:rsidRDefault="00D37AC8" w:rsidP="00A1550E">
      <w:pPr>
        <w:pStyle w:val="BP2"/>
        <w:numPr>
          <w:ilvl w:val="0"/>
          <w:numId w:val="2"/>
        </w:numPr>
        <w:tabs>
          <w:tab w:val="clear" w:pos="432"/>
        </w:tabs>
        <w:ind w:left="567" w:hanging="567"/>
        <w:rPr>
          <w:sz w:val="22"/>
          <w:lang w:val="en-AU"/>
        </w:rPr>
      </w:pPr>
      <w:r w:rsidRPr="002D7D3B">
        <w:rPr>
          <w:sz w:val="22"/>
          <w:lang w:val="en-AU"/>
        </w:rPr>
        <w:t xml:space="preserve">Mr Gillette </w:t>
      </w:r>
      <w:r w:rsidR="00E13634" w:rsidRPr="002D7D3B">
        <w:rPr>
          <w:sz w:val="22"/>
          <w:lang w:val="en-AU"/>
        </w:rPr>
        <w:t xml:space="preserve">suggested that the historic context in which something is viewed is just as important as what is viewed. Having regard to this, he considered that the most significant views of B Division and its setting are all contained west of </w:t>
      </w:r>
      <w:r w:rsidR="00587BE7" w:rsidRPr="002D7D3B">
        <w:rPr>
          <w:sz w:val="22"/>
          <w:lang w:val="en-AU"/>
        </w:rPr>
        <w:t>the propose</w:t>
      </w:r>
      <w:r w:rsidR="0019321E" w:rsidRPr="002D7D3B">
        <w:rPr>
          <w:sz w:val="22"/>
          <w:lang w:val="en-AU"/>
        </w:rPr>
        <w:t>d</w:t>
      </w:r>
      <w:r w:rsidR="00587BE7" w:rsidRPr="002D7D3B">
        <w:rPr>
          <w:sz w:val="22"/>
          <w:lang w:val="en-AU"/>
        </w:rPr>
        <w:t xml:space="preserve"> b</w:t>
      </w:r>
      <w:r w:rsidR="00E13634" w:rsidRPr="002D7D3B">
        <w:rPr>
          <w:sz w:val="22"/>
          <w:lang w:val="en-AU"/>
        </w:rPr>
        <w:t>uilding.</w:t>
      </w:r>
    </w:p>
    <w:p w14:paraId="7245BE60" w14:textId="77777777" w:rsidR="00FD4FD4" w:rsidRPr="002D7D3B" w:rsidRDefault="00FD4FD4" w:rsidP="00EC0B56">
      <w:pPr>
        <w:pStyle w:val="BP2"/>
        <w:keepNext/>
        <w:rPr>
          <w:i/>
          <w:sz w:val="22"/>
          <w:lang w:val="en-AU"/>
        </w:rPr>
      </w:pPr>
      <w:r w:rsidRPr="002D7D3B">
        <w:rPr>
          <w:i/>
          <w:sz w:val="22"/>
          <w:lang w:val="en-AU"/>
        </w:rPr>
        <w:t>Discussion and conclusion</w:t>
      </w:r>
    </w:p>
    <w:p w14:paraId="4F8CDA05" w14:textId="1C0EA670" w:rsidR="002F7131" w:rsidRPr="002D7D3B" w:rsidRDefault="002F7131" w:rsidP="00A1550E">
      <w:pPr>
        <w:pStyle w:val="BP2"/>
        <w:numPr>
          <w:ilvl w:val="0"/>
          <w:numId w:val="2"/>
        </w:numPr>
        <w:tabs>
          <w:tab w:val="clear" w:pos="432"/>
          <w:tab w:val="left" w:pos="709"/>
        </w:tabs>
        <w:ind w:left="567" w:hanging="567"/>
        <w:rPr>
          <w:sz w:val="22"/>
          <w:lang w:val="en-AU"/>
        </w:rPr>
      </w:pPr>
      <w:bookmarkStart w:id="3" w:name="_Ref10456948"/>
      <w:r w:rsidRPr="002D7D3B">
        <w:rPr>
          <w:sz w:val="22"/>
          <w:lang w:val="en-AU"/>
        </w:rPr>
        <w:t xml:space="preserve">The Committee’s main concern in relation to the proposal is the extent to which the building impedes views </w:t>
      </w:r>
      <w:r w:rsidR="00900FEB" w:rsidRPr="002D7D3B">
        <w:rPr>
          <w:sz w:val="22"/>
          <w:lang w:val="en-AU"/>
        </w:rPr>
        <w:t>of</w:t>
      </w:r>
      <w:r w:rsidRPr="002D7D3B">
        <w:rPr>
          <w:sz w:val="22"/>
          <w:lang w:val="en-AU"/>
        </w:rPr>
        <w:t xml:space="preserve"> B Division</w:t>
      </w:r>
      <w:r w:rsidR="00721F2A" w:rsidRPr="002D7D3B">
        <w:rPr>
          <w:sz w:val="22"/>
          <w:lang w:val="en-AU"/>
        </w:rPr>
        <w:t xml:space="preserve"> and,</w:t>
      </w:r>
      <w:r w:rsidRPr="002D7D3B">
        <w:rPr>
          <w:sz w:val="22"/>
          <w:lang w:val="en-AU"/>
        </w:rPr>
        <w:t xml:space="preserve"> </w:t>
      </w:r>
      <w:r w:rsidR="00721F2A" w:rsidRPr="002D7D3B">
        <w:rPr>
          <w:sz w:val="22"/>
          <w:lang w:val="en-AU"/>
        </w:rPr>
        <w:t>u</w:t>
      </w:r>
      <w:r w:rsidR="00125D1B" w:rsidRPr="002D7D3B">
        <w:rPr>
          <w:sz w:val="22"/>
          <w:lang w:val="en-AU"/>
        </w:rPr>
        <w:t>ltimately</w:t>
      </w:r>
      <w:r w:rsidR="00721F2A" w:rsidRPr="002D7D3B">
        <w:rPr>
          <w:sz w:val="22"/>
          <w:lang w:val="en-AU"/>
        </w:rPr>
        <w:t>,</w:t>
      </w:r>
      <w:r w:rsidR="00125D1B" w:rsidRPr="002D7D3B">
        <w:rPr>
          <w:sz w:val="22"/>
          <w:lang w:val="en-AU"/>
        </w:rPr>
        <w:t xml:space="preserve"> is the reason </w:t>
      </w:r>
      <w:r w:rsidR="00721F2A" w:rsidRPr="002D7D3B">
        <w:rPr>
          <w:sz w:val="22"/>
          <w:lang w:val="en-AU"/>
        </w:rPr>
        <w:t xml:space="preserve">why </w:t>
      </w:r>
      <w:r w:rsidR="00125D1B" w:rsidRPr="002D7D3B">
        <w:rPr>
          <w:sz w:val="22"/>
          <w:lang w:val="en-AU"/>
        </w:rPr>
        <w:t xml:space="preserve">the Committee </w:t>
      </w:r>
      <w:r w:rsidR="00721F2A" w:rsidRPr="002D7D3B">
        <w:rPr>
          <w:sz w:val="22"/>
          <w:lang w:val="en-AU"/>
        </w:rPr>
        <w:t xml:space="preserve">has </w:t>
      </w:r>
      <w:r w:rsidR="00125D1B" w:rsidRPr="002D7D3B">
        <w:rPr>
          <w:sz w:val="22"/>
          <w:lang w:val="en-AU"/>
        </w:rPr>
        <w:t>determin</w:t>
      </w:r>
      <w:r w:rsidR="00721F2A" w:rsidRPr="002D7D3B">
        <w:rPr>
          <w:sz w:val="22"/>
          <w:lang w:val="en-AU"/>
        </w:rPr>
        <w:t>ed</w:t>
      </w:r>
      <w:r w:rsidR="00125D1B" w:rsidRPr="002D7D3B">
        <w:rPr>
          <w:sz w:val="22"/>
          <w:lang w:val="en-AU"/>
        </w:rPr>
        <w:t xml:space="preserve"> to refuse the application.</w:t>
      </w:r>
    </w:p>
    <w:p w14:paraId="67C65A9D" w14:textId="2A9BE472" w:rsidR="006D4EAE" w:rsidRPr="002D7D3B" w:rsidRDefault="00B600F5" w:rsidP="00A1550E">
      <w:pPr>
        <w:pStyle w:val="BP2"/>
        <w:numPr>
          <w:ilvl w:val="0"/>
          <w:numId w:val="2"/>
        </w:numPr>
        <w:tabs>
          <w:tab w:val="clear" w:pos="432"/>
          <w:tab w:val="left" w:pos="709"/>
        </w:tabs>
        <w:ind w:left="567" w:hanging="567"/>
        <w:rPr>
          <w:sz w:val="22"/>
          <w:lang w:val="en-AU"/>
        </w:rPr>
      </w:pPr>
      <w:r w:rsidRPr="002D7D3B">
        <w:rPr>
          <w:sz w:val="22"/>
          <w:lang w:val="en-AU"/>
        </w:rPr>
        <w:t xml:space="preserve">The Committee considers B Division to be a key building of cultural heritage significance in the Place. As noted in the Statement of Significance, it is of historical significance because it forms part of a complex of nineteenth century buildings that demonstrate the influence and continuing development of British </w:t>
      </w:r>
      <w:r w:rsidR="00BA20FB" w:rsidRPr="002D7D3B">
        <w:rPr>
          <w:sz w:val="22"/>
          <w:lang w:val="en-AU"/>
        </w:rPr>
        <w:t>prison</w:t>
      </w:r>
      <w:r w:rsidRPr="002D7D3B">
        <w:rPr>
          <w:sz w:val="22"/>
          <w:lang w:val="en-AU"/>
        </w:rPr>
        <w:t xml:space="preserve"> models. </w:t>
      </w:r>
      <w:r w:rsidR="00A50839" w:rsidRPr="002D7D3B">
        <w:rPr>
          <w:sz w:val="22"/>
          <w:lang w:val="en-AU"/>
        </w:rPr>
        <w:t xml:space="preserve">B Division, together with the other bluestone buildings and walls that </w:t>
      </w:r>
      <w:r w:rsidR="0056672A" w:rsidRPr="002D7D3B">
        <w:rPr>
          <w:sz w:val="22"/>
          <w:lang w:val="en-AU"/>
        </w:rPr>
        <w:t>face</w:t>
      </w:r>
      <w:r w:rsidR="00A50839" w:rsidRPr="002D7D3B">
        <w:rPr>
          <w:sz w:val="22"/>
          <w:lang w:val="en-AU"/>
        </w:rPr>
        <w:t xml:space="preserve"> the Mustering Yard, express the requirements of containment and order in nineteenth</w:t>
      </w:r>
      <w:r w:rsidR="00587BE7" w:rsidRPr="002D7D3B">
        <w:rPr>
          <w:sz w:val="22"/>
          <w:lang w:val="en-AU"/>
        </w:rPr>
        <w:t>-</w:t>
      </w:r>
      <w:r w:rsidR="00A50839" w:rsidRPr="002D7D3B">
        <w:rPr>
          <w:sz w:val="22"/>
          <w:lang w:val="en-AU"/>
        </w:rPr>
        <w:t>century prison planning. B Division</w:t>
      </w:r>
      <w:r w:rsidRPr="002D7D3B">
        <w:rPr>
          <w:sz w:val="22"/>
          <w:lang w:val="en-AU"/>
        </w:rPr>
        <w:t xml:space="preserve"> is also of architectural significance due to its austere and classical style and </w:t>
      </w:r>
      <w:r w:rsidR="009D3D21" w:rsidRPr="002D7D3B">
        <w:rPr>
          <w:sz w:val="22"/>
          <w:lang w:val="en-AU"/>
        </w:rPr>
        <w:t>monumental scale.</w:t>
      </w:r>
      <w:bookmarkEnd w:id="3"/>
      <w:r w:rsidR="009D3D21" w:rsidRPr="002D7D3B">
        <w:rPr>
          <w:sz w:val="22"/>
          <w:lang w:val="en-AU"/>
        </w:rPr>
        <w:t xml:space="preserve"> </w:t>
      </w:r>
    </w:p>
    <w:p w14:paraId="648F6E94" w14:textId="1B126225" w:rsidR="006D4EAE" w:rsidRPr="002D7D3B" w:rsidRDefault="006D4EAE" w:rsidP="00A1550E">
      <w:pPr>
        <w:pStyle w:val="BP2"/>
        <w:numPr>
          <w:ilvl w:val="0"/>
          <w:numId w:val="2"/>
        </w:numPr>
        <w:tabs>
          <w:tab w:val="clear" w:pos="432"/>
          <w:tab w:val="left" w:pos="709"/>
        </w:tabs>
        <w:ind w:left="567" w:hanging="567"/>
        <w:rPr>
          <w:sz w:val="22"/>
          <w:lang w:val="en-AU"/>
        </w:rPr>
      </w:pPr>
      <w:r w:rsidRPr="002D7D3B">
        <w:rPr>
          <w:sz w:val="22"/>
          <w:lang w:val="en-AU"/>
        </w:rPr>
        <w:t>Article 22</w:t>
      </w:r>
      <w:r w:rsidR="00136232" w:rsidRPr="002D7D3B">
        <w:rPr>
          <w:sz w:val="22"/>
          <w:lang w:val="en-AU"/>
        </w:rPr>
        <w:t>.1</w:t>
      </w:r>
      <w:r w:rsidRPr="002D7D3B">
        <w:rPr>
          <w:sz w:val="22"/>
          <w:lang w:val="en-AU"/>
        </w:rPr>
        <w:t xml:space="preserve"> of the Burra Charter states that new work may be acceptable “where it respects and does not distort or obscure the cultural significance of the </w:t>
      </w:r>
      <w:proofErr w:type="gramStart"/>
      <w:r w:rsidRPr="002D7D3B">
        <w:rPr>
          <w:sz w:val="22"/>
          <w:lang w:val="en-AU"/>
        </w:rPr>
        <w:t>place, or</w:t>
      </w:r>
      <w:proofErr w:type="gramEnd"/>
      <w:r w:rsidRPr="002D7D3B">
        <w:rPr>
          <w:sz w:val="22"/>
          <w:lang w:val="en-AU"/>
        </w:rPr>
        <w:t xml:space="preserve"> detract from its interpretation and appreciation”. The</w:t>
      </w:r>
      <w:r w:rsidR="00B904B8" w:rsidRPr="002D7D3B">
        <w:rPr>
          <w:sz w:val="22"/>
          <w:lang w:val="en-AU"/>
        </w:rPr>
        <w:t xml:space="preserve"> 2016 CMP</w:t>
      </w:r>
      <w:r w:rsidRPr="002D7D3B">
        <w:rPr>
          <w:sz w:val="22"/>
          <w:lang w:val="en-AU"/>
        </w:rPr>
        <w:t xml:space="preserve"> provides that</w:t>
      </w:r>
      <w:r w:rsidR="00B028C6" w:rsidRPr="002D7D3B">
        <w:rPr>
          <w:sz w:val="22"/>
          <w:lang w:val="en-AU"/>
        </w:rPr>
        <w:t xml:space="preserve"> new development </w:t>
      </w:r>
      <w:r w:rsidR="00B904B8" w:rsidRPr="002D7D3B">
        <w:rPr>
          <w:sz w:val="22"/>
          <w:lang w:val="en-AU"/>
        </w:rPr>
        <w:t>should</w:t>
      </w:r>
      <w:r w:rsidR="00B028C6" w:rsidRPr="002D7D3B">
        <w:rPr>
          <w:sz w:val="22"/>
          <w:lang w:val="en-AU"/>
        </w:rPr>
        <w:t xml:space="preserve"> not obscure the legibility or appearance of significant prison buildings</w:t>
      </w:r>
      <w:r w:rsidR="00136232" w:rsidRPr="002D7D3B">
        <w:rPr>
          <w:sz w:val="22"/>
          <w:lang w:val="en-AU"/>
        </w:rPr>
        <w:t xml:space="preserve"> </w:t>
      </w:r>
      <w:r w:rsidRPr="002D7D3B">
        <w:rPr>
          <w:sz w:val="22"/>
          <w:lang w:val="en-AU"/>
        </w:rPr>
        <w:t>or impede principal views to the significant buildings on the site.</w:t>
      </w:r>
      <w:r w:rsidRPr="002D7D3B">
        <w:rPr>
          <w:rStyle w:val="FootnoteReference"/>
          <w:sz w:val="22"/>
          <w:lang w:val="en-AU"/>
        </w:rPr>
        <w:footnoteReference w:id="16"/>
      </w:r>
    </w:p>
    <w:p w14:paraId="7CBEEB70" w14:textId="40C8B924" w:rsidR="00B028C6" w:rsidRPr="002D7D3B" w:rsidRDefault="00B904B8" w:rsidP="00A1550E">
      <w:pPr>
        <w:pStyle w:val="BP2"/>
        <w:numPr>
          <w:ilvl w:val="0"/>
          <w:numId w:val="2"/>
        </w:numPr>
        <w:tabs>
          <w:tab w:val="clear" w:pos="432"/>
          <w:tab w:val="left" w:pos="709"/>
        </w:tabs>
        <w:ind w:left="567" w:hanging="567"/>
        <w:rPr>
          <w:sz w:val="22"/>
          <w:lang w:val="en-AU"/>
        </w:rPr>
      </w:pPr>
      <w:r w:rsidRPr="002D7D3B">
        <w:rPr>
          <w:sz w:val="22"/>
          <w:lang w:val="en-AU"/>
        </w:rPr>
        <w:t xml:space="preserve">In the Committee’s view, the </w:t>
      </w:r>
      <w:r w:rsidR="00B028C6" w:rsidRPr="002D7D3B">
        <w:rPr>
          <w:sz w:val="22"/>
          <w:lang w:val="en-AU"/>
        </w:rPr>
        <w:t xml:space="preserve">northern façade of </w:t>
      </w:r>
      <w:r w:rsidRPr="002D7D3B">
        <w:rPr>
          <w:sz w:val="22"/>
          <w:lang w:val="en-AU"/>
        </w:rPr>
        <w:t>the</w:t>
      </w:r>
      <w:r w:rsidR="00B028C6" w:rsidRPr="002D7D3B">
        <w:rPr>
          <w:sz w:val="22"/>
          <w:lang w:val="en-AU"/>
        </w:rPr>
        <w:t xml:space="preserve"> north, east and west wings </w:t>
      </w:r>
      <w:r w:rsidRPr="002D7D3B">
        <w:rPr>
          <w:sz w:val="22"/>
          <w:lang w:val="en-AU"/>
        </w:rPr>
        <w:t xml:space="preserve">of B Division is a significant and highly intact principal façade that should </w:t>
      </w:r>
      <w:r w:rsidR="004E27EE" w:rsidRPr="002D7D3B">
        <w:rPr>
          <w:sz w:val="22"/>
          <w:lang w:val="en-AU"/>
        </w:rPr>
        <w:t xml:space="preserve">remain </w:t>
      </w:r>
      <w:r w:rsidRPr="002D7D3B">
        <w:rPr>
          <w:sz w:val="22"/>
          <w:lang w:val="en-AU"/>
        </w:rPr>
        <w:t xml:space="preserve">visible from key viewpoints within </w:t>
      </w:r>
      <w:r w:rsidR="009F19CD" w:rsidRPr="002D7D3B">
        <w:rPr>
          <w:sz w:val="22"/>
          <w:lang w:val="en-AU"/>
        </w:rPr>
        <w:t xml:space="preserve">and beyond </w:t>
      </w:r>
      <w:r w:rsidRPr="002D7D3B">
        <w:rPr>
          <w:sz w:val="22"/>
          <w:lang w:val="en-AU"/>
        </w:rPr>
        <w:t>the Mustering Yard.</w:t>
      </w:r>
      <w:r w:rsidR="00136232" w:rsidRPr="002D7D3B">
        <w:rPr>
          <w:sz w:val="22"/>
          <w:lang w:val="en-AU"/>
        </w:rPr>
        <w:t xml:space="preserve"> New work should not obscure or detract from the interpretation and appreciation of this façade from these viewpoints</w:t>
      </w:r>
      <w:r w:rsidR="004E27EE" w:rsidRPr="002D7D3B">
        <w:rPr>
          <w:sz w:val="22"/>
          <w:lang w:val="en-AU"/>
        </w:rPr>
        <w:t>, in the absence of any compelling justification</w:t>
      </w:r>
      <w:r w:rsidR="00136232" w:rsidRPr="002D7D3B">
        <w:rPr>
          <w:sz w:val="22"/>
          <w:lang w:val="en-AU"/>
        </w:rPr>
        <w:t>.</w:t>
      </w:r>
    </w:p>
    <w:p w14:paraId="5749C1DE" w14:textId="480EAF8D" w:rsidR="0056672A" w:rsidRPr="002D7D3B" w:rsidRDefault="006D4EAE" w:rsidP="00A1550E">
      <w:pPr>
        <w:pStyle w:val="BP2"/>
        <w:numPr>
          <w:ilvl w:val="0"/>
          <w:numId w:val="2"/>
        </w:numPr>
        <w:tabs>
          <w:tab w:val="clear" w:pos="432"/>
          <w:tab w:val="left" w:pos="709"/>
        </w:tabs>
        <w:ind w:left="567" w:hanging="567"/>
        <w:rPr>
          <w:sz w:val="22"/>
          <w:lang w:val="en-AU"/>
        </w:rPr>
      </w:pPr>
      <w:bookmarkStart w:id="4" w:name="_Ref8929822"/>
      <w:r w:rsidRPr="002D7D3B">
        <w:rPr>
          <w:sz w:val="22"/>
          <w:lang w:val="en-AU"/>
        </w:rPr>
        <w:t>The</w:t>
      </w:r>
      <w:r w:rsidR="00B904B8" w:rsidRPr="002D7D3B">
        <w:rPr>
          <w:sz w:val="22"/>
          <w:lang w:val="en-AU"/>
        </w:rPr>
        <w:t xml:space="preserve"> Committee finds that the</w:t>
      </w:r>
      <w:r w:rsidR="00BA20FB" w:rsidRPr="002D7D3B">
        <w:rPr>
          <w:sz w:val="22"/>
          <w:lang w:val="en-AU"/>
        </w:rPr>
        <w:t xml:space="preserve"> </w:t>
      </w:r>
      <w:r w:rsidR="00B904B8" w:rsidRPr="002D7D3B">
        <w:rPr>
          <w:sz w:val="22"/>
          <w:lang w:val="en-AU"/>
        </w:rPr>
        <w:t>proposed location</w:t>
      </w:r>
      <w:r w:rsidR="00BA20FB" w:rsidRPr="002D7D3B">
        <w:rPr>
          <w:sz w:val="22"/>
          <w:lang w:val="en-AU"/>
        </w:rPr>
        <w:t xml:space="preserve"> of </w:t>
      </w:r>
      <w:r w:rsidR="00587BE7" w:rsidRPr="002D7D3B">
        <w:rPr>
          <w:sz w:val="22"/>
          <w:lang w:val="en-AU"/>
        </w:rPr>
        <w:t>the b</w:t>
      </w:r>
      <w:r w:rsidR="00BA20FB" w:rsidRPr="002D7D3B">
        <w:rPr>
          <w:sz w:val="22"/>
          <w:lang w:val="en-AU"/>
        </w:rPr>
        <w:t xml:space="preserve">uilding </w:t>
      </w:r>
      <w:r w:rsidR="00B904B8" w:rsidRPr="002D7D3B">
        <w:rPr>
          <w:sz w:val="22"/>
          <w:lang w:val="en-AU"/>
        </w:rPr>
        <w:t xml:space="preserve">directly </w:t>
      </w:r>
      <w:r w:rsidR="00BA20FB" w:rsidRPr="002D7D3B">
        <w:rPr>
          <w:sz w:val="22"/>
          <w:lang w:val="en-AU"/>
        </w:rPr>
        <w:t>in front of</w:t>
      </w:r>
      <w:r w:rsidR="007254D6" w:rsidRPr="002D7D3B">
        <w:rPr>
          <w:sz w:val="22"/>
          <w:lang w:val="en-AU"/>
        </w:rPr>
        <w:t>, and close to,</w:t>
      </w:r>
      <w:r w:rsidR="00BA20FB" w:rsidRPr="002D7D3B">
        <w:rPr>
          <w:sz w:val="22"/>
          <w:lang w:val="en-AU"/>
        </w:rPr>
        <w:t xml:space="preserve"> the east</w:t>
      </w:r>
      <w:r w:rsidR="00A50839" w:rsidRPr="002D7D3B">
        <w:rPr>
          <w:sz w:val="22"/>
          <w:lang w:val="en-AU"/>
        </w:rPr>
        <w:t>ern</w:t>
      </w:r>
      <w:r w:rsidR="00BA20FB" w:rsidRPr="002D7D3B">
        <w:rPr>
          <w:sz w:val="22"/>
          <w:lang w:val="en-AU"/>
        </w:rPr>
        <w:t xml:space="preserve"> wing of </w:t>
      </w:r>
      <w:r w:rsidR="00B028C6" w:rsidRPr="002D7D3B">
        <w:rPr>
          <w:sz w:val="22"/>
          <w:lang w:val="en-AU"/>
        </w:rPr>
        <w:t>B Division</w:t>
      </w:r>
      <w:r w:rsidR="002F7131" w:rsidRPr="002D7D3B">
        <w:rPr>
          <w:sz w:val="22"/>
          <w:lang w:val="en-AU"/>
        </w:rPr>
        <w:t>,</w:t>
      </w:r>
      <w:r w:rsidR="00B028C6" w:rsidRPr="002D7D3B">
        <w:rPr>
          <w:sz w:val="22"/>
          <w:lang w:val="en-AU"/>
        </w:rPr>
        <w:t xml:space="preserve"> w</w:t>
      </w:r>
      <w:r w:rsidR="00721F2A" w:rsidRPr="002D7D3B">
        <w:rPr>
          <w:sz w:val="22"/>
          <w:lang w:val="en-AU"/>
        </w:rPr>
        <w:t>ould</w:t>
      </w:r>
      <w:r w:rsidR="00B028C6" w:rsidRPr="002D7D3B">
        <w:rPr>
          <w:sz w:val="22"/>
          <w:lang w:val="en-AU"/>
        </w:rPr>
        <w:t xml:space="preserve"> </w:t>
      </w:r>
      <w:r w:rsidR="00B904B8" w:rsidRPr="002D7D3B">
        <w:rPr>
          <w:sz w:val="22"/>
          <w:lang w:val="en-AU"/>
        </w:rPr>
        <w:t xml:space="preserve">significantly obscure </w:t>
      </w:r>
      <w:r w:rsidR="00B614BD" w:rsidRPr="002D7D3B">
        <w:rPr>
          <w:sz w:val="22"/>
          <w:lang w:val="en-AU"/>
        </w:rPr>
        <w:t>views of the lower portion of that</w:t>
      </w:r>
      <w:r w:rsidR="00A50839" w:rsidRPr="002D7D3B">
        <w:rPr>
          <w:sz w:val="22"/>
          <w:lang w:val="en-AU"/>
        </w:rPr>
        <w:t xml:space="preserve"> </w:t>
      </w:r>
      <w:r w:rsidR="00B904B8" w:rsidRPr="002D7D3B">
        <w:rPr>
          <w:sz w:val="22"/>
          <w:lang w:val="en-AU"/>
        </w:rPr>
        <w:t>wing</w:t>
      </w:r>
      <w:r w:rsidR="00B614BD" w:rsidRPr="002D7D3B">
        <w:rPr>
          <w:sz w:val="22"/>
          <w:lang w:val="en-AU"/>
        </w:rPr>
        <w:t xml:space="preserve"> </w:t>
      </w:r>
      <w:r w:rsidR="00B904B8" w:rsidRPr="002D7D3B">
        <w:rPr>
          <w:sz w:val="22"/>
          <w:lang w:val="en-AU"/>
        </w:rPr>
        <w:t xml:space="preserve">and </w:t>
      </w:r>
      <w:r w:rsidR="00A50839" w:rsidRPr="002D7D3B">
        <w:rPr>
          <w:sz w:val="22"/>
          <w:lang w:val="en-AU"/>
        </w:rPr>
        <w:t>adversely affect views of B Division</w:t>
      </w:r>
      <w:r w:rsidR="00B614BD" w:rsidRPr="002D7D3B">
        <w:rPr>
          <w:sz w:val="22"/>
          <w:lang w:val="en-AU"/>
        </w:rPr>
        <w:t xml:space="preserve"> overall. </w:t>
      </w:r>
      <w:r w:rsidR="001D5672" w:rsidRPr="002D7D3B">
        <w:rPr>
          <w:sz w:val="22"/>
          <w:lang w:val="en-AU"/>
        </w:rPr>
        <w:t xml:space="preserve">It </w:t>
      </w:r>
      <w:r w:rsidR="00587BE7" w:rsidRPr="002D7D3B">
        <w:rPr>
          <w:sz w:val="22"/>
          <w:lang w:val="en-AU"/>
        </w:rPr>
        <w:t xml:space="preserve">would </w:t>
      </w:r>
      <w:r w:rsidR="001D5672" w:rsidRPr="002D7D3B">
        <w:rPr>
          <w:sz w:val="22"/>
          <w:lang w:val="en-AU"/>
        </w:rPr>
        <w:t xml:space="preserve">be difficult to gain an unobstructed view (and therefore full appreciation) of the monumental scale and appearance of B Division because </w:t>
      </w:r>
      <w:r w:rsidR="00587BE7" w:rsidRPr="002D7D3B">
        <w:rPr>
          <w:sz w:val="22"/>
          <w:lang w:val="en-AU"/>
        </w:rPr>
        <w:t>the proposed building would physical</w:t>
      </w:r>
      <w:r w:rsidR="002F7131" w:rsidRPr="002D7D3B">
        <w:rPr>
          <w:sz w:val="22"/>
          <w:lang w:val="en-AU"/>
        </w:rPr>
        <w:t>ly</w:t>
      </w:r>
      <w:r w:rsidR="00587BE7" w:rsidRPr="002D7D3B">
        <w:rPr>
          <w:sz w:val="22"/>
          <w:lang w:val="en-AU"/>
        </w:rPr>
        <w:t xml:space="preserve"> interven</w:t>
      </w:r>
      <w:r w:rsidR="002F7131" w:rsidRPr="002D7D3B">
        <w:rPr>
          <w:sz w:val="22"/>
          <w:lang w:val="en-AU"/>
        </w:rPr>
        <w:t>e</w:t>
      </w:r>
      <w:r w:rsidR="00587BE7" w:rsidRPr="002D7D3B">
        <w:rPr>
          <w:sz w:val="22"/>
          <w:lang w:val="en-AU"/>
        </w:rPr>
        <w:t xml:space="preserve"> in front of that façade</w:t>
      </w:r>
      <w:r w:rsidR="002F7131" w:rsidRPr="002D7D3B">
        <w:rPr>
          <w:sz w:val="22"/>
          <w:lang w:val="en-AU"/>
        </w:rPr>
        <w:t>, when viewed from any practical perspective</w:t>
      </w:r>
      <w:r w:rsidR="001D5672" w:rsidRPr="002D7D3B">
        <w:rPr>
          <w:sz w:val="22"/>
          <w:lang w:val="en-AU"/>
        </w:rPr>
        <w:t>.</w:t>
      </w:r>
      <w:bookmarkEnd w:id="4"/>
    </w:p>
    <w:p w14:paraId="031890B2" w14:textId="77777777" w:rsidR="002F7131" w:rsidRPr="002D7D3B" w:rsidRDefault="0056672A" w:rsidP="00A1550E">
      <w:pPr>
        <w:pStyle w:val="BP2"/>
        <w:numPr>
          <w:ilvl w:val="0"/>
          <w:numId w:val="2"/>
        </w:numPr>
        <w:tabs>
          <w:tab w:val="clear" w:pos="432"/>
          <w:tab w:val="left" w:pos="709"/>
        </w:tabs>
        <w:ind w:left="567" w:hanging="567"/>
        <w:rPr>
          <w:i/>
          <w:sz w:val="22"/>
          <w:lang w:val="en-AU"/>
        </w:rPr>
      </w:pPr>
      <w:r w:rsidRPr="002D7D3B">
        <w:rPr>
          <w:sz w:val="22"/>
          <w:lang w:val="en-AU"/>
        </w:rPr>
        <w:t xml:space="preserve">The 1996 CMP notes that </w:t>
      </w:r>
      <w:r w:rsidR="000860A7" w:rsidRPr="002D7D3B">
        <w:rPr>
          <w:sz w:val="22"/>
          <w:lang w:val="en-AU"/>
        </w:rPr>
        <w:t xml:space="preserve">the </w:t>
      </w:r>
      <w:r w:rsidRPr="002D7D3B">
        <w:rPr>
          <w:sz w:val="22"/>
          <w:lang w:val="en-AU"/>
        </w:rPr>
        <w:t xml:space="preserve">unadorned </w:t>
      </w:r>
      <w:r w:rsidR="000860A7" w:rsidRPr="002D7D3B">
        <w:rPr>
          <w:sz w:val="22"/>
          <w:lang w:val="en-AU"/>
        </w:rPr>
        <w:t>elevations of the cell wings of B Division contrast with the architecturally more elaborate entrance and chapel wing of B Division.</w:t>
      </w:r>
      <w:r w:rsidR="000860A7" w:rsidRPr="002D7D3B">
        <w:rPr>
          <w:rStyle w:val="FootnoteReference"/>
          <w:sz w:val="22"/>
          <w:lang w:val="en-AU"/>
        </w:rPr>
        <w:footnoteReference w:id="17"/>
      </w:r>
      <w:r w:rsidR="000860A7" w:rsidRPr="002D7D3B">
        <w:rPr>
          <w:sz w:val="22"/>
          <w:lang w:val="en-AU"/>
        </w:rPr>
        <w:t xml:space="preserve"> It also notes that the towering nature of the bluestone cell blocks and walls impart a distinct quality and character to the Place.</w:t>
      </w:r>
      <w:r w:rsidR="000860A7" w:rsidRPr="002D7D3B">
        <w:rPr>
          <w:rStyle w:val="FootnoteReference"/>
          <w:sz w:val="22"/>
          <w:lang w:val="en-AU"/>
        </w:rPr>
        <w:footnoteReference w:id="18"/>
      </w:r>
      <w:r w:rsidR="0039684D" w:rsidRPr="002D7D3B">
        <w:rPr>
          <w:sz w:val="22"/>
          <w:lang w:val="en-AU"/>
        </w:rPr>
        <w:t xml:space="preserve"> </w:t>
      </w:r>
    </w:p>
    <w:p w14:paraId="66183FAD" w14:textId="528F39BA" w:rsidR="0056672A" w:rsidRPr="002D7D3B" w:rsidRDefault="00644064" w:rsidP="00A1550E">
      <w:pPr>
        <w:pStyle w:val="BP2"/>
        <w:numPr>
          <w:ilvl w:val="0"/>
          <w:numId w:val="2"/>
        </w:numPr>
        <w:tabs>
          <w:tab w:val="clear" w:pos="432"/>
          <w:tab w:val="left" w:pos="709"/>
        </w:tabs>
        <w:ind w:left="567" w:hanging="567"/>
        <w:rPr>
          <w:i/>
          <w:sz w:val="22"/>
          <w:lang w:val="en-AU"/>
        </w:rPr>
      </w:pPr>
      <w:r w:rsidRPr="002D7D3B">
        <w:rPr>
          <w:sz w:val="22"/>
          <w:lang w:val="en-AU"/>
        </w:rPr>
        <w:lastRenderedPageBreak/>
        <w:t xml:space="preserve">The </w:t>
      </w:r>
      <w:r w:rsidR="0039684D" w:rsidRPr="002D7D3B">
        <w:rPr>
          <w:sz w:val="22"/>
          <w:lang w:val="en-AU"/>
        </w:rPr>
        <w:t>Committee</w:t>
      </w:r>
      <w:r w:rsidRPr="002D7D3B">
        <w:rPr>
          <w:sz w:val="22"/>
          <w:lang w:val="en-AU"/>
        </w:rPr>
        <w:t xml:space="preserve"> considers that providing </w:t>
      </w:r>
      <w:r w:rsidR="00125D1B" w:rsidRPr="002D7D3B">
        <w:rPr>
          <w:sz w:val="22"/>
          <w:lang w:val="en-AU"/>
        </w:rPr>
        <w:t xml:space="preserve">relatively </w:t>
      </w:r>
      <w:r w:rsidR="0039684D" w:rsidRPr="002D7D3B">
        <w:rPr>
          <w:sz w:val="22"/>
          <w:lang w:val="en-AU"/>
        </w:rPr>
        <w:t xml:space="preserve">unobstructed views </w:t>
      </w:r>
      <w:r w:rsidRPr="002D7D3B">
        <w:rPr>
          <w:sz w:val="22"/>
          <w:lang w:val="en-AU"/>
        </w:rPr>
        <w:t xml:space="preserve">of the principal façade of B Division </w:t>
      </w:r>
      <w:r w:rsidR="00C101CE" w:rsidRPr="002D7D3B">
        <w:rPr>
          <w:sz w:val="22"/>
          <w:lang w:val="en-AU"/>
        </w:rPr>
        <w:t xml:space="preserve">from key viewpoints </w:t>
      </w:r>
      <w:r w:rsidRPr="002D7D3B">
        <w:rPr>
          <w:sz w:val="22"/>
          <w:lang w:val="en-AU"/>
        </w:rPr>
        <w:t xml:space="preserve">is </w:t>
      </w:r>
      <w:r w:rsidR="00587BE7" w:rsidRPr="002D7D3B">
        <w:rPr>
          <w:sz w:val="22"/>
          <w:lang w:val="en-AU"/>
        </w:rPr>
        <w:t xml:space="preserve">important </w:t>
      </w:r>
      <w:r w:rsidRPr="002D7D3B">
        <w:rPr>
          <w:sz w:val="22"/>
          <w:lang w:val="en-AU"/>
        </w:rPr>
        <w:t xml:space="preserve">to enable these architectural qualities to be </w:t>
      </w:r>
      <w:r w:rsidR="002F7131" w:rsidRPr="002D7D3B">
        <w:rPr>
          <w:sz w:val="22"/>
          <w:lang w:val="en-AU"/>
        </w:rPr>
        <w:t xml:space="preserve">properly </w:t>
      </w:r>
      <w:r w:rsidRPr="002D7D3B">
        <w:rPr>
          <w:sz w:val="22"/>
          <w:lang w:val="en-AU"/>
        </w:rPr>
        <w:t>appreciated.</w:t>
      </w:r>
    </w:p>
    <w:p w14:paraId="7DE8547B" w14:textId="6FEBDFE1" w:rsidR="001D4697" w:rsidRPr="002D7D3B" w:rsidRDefault="00B614BD" w:rsidP="00A1550E">
      <w:pPr>
        <w:pStyle w:val="BP2"/>
        <w:numPr>
          <w:ilvl w:val="0"/>
          <w:numId w:val="2"/>
        </w:numPr>
        <w:tabs>
          <w:tab w:val="clear" w:pos="432"/>
          <w:tab w:val="left" w:pos="709"/>
        </w:tabs>
        <w:ind w:left="567" w:hanging="567"/>
        <w:rPr>
          <w:sz w:val="22"/>
          <w:lang w:val="en-AU"/>
        </w:rPr>
      </w:pPr>
      <w:r w:rsidRPr="002D7D3B">
        <w:rPr>
          <w:sz w:val="22"/>
          <w:lang w:val="en-AU"/>
        </w:rPr>
        <w:t xml:space="preserve">In reaching this conclusion, the </w:t>
      </w:r>
      <w:r w:rsidR="001D5672" w:rsidRPr="002D7D3B">
        <w:rPr>
          <w:sz w:val="22"/>
          <w:lang w:val="en-AU"/>
        </w:rPr>
        <w:t>Committee has particular</w:t>
      </w:r>
      <w:r w:rsidR="008E1F48" w:rsidRPr="002D7D3B">
        <w:rPr>
          <w:sz w:val="22"/>
          <w:lang w:val="en-AU"/>
        </w:rPr>
        <w:t>ly considered</w:t>
      </w:r>
      <w:r w:rsidR="001D5672" w:rsidRPr="002D7D3B">
        <w:rPr>
          <w:sz w:val="22"/>
          <w:lang w:val="en-AU"/>
        </w:rPr>
        <w:t xml:space="preserve"> </w:t>
      </w:r>
      <w:r w:rsidR="008E1F48" w:rsidRPr="002D7D3B">
        <w:rPr>
          <w:sz w:val="22"/>
          <w:lang w:val="en-AU"/>
        </w:rPr>
        <w:t>the</w:t>
      </w:r>
      <w:r w:rsidR="001D5672" w:rsidRPr="002D7D3B">
        <w:rPr>
          <w:sz w:val="22"/>
          <w:lang w:val="en-AU"/>
        </w:rPr>
        <w:t xml:space="preserve"> view</w:t>
      </w:r>
      <w:r w:rsidR="008E1F48" w:rsidRPr="002D7D3B">
        <w:rPr>
          <w:sz w:val="22"/>
          <w:lang w:val="en-AU"/>
        </w:rPr>
        <w:t>s</w:t>
      </w:r>
      <w:r w:rsidR="001D5672" w:rsidRPr="002D7D3B">
        <w:rPr>
          <w:sz w:val="22"/>
          <w:lang w:val="en-AU"/>
        </w:rPr>
        <w:t xml:space="preserve"> of B Division from the </w:t>
      </w:r>
      <w:r w:rsidR="008E1F48" w:rsidRPr="002D7D3B">
        <w:rPr>
          <w:i/>
          <w:sz w:val="22"/>
          <w:lang w:val="en-AU"/>
        </w:rPr>
        <w:t>western</w:t>
      </w:r>
      <w:r w:rsidR="001D5672" w:rsidRPr="002D7D3B">
        <w:rPr>
          <w:sz w:val="22"/>
          <w:lang w:val="en-AU"/>
        </w:rPr>
        <w:t xml:space="preserve"> </w:t>
      </w:r>
      <w:r w:rsidR="00897BE2" w:rsidRPr="002D7D3B">
        <w:rPr>
          <w:sz w:val="22"/>
          <w:lang w:val="en-AU"/>
        </w:rPr>
        <w:t xml:space="preserve">and </w:t>
      </w:r>
      <w:r w:rsidR="00897BE2" w:rsidRPr="002D7D3B">
        <w:rPr>
          <w:i/>
          <w:sz w:val="22"/>
          <w:lang w:val="en-AU"/>
        </w:rPr>
        <w:t>northern</w:t>
      </w:r>
      <w:r w:rsidR="00897BE2" w:rsidRPr="002D7D3B">
        <w:rPr>
          <w:sz w:val="22"/>
          <w:lang w:val="en-AU"/>
        </w:rPr>
        <w:t xml:space="preserve"> </w:t>
      </w:r>
      <w:r w:rsidR="001D5672" w:rsidRPr="002D7D3B">
        <w:rPr>
          <w:sz w:val="22"/>
          <w:lang w:val="en-AU"/>
        </w:rPr>
        <w:t>side</w:t>
      </w:r>
      <w:r w:rsidR="008E1F48" w:rsidRPr="002D7D3B">
        <w:rPr>
          <w:sz w:val="22"/>
          <w:lang w:val="en-AU"/>
        </w:rPr>
        <w:t>s</w:t>
      </w:r>
      <w:r w:rsidR="001D5672" w:rsidRPr="002D7D3B">
        <w:rPr>
          <w:sz w:val="22"/>
          <w:lang w:val="en-AU"/>
        </w:rPr>
        <w:t xml:space="preserve"> of the Mustering Yard</w:t>
      </w:r>
      <w:r w:rsidR="00BF15E5" w:rsidRPr="002D7D3B">
        <w:rPr>
          <w:sz w:val="22"/>
          <w:lang w:val="en-AU"/>
        </w:rPr>
        <w:t>, which the Committee regards as the most critical</w:t>
      </w:r>
      <w:r w:rsidR="004C0B7E" w:rsidRPr="002D7D3B">
        <w:rPr>
          <w:sz w:val="22"/>
          <w:lang w:val="en-AU"/>
        </w:rPr>
        <w:t>.</w:t>
      </w:r>
      <w:r w:rsidR="00665C5F" w:rsidRPr="002D7D3B">
        <w:rPr>
          <w:sz w:val="22"/>
          <w:lang w:val="en-AU"/>
        </w:rPr>
        <w:t xml:space="preserve"> </w:t>
      </w:r>
      <w:r w:rsidR="004C0B7E" w:rsidRPr="002D7D3B">
        <w:rPr>
          <w:sz w:val="22"/>
          <w:lang w:val="en-AU"/>
        </w:rPr>
        <w:t xml:space="preserve">Mr Gillette </w:t>
      </w:r>
      <w:r w:rsidR="00644064" w:rsidRPr="002D7D3B">
        <w:rPr>
          <w:sz w:val="22"/>
          <w:lang w:val="en-AU"/>
        </w:rPr>
        <w:t>concluded that</w:t>
      </w:r>
      <w:r w:rsidR="004C0B7E" w:rsidRPr="002D7D3B">
        <w:rPr>
          <w:sz w:val="22"/>
          <w:lang w:val="en-AU"/>
        </w:rPr>
        <w:t xml:space="preserve"> </w:t>
      </w:r>
      <w:r w:rsidR="00BE1FF8" w:rsidRPr="002D7D3B">
        <w:rPr>
          <w:sz w:val="22"/>
          <w:lang w:val="en-AU"/>
        </w:rPr>
        <w:t xml:space="preserve">the most significant views of the B Division façade are all contained west of </w:t>
      </w:r>
      <w:r w:rsidR="00587BE7" w:rsidRPr="002D7D3B">
        <w:rPr>
          <w:sz w:val="22"/>
          <w:lang w:val="en-AU"/>
        </w:rPr>
        <w:t>the proposed b</w:t>
      </w:r>
      <w:r w:rsidR="00BE1FF8" w:rsidRPr="002D7D3B">
        <w:rPr>
          <w:sz w:val="22"/>
          <w:lang w:val="en-AU"/>
        </w:rPr>
        <w:t xml:space="preserve">uilding. The Committee generally concurs with this and acknowledges that </w:t>
      </w:r>
      <w:r w:rsidR="00BF15E5" w:rsidRPr="002D7D3B">
        <w:rPr>
          <w:sz w:val="22"/>
          <w:lang w:val="en-AU"/>
        </w:rPr>
        <w:t>some</w:t>
      </w:r>
      <w:r w:rsidR="00BE1FF8" w:rsidRPr="002D7D3B">
        <w:rPr>
          <w:sz w:val="22"/>
          <w:lang w:val="en-AU"/>
        </w:rPr>
        <w:t xml:space="preserve"> (but not all) of the eastern wing of B Division will be visible when viewed from the west (near the Main Gate entry). However, the Committee also considers that view</w:t>
      </w:r>
      <w:r w:rsidR="009F19CD" w:rsidRPr="002D7D3B">
        <w:rPr>
          <w:sz w:val="22"/>
          <w:lang w:val="en-AU"/>
        </w:rPr>
        <w:t>s</w:t>
      </w:r>
      <w:r w:rsidR="00BE1FF8" w:rsidRPr="002D7D3B">
        <w:rPr>
          <w:sz w:val="22"/>
          <w:lang w:val="en-AU"/>
        </w:rPr>
        <w:t xml:space="preserve"> of B Division from the north side of the Mustering Yard </w:t>
      </w:r>
      <w:r w:rsidR="00552CCC" w:rsidRPr="002D7D3B">
        <w:rPr>
          <w:sz w:val="22"/>
          <w:lang w:val="en-AU"/>
        </w:rPr>
        <w:t xml:space="preserve">(including when viewed from </w:t>
      </w:r>
      <w:r w:rsidR="00BF15E5" w:rsidRPr="002D7D3B">
        <w:rPr>
          <w:sz w:val="22"/>
          <w:lang w:val="en-AU"/>
        </w:rPr>
        <w:t>Sentry Lane/</w:t>
      </w:r>
      <w:r w:rsidR="00552CCC" w:rsidRPr="002D7D3B">
        <w:rPr>
          <w:sz w:val="22"/>
          <w:lang w:val="en-AU"/>
        </w:rPr>
        <w:t xml:space="preserve">Road D between Building 9 and Division E) </w:t>
      </w:r>
      <w:r w:rsidR="00BF15E5" w:rsidRPr="002D7D3B">
        <w:rPr>
          <w:sz w:val="22"/>
          <w:lang w:val="en-AU"/>
        </w:rPr>
        <w:t>are also</w:t>
      </w:r>
      <w:r w:rsidR="00BE1FF8" w:rsidRPr="002D7D3B">
        <w:rPr>
          <w:sz w:val="22"/>
          <w:lang w:val="en-AU"/>
        </w:rPr>
        <w:t xml:space="preserve"> significant</w:t>
      </w:r>
      <w:r w:rsidR="000A132E" w:rsidRPr="002D7D3B">
        <w:rPr>
          <w:sz w:val="22"/>
          <w:lang w:val="en-AU"/>
        </w:rPr>
        <w:t>.</w:t>
      </w:r>
      <w:r w:rsidR="00BE1FF8" w:rsidRPr="002D7D3B">
        <w:rPr>
          <w:sz w:val="22"/>
          <w:lang w:val="en-AU"/>
        </w:rPr>
        <w:t xml:space="preserve"> </w:t>
      </w:r>
      <w:r w:rsidR="000A132E" w:rsidRPr="002D7D3B">
        <w:rPr>
          <w:sz w:val="22"/>
          <w:lang w:val="en-AU"/>
        </w:rPr>
        <w:t>A</w:t>
      </w:r>
      <w:r w:rsidR="00897BE2" w:rsidRPr="002D7D3B">
        <w:rPr>
          <w:sz w:val="22"/>
          <w:lang w:val="en-AU"/>
        </w:rPr>
        <w:t xml:space="preserve"> significant portion of</w:t>
      </w:r>
      <w:r w:rsidR="00BE1FF8" w:rsidRPr="002D7D3B">
        <w:rPr>
          <w:sz w:val="22"/>
          <w:lang w:val="en-AU"/>
        </w:rPr>
        <w:t xml:space="preserve"> the eastern wing façade </w:t>
      </w:r>
      <w:r w:rsidR="000A132E" w:rsidRPr="002D7D3B">
        <w:rPr>
          <w:sz w:val="22"/>
          <w:lang w:val="en-AU"/>
        </w:rPr>
        <w:t xml:space="preserve">would </w:t>
      </w:r>
      <w:r w:rsidR="00BE1FF8" w:rsidRPr="002D7D3B">
        <w:rPr>
          <w:sz w:val="22"/>
          <w:lang w:val="en-AU"/>
        </w:rPr>
        <w:t xml:space="preserve">be obscured </w:t>
      </w:r>
      <w:r w:rsidR="00C101CE" w:rsidRPr="002D7D3B">
        <w:rPr>
          <w:sz w:val="22"/>
          <w:lang w:val="en-AU"/>
        </w:rPr>
        <w:t xml:space="preserve">when viewed </w:t>
      </w:r>
      <w:r w:rsidR="00B376B4" w:rsidRPr="002D7D3B">
        <w:rPr>
          <w:sz w:val="22"/>
          <w:lang w:val="en-AU"/>
        </w:rPr>
        <w:t>from this</w:t>
      </w:r>
      <w:r w:rsidR="00BE1FF8" w:rsidRPr="002D7D3B">
        <w:rPr>
          <w:sz w:val="22"/>
          <w:lang w:val="en-AU"/>
        </w:rPr>
        <w:t xml:space="preserve"> point.</w:t>
      </w:r>
      <w:r w:rsidR="00B376B4" w:rsidRPr="002D7D3B">
        <w:rPr>
          <w:sz w:val="22"/>
          <w:lang w:val="en-AU"/>
        </w:rPr>
        <w:t xml:space="preserve"> </w:t>
      </w:r>
      <w:r w:rsidR="001D4697" w:rsidRPr="002D7D3B">
        <w:rPr>
          <w:sz w:val="22"/>
          <w:lang w:val="en-AU"/>
        </w:rPr>
        <w:t xml:space="preserve">In relation to views of the Mustering Yard from the east, the Committee regards these views as </w:t>
      </w:r>
      <w:r w:rsidR="00EF5371" w:rsidRPr="002D7D3B">
        <w:rPr>
          <w:sz w:val="22"/>
          <w:lang w:val="en-AU"/>
        </w:rPr>
        <w:t>less</w:t>
      </w:r>
      <w:r w:rsidR="001D4697" w:rsidRPr="002D7D3B">
        <w:rPr>
          <w:sz w:val="22"/>
          <w:lang w:val="en-AU"/>
        </w:rPr>
        <w:t xml:space="preserve"> critical.</w:t>
      </w:r>
    </w:p>
    <w:p w14:paraId="1102DCD6" w14:textId="77777777" w:rsidR="007C0320" w:rsidRPr="002D7D3B" w:rsidRDefault="00BF15E5" w:rsidP="00A1550E">
      <w:pPr>
        <w:pStyle w:val="BP2"/>
        <w:numPr>
          <w:ilvl w:val="0"/>
          <w:numId w:val="2"/>
        </w:numPr>
        <w:tabs>
          <w:tab w:val="clear" w:pos="432"/>
          <w:tab w:val="left" w:pos="709"/>
        </w:tabs>
        <w:ind w:left="567" w:hanging="567"/>
        <w:rPr>
          <w:sz w:val="22"/>
          <w:lang w:val="en-AU"/>
        </w:rPr>
      </w:pPr>
      <w:bookmarkStart w:id="5" w:name="_Ref8905190"/>
      <w:bookmarkStart w:id="6" w:name="_Ref10456961"/>
      <w:r w:rsidRPr="002D7D3B">
        <w:rPr>
          <w:sz w:val="22"/>
          <w:lang w:val="en-AU"/>
        </w:rPr>
        <w:t>The</w:t>
      </w:r>
      <w:r w:rsidR="00552CCC" w:rsidRPr="002D7D3B">
        <w:rPr>
          <w:sz w:val="22"/>
          <w:lang w:val="en-AU"/>
        </w:rPr>
        <w:t xml:space="preserve"> Committee considers that th</w:t>
      </w:r>
      <w:r w:rsidRPr="002D7D3B">
        <w:rPr>
          <w:sz w:val="22"/>
          <w:lang w:val="en-AU"/>
        </w:rPr>
        <w:t>e</w:t>
      </w:r>
      <w:r w:rsidR="00552CCC" w:rsidRPr="002D7D3B">
        <w:rPr>
          <w:sz w:val="22"/>
          <w:lang w:val="en-AU"/>
        </w:rPr>
        <w:t xml:space="preserve"> adverse impact</w:t>
      </w:r>
      <w:r w:rsidRPr="002D7D3B">
        <w:rPr>
          <w:sz w:val="22"/>
          <w:lang w:val="en-AU"/>
        </w:rPr>
        <w:t xml:space="preserve"> on views of B Division from the west and north </w:t>
      </w:r>
      <w:r w:rsidR="00125D1B" w:rsidRPr="002D7D3B">
        <w:rPr>
          <w:sz w:val="22"/>
          <w:lang w:val="en-AU"/>
        </w:rPr>
        <w:t xml:space="preserve">could </w:t>
      </w:r>
      <w:r w:rsidR="00552CCC" w:rsidRPr="002D7D3B">
        <w:rPr>
          <w:sz w:val="22"/>
          <w:lang w:val="en-AU"/>
        </w:rPr>
        <w:t xml:space="preserve">be </w:t>
      </w:r>
      <w:r w:rsidR="009F19CD" w:rsidRPr="002D7D3B">
        <w:rPr>
          <w:sz w:val="22"/>
          <w:lang w:val="en-AU"/>
        </w:rPr>
        <w:t>mitigated</w:t>
      </w:r>
      <w:r w:rsidR="00552CCC" w:rsidRPr="002D7D3B">
        <w:rPr>
          <w:sz w:val="22"/>
          <w:lang w:val="en-AU"/>
        </w:rPr>
        <w:t xml:space="preserve"> </w:t>
      </w:r>
      <w:r w:rsidR="00125D1B" w:rsidRPr="002D7D3B">
        <w:rPr>
          <w:sz w:val="22"/>
          <w:lang w:val="en-AU"/>
        </w:rPr>
        <w:t xml:space="preserve">in various ways. One way may involve reorienting the building, and </w:t>
      </w:r>
      <w:r w:rsidR="005F4430" w:rsidRPr="002D7D3B">
        <w:rPr>
          <w:sz w:val="22"/>
          <w:lang w:val="en-AU"/>
        </w:rPr>
        <w:t xml:space="preserve">siting </w:t>
      </w:r>
      <w:r w:rsidR="00125D1B" w:rsidRPr="002D7D3B">
        <w:rPr>
          <w:sz w:val="22"/>
          <w:lang w:val="en-AU"/>
        </w:rPr>
        <w:t xml:space="preserve">it somewhat </w:t>
      </w:r>
      <w:r w:rsidR="005F4430" w:rsidRPr="002D7D3B">
        <w:rPr>
          <w:sz w:val="22"/>
          <w:lang w:val="en-AU"/>
        </w:rPr>
        <w:t>further east</w:t>
      </w:r>
      <w:r w:rsidR="00125D1B" w:rsidRPr="002D7D3B">
        <w:rPr>
          <w:sz w:val="22"/>
          <w:lang w:val="en-AU"/>
        </w:rPr>
        <w:t>,</w:t>
      </w:r>
      <w:r w:rsidR="005F4430" w:rsidRPr="002D7D3B">
        <w:rPr>
          <w:sz w:val="22"/>
          <w:lang w:val="en-AU"/>
        </w:rPr>
        <w:t xml:space="preserve"> to</w:t>
      </w:r>
      <w:r w:rsidR="00552CCC" w:rsidRPr="002D7D3B">
        <w:rPr>
          <w:sz w:val="22"/>
          <w:lang w:val="en-AU"/>
        </w:rPr>
        <w:t xml:space="preserve"> </w:t>
      </w:r>
      <w:r w:rsidR="00897BE2" w:rsidRPr="002D7D3B">
        <w:rPr>
          <w:sz w:val="22"/>
          <w:lang w:val="en-AU"/>
        </w:rPr>
        <w:t>provide</w:t>
      </w:r>
      <w:r w:rsidR="00552CCC" w:rsidRPr="002D7D3B">
        <w:rPr>
          <w:sz w:val="22"/>
          <w:lang w:val="en-AU"/>
        </w:rPr>
        <w:t xml:space="preserve"> a</w:t>
      </w:r>
      <w:r w:rsidR="005F4430" w:rsidRPr="002D7D3B">
        <w:rPr>
          <w:sz w:val="22"/>
          <w:lang w:val="en-AU"/>
        </w:rPr>
        <w:t xml:space="preserve">n </w:t>
      </w:r>
      <w:r w:rsidR="00B376B4" w:rsidRPr="002D7D3B">
        <w:rPr>
          <w:sz w:val="22"/>
          <w:lang w:val="en-AU"/>
        </w:rPr>
        <w:t>uninterrupted</w:t>
      </w:r>
      <w:r w:rsidR="00552CCC" w:rsidRPr="002D7D3B">
        <w:rPr>
          <w:sz w:val="22"/>
          <w:lang w:val="en-AU"/>
        </w:rPr>
        <w:t xml:space="preserve"> </w:t>
      </w:r>
      <w:r w:rsidR="005F4430" w:rsidRPr="002D7D3B">
        <w:rPr>
          <w:sz w:val="22"/>
          <w:lang w:val="en-AU"/>
        </w:rPr>
        <w:t>view</w:t>
      </w:r>
      <w:r w:rsidR="00B376B4" w:rsidRPr="002D7D3B">
        <w:rPr>
          <w:sz w:val="22"/>
          <w:lang w:val="en-AU"/>
        </w:rPr>
        <w:t xml:space="preserve"> of B Division from the </w:t>
      </w:r>
      <w:r w:rsidR="00897BE2" w:rsidRPr="002D7D3B">
        <w:rPr>
          <w:sz w:val="22"/>
          <w:lang w:val="en-AU"/>
        </w:rPr>
        <w:t>point where</w:t>
      </w:r>
      <w:r w:rsidRPr="002D7D3B">
        <w:rPr>
          <w:sz w:val="22"/>
          <w:lang w:val="en-AU"/>
        </w:rPr>
        <w:t xml:space="preserve"> Sentry Lane</w:t>
      </w:r>
      <w:r w:rsidR="00EF5371" w:rsidRPr="002D7D3B">
        <w:rPr>
          <w:sz w:val="22"/>
          <w:lang w:val="en-AU"/>
        </w:rPr>
        <w:t xml:space="preserve"> and </w:t>
      </w:r>
      <w:r w:rsidR="00897BE2" w:rsidRPr="002D7D3B">
        <w:rPr>
          <w:sz w:val="22"/>
          <w:lang w:val="en-AU"/>
        </w:rPr>
        <w:t xml:space="preserve">Road D intersect </w:t>
      </w:r>
      <w:r w:rsidR="00B376B4" w:rsidRPr="002D7D3B">
        <w:rPr>
          <w:sz w:val="22"/>
          <w:lang w:val="en-AU"/>
        </w:rPr>
        <w:t>(‘</w:t>
      </w:r>
      <w:proofErr w:type="spellStart"/>
      <w:r w:rsidR="00B376B4" w:rsidRPr="002D7D3B">
        <w:rPr>
          <w:sz w:val="22"/>
          <w:lang w:val="en-AU"/>
        </w:rPr>
        <w:t>Viewline</w:t>
      </w:r>
      <w:proofErr w:type="spellEnd"/>
      <w:r w:rsidR="00B376B4" w:rsidRPr="002D7D3B">
        <w:rPr>
          <w:sz w:val="22"/>
          <w:lang w:val="en-AU"/>
        </w:rPr>
        <w:t>’). The approximate location of th</w:t>
      </w:r>
      <w:r w:rsidRPr="002D7D3B">
        <w:rPr>
          <w:sz w:val="22"/>
          <w:lang w:val="en-AU"/>
        </w:rPr>
        <w:t>is</w:t>
      </w:r>
      <w:r w:rsidR="00B376B4" w:rsidRPr="002D7D3B">
        <w:rPr>
          <w:sz w:val="22"/>
          <w:lang w:val="en-AU"/>
        </w:rPr>
        <w:t xml:space="preserve"> </w:t>
      </w:r>
      <w:proofErr w:type="spellStart"/>
      <w:r w:rsidR="00B376B4" w:rsidRPr="002D7D3B">
        <w:rPr>
          <w:sz w:val="22"/>
          <w:lang w:val="en-AU"/>
        </w:rPr>
        <w:t>Viewline</w:t>
      </w:r>
      <w:proofErr w:type="spellEnd"/>
      <w:r w:rsidR="00FF7B36" w:rsidRPr="002D7D3B">
        <w:rPr>
          <w:sz w:val="22"/>
          <w:lang w:val="en-AU"/>
        </w:rPr>
        <w:t xml:space="preserve"> </w:t>
      </w:r>
      <w:r w:rsidR="00B376B4" w:rsidRPr="002D7D3B">
        <w:rPr>
          <w:sz w:val="22"/>
          <w:lang w:val="en-AU"/>
        </w:rPr>
        <w:t xml:space="preserve">is shown on </w:t>
      </w:r>
      <w:r w:rsidR="00B376B4" w:rsidRPr="002D7D3B">
        <w:rPr>
          <w:b/>
          <w:sz w:val="22"/>
          <w:lang w:val="en-AU"/>
        </w:rPr>
        <w:t xml:space="preserve">Attachment </w:t>
      </w:r>
      <w:r w:rsidR="00AD4183" w:rsidRPr="002D7D3B">
        <w:rPr>
          <w:b/>
          <w:sz w:val="22"/>
          <w:lang w:val="en-AU"/>
        </w:rPr>
        <w:t>1</w:t>
      </w:r>
      <w:r w:rsidR="00B376B4" w:rsidRPr="002D7D3B">
        <w:rPr>
          <w:sz w:val="22"/>
          <w:lang w:val="en-AU"/>
        </w:rPr>
        <w:t xml:space="preserve"> </w:t>
      </w:r>
      <w:r w:rsidR="00FF7B36" w:rsidRPr="002D7D3B">
        <w:rPr>
          <w:sz w:val="22"/>
          <w:lang w:val="en-AU"/>
        </w:rPr>
        <w:t xml:space="preserve">and </w:t>
      </w:r>
      <w:r w:rsidR="00B376B4" w:rsidRPr="002D7D3B">
        <w:rPr>
          <w:sz w:val="22"/>
          <w:lang w:val="en-AU"/>
        </w:rPr>
        <w:t xml:space="preserve">extends from </w:t>
      </w:r>
      <w:r w:rsidR="00552CCC" w:rsidRPr="002D7D3B">
        <w:rPr>
          <w:sz w:val="22"/>
          <w:lang w:val="en-AU"/>
        </w:rPr>
        <w:t>the south-eastern corner of Building 9 to the north-eastern corner of the eastern wing of B Division</w:t>
      </w:r>
      <w:r w:rsidR="00B376B4" w:rsidRPr="002D7D3B">
        <w:rPr>
          <w:sz w:val="22"/>
          <w:lang w:val="en-AU"/>
        </w:rPr>
        <w:t>.</w:t>
      </w:r>
    </w:p>
    <w:bookmarkEnd w:id="5"/>
    <w:bookmarkEnd w:id="6"/>
    <w:p w14:paraId="0A4B65FD" w14:textId="170CB98A" w:rsidR="00B95D58" w:rsidRPr="002D7D3B" w:rsidRDefault="00F20AF2" w:rsidP="00A1550E">
      <w:pPr>
        <w:pStyle w:val="BP2"/>
        <w:numPr>
          <w:ilvl w:val="0"/>
          <w:numId w:val="2"/>
        </w:numPr>
        <w:tabs>
          <w:tab w:val="clear" w:pos="432"/>
          <w:tab w:val="left" w:pos="709"/>
        </w:tabs>
        <w:ind w:left="567" w:hanging="567"/>
        <w:rPr>
          <w:sz w:val="22"/>
          <w:lang w:val="en-AU"/>
        </w:rPr>
      </w:pPr>
      <w:r w:rsidRPr="002D7D3B">
        <w:rPr>
          <w:sz w:val="22"/>
          <w:lang w:val="en-AU"/>
        </w:rPr>
        <w:t xml:space="preserve">In identifying this </w:t>
      </w:r>
      <w:proofErr w:type="spellStart"/>
      <w:r w:rsidRPr="002D7D3B">
        <w:rPr>
          <w:sz w:val="22"/>
          <w:lang w:val="en-AU"/>
        </w:rPr>
        <w:t>Viewline</w:t>
      </w:r>
      <w:proofErr w:type="spellEnd"/>
      <w:r w:rsidRPr="002D7D3B">
        <w:rPr>
          <w:sz w:val="22"/>
          <w:lang w:val="en-AU"/>
        </w:rPr>
        <w:t xml:space="preserve">, the Committee wishes to explain that it is relatively unconcerned about built form on the eastern side of that </w:t>
      </w:r>
      <w:proofErr w:type="spellStart"/>
      <w:r w:rsidRPr="002D7D3B">
        <w:rPr>
          <w:sz w:val="22"/>
          <w:lang w:val="en-AU"/>
        </w:rPr>
        <w:t>Viewline</w:t>
      </w:r>
      <w:proofErr w:type="spellEnd"/>
      <w:r w:rsidRPr="002D7D3B">
        <w:rPr>
          <w:sz w:val="22"/>
          <w:lang w:val="en-AU"/>
        </w:rPr>
        <w:t xml:space="preserve">, and relatively cautious in relation to any built form on its western side. </w:t>
      </w:r>
      <w:r w:rsidR="00125D1B" w:rsidRPr="002D7D3B">
        <w:rPr>
          <w:sz w:val="22"/>
          <w:lang w:val="en-AU"/>
        </w:rPr>
        <w:t>Of course</w:t>
      </w:r>
      <w:r w:rsidR="007C0320" w:rsidRPr="002D7D3B">
        <w:rPr>
          <w:sz w:val="22"/>
          <w:lang w:val="en-AU"/>
        </w:rPr>
        <w:t>,</w:t>
      </w:r>
      <w:r w:rsidR="00125D1B" w:rsidRPr="002D7D3B">
        <w:rPr>
          <w:sz w:val="22"/>
          <w:lang w:val="en-AU"/>
        </w:rPr>
        <w:t xml:space="preserve"> </w:t>
      </w:r>
      <w:r w:rsidR="007C0320" w:rsidRPr="002D7D3B">
        <w:rPr>
          <w:sz w:val="22"/>
          <w:lang w:val="en-AU"/>
        </w:rPr>
        <w:t xml:space="preserve">any redesign or relocation of the building would need to factor in </w:t>
      </w:r>
      <w:r w:rsidR="00125D1B" w:rsidRPr="002D7D3B">
        <w:rPr>
          <w:sz w:val="22"/>
          <w:lang w:val="en-AU"/>
        </w:rPr>
        <w:t xml:space="preserve">a range of considerations, and the Committee does not presume to anticipate </w:t>
      </w:r>
      <w:r w:rsidR="007C0320" w:rsidRPr="002D7D3B">
        <w:rPr>
          <w:sz w:val="22"/>
          <w:lang w:val="en-AU"/>
        </w:rPr>
        <w:t>all</w:t>
      </w:r>
      <w:r w:rsidR="00125D1B" w:rsidRPr="002D7D3B">
        <w:rPr>
          <w:sz w:val="22"/>
          <w:lang w:val="en-AU"/>
        </w:rPr>
        <w:t xml:space="preserve"> those matters. Clearly, a fresh permit application would need to be formulated and assessed in the usual way.</w:t>
      </w:r>
    </w:p>
    <w:p w14:paraId="44C7BF19" w14:textId="0DDE7525" w:rsidR="00F20AF2" w:rsidRPr="002D7D3B" w:rsidRDefault="00037390" w:rsidP="00A1550E">
      <w:pPr>
        <w:pStyle w:val="BP2"/>
        <w:numPr>
          <w:ilvl w:val="0"/>
          <w:numId w:val="2"/>
        </w:numPr>
        <w:tabs>
          <w:tab w:val="clear" w:pos="432"/>
          <w:tab w:val="left" w:pos="567"/>
          <w:tab w:val="left" w:pos="709"/>
        </w:tabs>
        <w:ind w:left="567" w:hanging="567"/>
        <w:rPr>
          <w:sz w:val="22"/>
          <w:lang w:val="en-AU"/>
        </w:rPr>
      </w:pPr>
      <w:r w:rsidRPr="002D7D3B">
        <w:rPr>
          <w:sz w:val="22"/>
          <w:lang w:val="en-AU"/>
        </w:rPr>
        <w:t xml:space="preserve">In this context, </w:t>
      </w:r>
      <w:r w:rsidR="00590336" w:rsidRPr="002D7D3B">
        <w:rPr>
          <w:sz w:val="22"/>
          <w:lang w:val="en-AU"/>
        </w:rPr>
        <w:t xml:space="preserve">and </w:t>
      </w:r>
      <w:r w:rsidRPr="002D7D3B">
        <w:rPr>
          <w:sz w:val="22"/>
          <w:lang w:val="en-AU"/>
        </w:rPr>
        <w:t>with a view to possible future proposals, t</w:t>
      </w:r>
      <w:r w:rsidR="009615FA" w:rsidRPr="002D7D3B">
        <w:rPr>
          <w:sz w:val="22"/>
          <w:lang w:val="en-AU"/>
        </w:rPr>
        <w:t>he</w:t>
      </w:r>
      <w:r w:rsidR="00FF7B36" w:rsidRPr="002D7D3B">
        <w:rPr>
          <w:sz w:val="22"/>
          <w:lang w:val="en-AU"/>
        </w:rPr>
        <w:t xml:space="preserve"> </w:t>
      </w:r>
      <w:bookmarkStart w:id="7" w:name="_Ref8905206"/>
      <w:r w:rsidR="00B376B4" w:rsidRPr="002D7D3B">
        <w:rPr>
          <w:sz w:val="22"/>
          <w:lang w:val="en-AU"/>
        </w:rPr>
        <w:t xml:space="preserve">Committee wishes to make </w:t>
      </w:r>
      <w:r w:rsidRPr="002D7D3B">
        <w:rPr>
          <w:sz w:val="22"/>
          <w:lang w:val="en-AU"/>
        </w:rPr>
        <w:t xml:space="preserve">it clear </w:t>
      </w:r>
      <w:r w:rsidR="00B376B4" w:rsidRPr="002D7D3B">
        <w:rPr>
          <w:sz w:val="22"/>
          <w:lang w:val="en-AU"/>
        </w:rPr>
        <w:t>that th</w:t>
      </w:r>
      <w:r w:rsidR="00FF7B36" w:rsidRPr="002D7D3B">
        <w:rPr>
          <w:sz w:val="22"/>
          <w:lang w:val="en-AU"/>
        </w:rPr>
        <w:t>e</w:t>
      </w:r>
      <w:r w:rsidR="00B376B4" w:rsidRPr="002D7D3B">
        <w:rPr>
          <w:sz w:val="22"/>
          <w:lang w:val="en-AU"/>
        </w:rPr>
        <w:t xml:space="preserve"> </w:t>
      </w:r>
      <w:proofErr w:type="spellStart"/>
      <w:r w:rsidR="00B376B4" w:rsidRPr="002D7D3B">
        <w:rPr>
          <w:sz w:val="22"/>
          <w:lang w:val="en-AU"/>
        </w:rPr>
        <w:t>Viewline</w:t>
      </w:r>
      <w:proofErr w:type="spellEnd"/>
      <w:r w:rsidR="00B376B4" w:rsidRPr="002D7D3B">
        <w:rPr>
          <w:sz w:val="22"/>
          <w:lang w:val="en-AU"/>
        </w:rPr>
        <w:t xml:space="preserve"> </w:t>
      </w:r>
      <w:r w:rsidR="00667260" w:rsidRPr="002D7D3B">
        <w:rPr>
          <w:sz w:val="22"/>
          <w:lang w:val="en-AU"/>
        </w:rPr>
        <w:t>is not intended to</w:t>
      </w:r>
      <w:r w:rsidR="00FF7B36" w:rsidRPr="002D7D3B">
        <w:rPr>
          <w:sz w:val="22"/>
          <w:lang w:val="en-AU"/>
        </w:rPr>
        <w:t xml:space="preserve"> </w:t>
      </w:r>
      <w:r w:rsidR="00B376B4" w:rsidRPr="002D7D3B">
        <w:rPr>
          <w:sz w:val="22"/>
          <w:lang w:val="en-AU"/>
        </w:rPr>
        <w:t xml:space="preserve">be </w:t>
      </w:r>
      <w:r w:rsidR="00FF7B36" w:rsidRPr="002D7D3B">
        <w:rPr>
          <w:sz w:val="22"/>
          <w:lang w:val="en-AU"/>
        </w:rPr>
        <w:t>treated as</w:t>
      </w:r>
      <w:r w:rsidR="00B376B4" w:rsidRPr="002D7D3B">
        <w:rPr>
          <w:sz w:val="22"/>
          <w:lang w:val="en-AU"/>
        </w:rPr>
        <w:t xml:space="preserve"> </w:t>
      </w:r>
      <w:r w:rsidR="00590336" w:rsidRPr="002D7D3B">
        <w:rPr>
          <w:sz w:val="22"/>
          <w:lang w:val="en-AU"/>
        </w:rPr>
        <w:t xml:space="preserve">a </w:t>
      </w:r>
      <w:r w:rsidR="00B376B4" w:rsidRPr="002D7D3B">
        <w:rPr>
          <w:sz w:val="22"/>
          <w:lang w:val="en-AU"/>
        </w:rPr>
        <w:t>mandatory setback, beyond which</w:t>
      </w:r>
      <w:r w:rsidR="00BF15E5" w:rsidRPr="002D7D3B">
        <w:rPr>
          <w:sz w:val="22"/>
          <w:lang w:val="en-AU"/>
        </w:rPr>
        <w:t xml:space="preserve"> </w:t>
      </w:r>
      <w:r w:rsidR="00B376B4" w:rsidRPr="002D7D3B">
        <w:rPr>
          <w:sz w:val="22"/>
          <w:lang w:val="en-AU"/>
        </w:rPr>
        <w:t xml:space="preserve">no </w:t>
      </w:r>
      <w:r w:rsidR="00BF15E5" w:rsidRPr="002D7D3B">
        <w:rPr>
          <w:sz w:val="22"/>
          <w:lang w:val="en-AU"/>
        </w:rPr>
        <w:t xml:space="preserve">building </w:t>
      </w:r>
      <w:r w:rsidRPr="002D7D3B">
        <w:rPr>
          <w:sz w:val="22"/>
          <w:lang w:val="en-AU"/>
        </w:rPr>
        <w:t>w</w:t>
      </w:r>
      <w:r w:rsidR="007C0320" w:rsidRPr="002D7D3B">
        <w:rPr>
          <w:sz w:val="22"/>
          <w:lang w:val="en-AU"/>
        </w:rPr>
        <w:t>ould</w:t>
      </w:r>
      <w:r w:rsidRPr="002D7D3B">
        <w:rPr>
          <w:sz w:val="22"/>
          <w:lang w:val="en-AU"/>
        </w:rPr>
        <w:t xml:space="preserve"> be acceptable for heritage purposes</w:t>
      </w:r>
      <w:r w:rsidR="00C101CE" w:rsidRPr="002D7D3B">
        <w:rPr>
          <w:sz w:val="22"/>
          <w:lang w:val="en-AU"/>
        </w:rPr>
        <w:t xml:space="preserve">. </w:t>
      </w:r>
      <w:r w:rsidRPr="002D7D3B">
        <w:rPr>
          <w:sz w:val="22"/>
          <w:lang w:val="en-AU"/>
        </w:rPr>
        <w:t xml:space="preserve">Rather, the Committee </w:t>
      </w:r>
      <w:r w:rsidR="007C0320" w:rsidRPr="002D7D3B">
        <w:rPr>
          <w:sz w:val="22"/>
          <w:lang w:val="en-AU"/>
        </w:rPr>
        <w:t xml:space="preserve">has </w:t>
      </w:r>
      <w:r w:rsidR="00B17B97" w:rsidRPr="002D7D3B">
        <w:rPr>
          <w:sz w:val="22"/>
          <w:lang w:val="en-AU"/>
        </w:rPr>
        <w:t xml:space="preserve">identified the </w:t>
      </w:r>
      <w:proofErr w:type="spellStart"/>
      <w:r w:rsidR="00B17B97" w:rsidRPr="002D7D3B">
        <w:rPr>
          <w:sz w:val="22"/>
          <w:lang w:val="en-AU"/>
        </w:rPr>
        <w:t>Viewline</w:t>
      </w:r>
      <w:proofErr w:type="spellEnd"/>
      <w:r w:rsidR="00B17B97" w:rsidRPr="002D7D3B">
        <w:rPr>
          <w:sz w:val="22"/>
          <w:lang w:val="en-AU"/>
        </w:rPr>
        <w:t xml:space="preserve"> as a way of demonstrating how the </w:t>
      </w:r>
      <w:r w:rsidR="00125D1B" w:rsidRPr="002D7D3B">
        <w:rPr>
          <w:sz w:val="22"/>
          <w:lang w:val="en-AU"/>
        </w:rPr>
        <w:t xml:space="preserve">Committee’s concerns in relation to </w:t>
      </w:r>
      <w:r w:rsidRPr="002D7D3B">
        <w:rPr>
          <w:i/>
          <w:sz w:val="22"/>
          <w:lang w:val="en-AU"/>
        </w:rPr>
        <w:t>this proposed building</w:t>
      </w:r>
      <w:r w:rsidR="00B17B97" w:rsidRPr="002D7D3B">
        <w:rPr>
          <w:sz w:val="22"/>
          <w:lang w:val="en-AU"/>
        </w:rPr>
        <w:t xml:space="preserve"> could be resolved.</w:t>
      </w:r>
      <w:r w:rsidRPr="002D7D3B">
        <w:rPr>
          <w:sz w:val="22"/>
          <w:lang w:val="en-AU"/>
        </w:rPr>
        <w:t xml:space="preserve"> </w:t>
      </w:r>
      <w:r w:rsidR="00C101CE" w:rsidRPr="002D7D3B">
        <w:rPr>
          <w:sz w:val="22"/>
          <w:lang w:val="en-AU"/>
        </w:rPr>
        <w:t xml:space="preserve">The </w:t>
      </w:r>
      <w:r w:rsidR="00125D1B" w:rsidRPr="002D7D3B">
        <w:rPr>
          <w:sz w:val="22"/>
          <w:lang w:val="en-AU"/>
        </w:rPr>
        <w:t xml:space="preserve">Committee’s </w:t>
      </w:r>
      <w:r w:rsidR="00C101CE" w:rsidRPr="002D7D3B">
        <w:rPr>
          <w:sz w:val="22"/>
          <w:lang w:val="en-AU"/>
        </w:rPr>
        <w:t>objective</w:t>
      </w:r>
      <w:r w:rsidR="00B17B97" w:rsidRPr="002D7D3B">
        <w:rPr>
          <w:sz w:val="22"/>
          <w:lang w:val="en-AU"/>
        </w:rPr>
        <w:t xml:space="preserve"> </w:t>
      </w:r>
      <w:r w:rsidR="00C101CE" w:rsidRPr="002D7D3B">
        <w:rPr>
          <w:sz w:val="22"/>
          <w:lang w:val="en-AU"/>
        </w:rPr>
        <w:t xml:space="preserve">is to </w:t>
      </w:r>
      <w:r w:rsidR="00125D1B" w:rsidRPr="002D7D3B">
        <w:rPr>
          <w:sz w:val="22"/>
          <w:lang w:val="en-AU"/>
        </w:rPr>
        <w:t xml:space="preserve">encourage </w:t>
      </w:r>
      <w:r w:rsidR="00BF15E5" w:rsidRPr="002D7D3B">
        <w:rPr>
          <w:sz w:val="22"/>
          <w:lang w:val="en-AU"/>
        </w:rPr>
        <w:t xml:space="preserve">a </w:t>
      </w:r>
      <w:r w:rsidR="00EE078E" w:rsidRPr="002D7D3B">
        <w:rPr>
          <w:sz w:val="22"/>
          <w:lang w:val="en-AU"/>
        </w:rPr>
        <w:t xml:space="preserve">clear </w:t>
      </w:r>
      <w:r w:rsidR="00C101CE" w:rsidRPr="002D7D3B">
        <w:rPr>
          <w:sz w:val="22"/>
          <w:lang w:val="en-AU"/>
        </w:rPr>
        <w:t>view of the northern façade of B Division from the north</w:t>
      </w:r>
      <w:r w:rsidR="00897BE2" w:rsidRPr="002D7D3B">
        <w:rPr>
          <w:sz w:val="22"/>
          <w:lang w:val="en-AU"/>
        </w:rPr>
        <w:t>ern</w:t>
      </w:r>
      <w:r w:rsidR="00C101CE" w:rsidRPr="002D7D3B">
        <w:rPr>
          <w:sz w:val="22"/>
          <w:lang w:val="en-AU"/>
        </w:rPr>
        <w:t xml:space="preserve"> and west</w:t>
      </w:r>
      <w:r w:rsidR="00897BE2" w:rsidRPr="002D7D3B">
        <w:rPr>
          <w:sz w:val="22"/>
          <w:lang w:val="en-AU"/>
        </w:rPr>
        <w:t>ern perimeters of the Mustering Yard</w:t>
      </w:r>
      <w:r w:rsidR="00C101CE" w:rsidRPr="002D7D3B">
        <w:rPr>
          <w:sz w:val="22"/>
          <w:lang w:val="en-AU"/>
        </w:rPr>
        <w:t xml:space="preserve"> </w:t>
      </w:r>
      <w:r w:rsidR="00EF5371" w:rsidRPr="002D7D3B">
        <w:rPr>
          <w:sz w:val="22"/>
          <w:lang w:val="en-AU"/>
        </w:rPr>
        <w:t xml:space="preserve">(west of Building 9) </w:t>
      </w:r>
      <w:r w:rsidR="00C101CE" w:rsidRPr="002D7D3B">
        <w:rPr>
          <w:sz w:val="22"/>
          <w:lang w:val="en-AU"/>
        </w:rPr>
        <w:t>s</w:t>
      </w:r>
      <w:r w:rsidR="00667260" w:rsidRPr="002D7D3B">
        <w:rPr>
          <w:sz w:val="22"/>
          <w:lang w:val="en-AU"/>
        </w:rPr>
        <w:t>o</w:t>
      </w:r>
      <w:r w:rsidR="00C101CE" w:rsidRPr="002D7D3B">
        <w:rPr>
          <w:sz w:val="22"/>
          <w:lang w:val="en-AU"/>
        </w:rPr>
        <w:t xml:space="preserve"> that the height, scale and appearance of the façade can be fully appreciated. </w:t>
      </w:r>
    </w:p>
    <w:p w14:paraId="79B0CCA5" w14:textId="68DA6288" w:rsidR="00552CCC" w:rsidRPr="002D7D3B" w:rsidRDefault="00125D1B" w:rsidP="00A1550E">
      <w:pPr>
        <w:pStyle w:val="BP2"/>
        <w:numPr>
          <w:ilvl w:val="0"/>
          <w:numId w:val="2"/>
        </w:numPr>
        <w:tabs>
          <w:tab w:val="clear" w:pos="432"/>
          <w:tab w:val="left" w:pos="709"/>
        </w:tabs>
        <w:ind w:left="567" w:hanging="567"/>
        <w:rPr>
          <w:sz w:val="22"/>
          <w:lang w:val="en-AU"/>
        </w:rPr>
      </w:pPr>
      <w:r w:rsidRPr="002D7D3B">
        <w:rPr>
          <w:sz w:val="22"/>
          <w:lang w:val="en-AU"/>
        </w:rPr>
        <w:t xml:space="preserve">The Committee is conscious that </w:t>
      </w:r>
      <w:r w:rsidR="00037390" w:rsidRPr="002D7D3B">
        <w:rPr>
          <w:sz w:val="22"/>
          <w:lang w:val="en-AU"/>
        </w:rPr>
        <w:t xml:space="preserve">an entirely different design </w:t>
      </w:r>
      <w:r w:rsidRPr="002D7D3B">
        <w:rPr>
          <w:sz w:val="22"/>
          <w:lang w:val="en-AU"/>
        </w:rPr>
        <w:t xml:space="preserve">may </w:t>
      </w:r>
      <w:r w:rsidR="00037390" w:rsidRPr="002D7D3B">
        <w:rPr>
          <w:sz w:val="22"/>
          <w:lang w:val="en-AU"/>
        </w:rPr>
        <w:t xml:space="preserve">be proposed and considered for this general location. It would depend on the nature of that design (and </w:t>
      </w:r>
      <w:r w:rsidR="002145C9" w:rsidRPr="002D7D3B">
        <w:rPr>
          <w:sz w:val="22"/>
          <w:lang w:val="en-AU"/>
        </w:rPr>
        <w:t>the usual range of</w:t>
      </w:r>
      <w:r w:rsidR="00037390" w:rsidRPr="002D7D3B">
        <w:rPr>
          <w:sz w:val="22"/>
          <w:lang w:val="en-AU"/>
        </w:rPr>
        <w:t xml:space="preserve"> other relevant considerations that may apply at th</w:t>
      </w:r>
      <w:r w:rsidR="002C6C8C" w:rsidRPr="002D7D3B">
        <w:rPr>
          <w:sz w:val="22"/>
          <w:lang w:val="en-AU"/>
        </w:rPr>
        <w:t>e</w:t>
      </w:r>
      <w:r w:rsidR="00037390" w:rsidRPr="002D7D3B">
        <w:rPr>
          <w:sz w:val="22"/>
          <w:lang w:val="en-AU"/>
        </w:rPr>
        <w:t xml:space="preserve"> time) as to whether it warranted approval. </w:t>
      </w:r>
      <w:r w:rsidR="002145C9" w:rsidRPr="002D7D3B">
        <w:rPr>
          <w:sz w:val="22"/>
          <w:lang w:val="en-AU"/>
        </w:rPr>
        <w:t xml:space="preserve">The Committee does not intend to preclude </w:t>
      </w:r>
      <w:r w:rsidR="002C6C8C" w:rsidRPr="002D7D3B">
        <w:rPr>
          <w:sz w:val="22"/>
          <w:lang w:val="en-AU"/>
        </w:rPr>
        <w:t xml:space="preserve">the </w:t>
      </w:r>
      <w:r w:rsidR="002145C9" w:rsidRPr="002D7D3B">
        <w:rPr>
          <w:sz w:val="22"/>
          <w:lang w:val="en-AU"/>
        </w:rPr>
        <w:t xml:space="preserve">possibility </w:t>
      </w:r>
      <w:r w:rsidR="00590336" w:rsidRPr="002D7D3B">
        <w:rPr>
          <w:sz w:val="22"/>
          <w:lang w:val="en-AU"/>
        </w:rPr>
        <w:t xml:space="preserve">of </w:t>
      </w:r>
      <w:r w:rsidR="00C101CE" w:rsidRPr="002D7D3B">
        <w:rPr>
          <w:sz w:val="22"/>
          <w:lang w:val="en-AU"/>
        </w:rPr>
        <w:t>a</w:t>
      </w:r>
      <w:r w:rsidR="002145C9" w:rsidRPr="002D7D3B">
        <w:rPr>
          <w:sz w:val="22"/>
          <w:lang w:val="en-AU"/>
        </w:rPr>
        <w:t>ny</w:t>
      </w:r>
      <w:r w:rsidR="00C101CE" w:rsidRPr="002D7D3B">
        <w:rPr>
          <w:sz w:val="22"/>
          <w:lang w:val="en-AU"/>
        </w:rPr>
        <w:t xml:space="preserve"> part of </w:t>
      </w:r>
      <w:r w:rsidR="002145C9" w:rsidRPr="002D7D3B">
        <w:rPr>
          <w:sz w:val="22"/>
          <w:lang w:val="en-AU"/>
        </w:rPr>
        <w:t xml:space="preserve">such </w:t>
      </w:r>
      <w:r w:rsidR="00590336" w:rsidRPr="002D7D3B">
        <w:rPr>
          <w:sz w:val="22"/>
          <w:lang w:val="en-AU"/>
        </w:rPr>
        <w:t xml:space="preserve">a </w:t>
      </w:r>
      <w:r w:rsidR="002145C9" w:rsidRPr="002D7D3B">
        <w:rPr>
          <w:sz w:val="22"/>
          <w:lang w:val="en-AU"/>
        </w:rPr>
        <w:t xml:space="preserve">proposal </w:t>
      </w:r>
      <w:r w:rsidR="00C101CE" w:rsidRPr="002D7D3B">
        <w:rPr>
          <w:sz w:val="22"/>
          <w:lang w:val="en-AU"/>
        </w:rPr>
        <w:t>extend</w:t>
      </w:r>
      <w:r w:rsidR="00590336" w:rsidRPr="002D7D3B">
        <w:rPr>
          <w:sz w:val="22"/>
          <w:lang w:val="en-AU"/>
        </w:rPr>
        <w:t>ing</w:t>
      </w:r>
      <w:r w:rsidR="00C101CE" w:rsidRPr="002D7D3B">
        <w:rPr>
          <w:sz w:val="22"/>
          <w:lang w:val="en-AU"/>
        </w:rPr>
        <w:t xml:space="preserve"> west of the </w:t>
      </w:r>
      <w:proofErr w:type="spellStart"/>
      <w:r w:rsidR="00C101CE" w:rsidRPr="002D7D3B">
        <w:rPr>
          <w:sz w:val="22"/>
          <w:lang w:val="en-AU"/>
        </w:rPr>
        <w:t>Viewline</w:t>
      </w:r>
      <w:proofErr w:type="spellEnd"/>
      <w:r w:rsidR="00C101CE" w:rsidRPr="002D7D3B">
        <w:rPr>
          <w:sz w:val="22"/>
          <w:lang w:val="en-AU"/>
        </w:rPr>
        <w:t xml:space="preserve"> (for example, a cantilevered roof) in a way that </w:t>
      </w:r>
      <w:r w:rsidR="00590336" w:rsidRPr="002D7D3B">
        <w:rPr>
          <w:sz w:val="22"/>
          <w:lang w:val="en-AU"/>
        </w:rPr>
        <w:t xml:space="preserve">both </w:t>
      </w:r>
      <w:r w:rsidR="00C101CE" w:rsidRPr="002D7D3B">
        <w:rPr>
          <w:sz w:val="22"/>
          <w:lang w:val="en-AU"/>
        </w:rPr>
        <w:t>meets th</w:t>
      </w:r>
      <w:r w:rsidR="00B17B97" w:rsidRPr="002D7D3B">
        <w:rPr>
          <w:sz w:val="22"/>
          <w:lang w:val="en-AU"/>
        </w:rPr>
        <w:t>e</w:t>
      </w:r>
      <w:r w:rsidR="00C101CE" w:rsidRPr="002D7D3B">
        <w:rPr>
          <w:sz w:val="22"/>
          <w:lang w:val="en-AU"/>
        </w:rPr>
        <w:t xml:space="preserve"> </w:t>
      </w:r>
      <w:r w:rsidR="00B17B97" w:rsidRPr="002D7D3B">
        <w:rPr>
          <w:sz w:val="22"/>
          <w:lang w:val="en-AU"/>
        </w:rPr>
        <w:t xml:space="preserve">above </w:t>
      </w:r>
      <w:r w:rsidR="00C101CE" w:rsidRPr="002D7D3B">
        <w:rPr>
          <w:sz w:val="22"/>
          <w:lang w:val="en-AU"/>
        </w:rPr>
        <w:t>objective</w:t>
      </w:r>
      <w:r w:rsidR="002145C9" w:rsidRPr="002D7D3B">
        <w:rPr>
          <w:sz w:val="22"/>
          <w:lang w:val="en-AU"/>
        </w:rPr>
        <w:t xml:space="preserve"> and </w:t>
      </w:r>
      <w:r w:rsidR="00590336" w:rsidRPr="002D7D3B">
        <w:rPr>
          <w:sz w:val="22"/>
          <w:lang w:val="en-AU"/>
        </w:rPr>
        <w:t xml:space="preserve">produces </w:t>
      </w:r>
      <w:r w:rsidR="002145C9" w:rsidRPr="002D7D3B">
        <w:rPr>
          <w:sz w:val="22"/>
          <w:lang w:val="en-AU"/>
        </w:rPr>
        <w:t xml:space="preserve">an </w:t>
      </w:r>
      <w:r w:rsidRPr="002D7D3B">
        <w:rPr>
          <w:sz w:val="22"/>
          <w:lang w:val="en-AU"/>
        </w:rPr>
        <w:t xml:space="preserve">otherwise </w:t>
      </w:r>
      <w:r w:rsidR="002145C9" w:rsidRPr="002D7D3B">
        <w:rPr>
          <w:sz w:val="22"/>
          <w:lang w:val="en-AU"/>
        </w:rPr>
        <w:t xml:space="preserve">acceptable outcome, for the purposes of the </w:t>
      </w:r>
      <w:r w:rsidR="00661367" w:rsidRPr="002D7D3B">
        <w:rPr>
          <w:sz w:val="22"/>
          <w:lang w:val="en-AU"/>
        </w:rPr>
        <w:t>Act</w:t>
      </w:r>
      <w:r w:rsidR="00C101CE" w:rsidRPr="002D7D3B">
        <w:rPr>
          <w:sz w:val="22"/>
          <w:lang w:val="en-AU"/>
        </w:rPr>
        <w:t>.</w:t>
      </w:r>
      <w:bookmarkEnd w:id="7"/>
    </w:p>
    <w:p w14:paraId="7491202A" w14:textId="762BE2BD" w:rsidR="007240CF" w:rsidRPr="002D7D3B" w:rsidRDefault="00C101CE" w:rsidP="00A1550E">
      <w:pPr>
        <w:pStyle w:val="BP2"/>
        <w:numPr>
          <w:ilvl w:val="0"/>
          <w:numId w:val="2"/>
        </w:numPr>
        <w:tabs>
          <w:tab w:val="clear" w:pos="432"/>
          <w:tab w:val="left" w:pos="709"/>
        </w:tabs>
        <w:ind w:left="567" w:hanging="567"/>
        <w:rPr>
          <w:sz w:val="22"/>
          <w:lang w:val="en-AU"/>
        </w:rPr>
      </w:pPr>
      <w:r w:rsidRPr="002D7D3B">
        <w:rPr>
          <w:sz w:val="22"/>
          <w:lang w:val="en-AU"/>
        </w:rPr>
        <w:t xml:space="preserve">In relation to the height, scale and dimensions </w:t>
      </w:r>
      <w:r w:rsidR="00EE078E" w:rsidRPr="002D7D3B">
        <w:rPr>
          <w:sz w:val="22"/>
          <w:lang w:val="en-AU"/>
        </w:rPr>
        <w:t xml:space="preserve">of </w:t>
      </w:r>
      <w:r w:rsidR="00037390" w:rsidRPr="002D7D3B">
        <w:rPr>
          <w:sz w:val="22"/>
          <w:lang w:val="en-AU"/>
        </w:rPr>
        <w:t>the proposed b</w:t>
      </w:r>
      <w:r w:rsidR="00EE078E" w:rsidRPr="002D7D3B">
        <w:rPr>
          <w:sz w:val="22"/>
          <w:lang w:val="en-AU"/>
        </w:rPr>
        <w:t>uilding, the Committee agrees with the Permit Applicant that these are deferential to the surrounding bluestone buildings and</w:t>
      </w:r>
      <w:r w:rsidR="00E7161E">
        <w:rPr>
          <w:sz w:val="22"/>
          <w:lang w:val="en-AU"/>
        </w:rPr>
        <w:t>, save for the impact on views to B Division,</w:t>
      </w:r>
      <w:r w:rsidR="00EE078E" w:rsidRPr="002D7D3B">
        <w:rPr>
          <w:sz w:val="22"/>
          <w:lang w:val="en-AU"/>
        </w:rPr>
        <w:t xml:space="preserve"> </w:t>
      </w:r>
      <w:r w:rsidR="00125D1B" w:rsidRPr="002D7D3B">
        <w:rPr>
          <w:sz w:val="22"/>
          <w:lang w:val="en-AU"/>
        </w:rPr>
        <w:t xml:space="preserve">would </w:t>
      </w:r>
      <w:r w:rsidR="00E7161E">
        <w:rPr>
          <w:sz w:val="22"/>
          <w:lang w:val="en-AU"/>
        </w:rPr>
        <w:t xml:space="preserve">otherwise </w:t>
      </w:r>
      <w:r w:rsidR="00EE078E" w:rsidRPr="002D7D3B">
        <w:rPr>
          <w:sz w:val="22"/>
          <w:lang w:val="en-AU"/>
        </w:rPr>
        <w:t xml:space="preserve">have no </w:t>
      </w:r>
      <w:r w:rsidR="00E7161E">
        <w:rPr>
          <w:sz w:val="22"/>
          <w:lang w:val="en-AU"/>
        </w:rPr>
        <w:t xml:space="preserve">unacceptable impact </w:t>
      </w:r>
      <w:r w:rsidR="00EE078E" w:rsidRPr="002D7D3B">
        <w:rPr>
          <w:sz w:val="22"/>
          <w:lang w:val="en-AU"/>
        </w:rPr>
        <w:t>on the cultural heritage significance of the Place.</w:t>
      </w:r>
      <w:r w:rsidR="00037390" w:rsidRPr="002D7D3B">
        <w:rPr>
          <w:sz w:val="22"/>
          <w:lang w:val="en-AU"/>
        </w:rPr>
        <w:t xml:space="preserve"> </w:t>
      </w:r>
    </w:p>
    <w:p w14:paraId="1635C196" w14:textId="62996B63" w:rsidR="006C65DB" w:rsidRPr="002D7D3B" w:rsidRDefault="006C65DB" w:rsidP="009B085F">
      <w:pPr>
        <w:pStyle w:val="BP2"/>
        <w:keepNext/>
        <w:rPr>
          <w:b/>
          <w:sz w:val="22"/>
          <w:lang w:val="en-AU"/>
        </w:rPr>
      </w:pPr>
      <w:r w:rsidRPr="002D7D3B">
        <w:rPr>
          <w:b/>
          <w:sz w:val="22"/>
          <w:lang w:val="en-AU"/>
        </w:rPr>
        <w:lastRenderedPageBreak/>
        <w:t xml:space="preserve">Is the </w:t>
      </w:r>
      <w:r w:rsidR="00EE078E" w:rsidRPr="002D7D3B">
        <w:rPr>
          <w:b/>
          <w:sz w:val="22"/>
          <w:lang w:val="en-AU"/>
        </w:rPr>
        <w:t xml:space="preserve">architectural </w:t>
      </w:r>
      <w:r w:rsidRPr="002D7D3B">
        <w:rPr>
          <w:b/>
          <w:sz w:val="22"/>
          <w:lang w:val="en-AU"/>
        </w:rPr>
        <w:t xml:space="preserve">design of </w:t>
      </w:r>
      <w:r w:rsidR="0019321E" w:rsidRPr="002D7D3B">
        <w:rPr>
          <w:b/>
          <w:sz w:val="22"/>
          <w:lang w:val="en-AU"/>
        </w:rPr>
        <w:t>the b</w:t>
      </w:r>
      <w:r w:rsidRPr="002D7D3B">
        <w:rPr>
          <w:b/>
          <w:sz w:val="22"/>
          <w:lang w:val="en-AU"/>
        </w:rPr>
        <w:t>uilding acceptable for its setting?</w:t>
      </w:r>
    </w:p>
    <w:p w14:paraId="32B9A00A" w14:textId="4CE8E578" w:rsidR="00315F58" w:rsidRPr="002D7D3B" w:rsidRDefault="00315F58" w:rsidP="00315F58">
      <w:pPr>
        <w:pStyle w:val="BP2"/>
        <w:tabs>
          <w:tab w:val="clear" w:pos="432"/>
          <w:tab w:val="left" w:pos="993"/>
        </w:tabs>
        <w:rPr>
          <w:i/>
          <w:sz w:val="22"/>
          <w:lang w:val="en-AU"/>
        </w:rPr>
      </w:pPr>
      <w:r w:rsidRPr="002D7D3B">
        <w:rPr>
          <w:i/>
          <w:sz w:val="22"/>
          <w:lang w:val="en-AU"/>
        </w:rPr>
        <w:t>Submissions and evidence</w:t>
      </w:r>
    </w:p>
    <w:p w14:paraId="4775DC19" w14:textId="14B4C5A5" w:rsidR="006C65DB" w:rsidRPr="002D7D3B" w:rsidRDefault="006C65DB" w:rsidP="00A1550E">
      <w:pPr>
        <w:pStyle w:val="BP2"/>
        <w:numPr>
          <w:ilvl w:val="0"/>
          <w:numId w:val="2"/>
        </w:numPr>
        <w:tabs>
          <w:tab w:val="clear" w:pos="432"/>
          <w:tab w:val="left" w:pos="709"/>
        </w:tabs>
        <w:ind w:left="567" w:hanging="567"/>
        <w:rPr>
          <w:sz w:val="22"/>
          <w:lang w:val="en-AU"/>
        </w:rPr>
      </w:pPr>
      <w:r w:rsidRPr="002D7D3B">
        <w:rPr>
          <w:sz w:val="22"/>
          <w:lang w:val="en-AU"/>
        </w:rPr>
        <w:t xml:space="preserve">The Executive Director considers the design and appearance of </w:t>
      </w:r>
      <w:r w:rsidR="0019321E" w:rsidRPr="002D7D3B">
        <w:rPr>
          <w:sz w:val="22"/>
          <w:lang w:val="en-AU"/>
        </w:rPr>
        <w:t xml:space="preserve">the </w:t>
      </w:r>
      <w:r w:rsidR="002C6C8C" w:rsidRPr="002D7D3B">
        <w:rPr>
          <w:sz w:val="22"/>
          <w:lang w:val="en-AU"/>
        </w:rPr>
        <w:t xml:space="preserve">proposed </w:t>
      </w:r>
      <w:r w:rsidR="0019321E" w:rsidRPr="002D7D3B">
        <w:rPr>
          <w:sz w:val="22"/>
          <w:lang w:val="en-AU"/>
        </w:rPr>
        <w:t>b</w:t>
      </w:r>
      <w:r w:rsidRPr="002D7D3B">
        <w:rPr>
          <w:sz w:val="22"/>
          <w:lang w:val="en-AU"/>
        </w:rPr>
        <w:t>uilding to be at odds with its setting. The Executive Director concede</w:t>
      </w:r>
      <w:r w:rsidR="00FD4FD4" w:rsidRPr="002D7D3B">
        <w:rPr>
          <w:sz w:val="22"/>
          <w:lang w:val="en-AU"/>
        </w:rPr>
        <w:t>d</w:t>
      </w:r>
      <w:r w:rsidRPr="002D7D3B">
        <w:rPr>
          <w:sz w:val="22"/>
          <w:lang w:val="en-AU"/>
        </w:rPr>
        <w:t xml:space="preserve"> that the design of </w:t>
      </w:r>
      <w:r w:rsidR="0019321E" w:rsidRPr="002D7D3B">
        <w:rPr>
          <w:sz w:val="22"/>
          <w:lang w:val="en-AU"/>
        </w:rPr>
        <w:t>the b</w:t>
      </w:r>
      <w:r w:rsidRPr="002D7D3B">
        <w:rPr>
          <w:sz w:val="22"/>
          <w:lang w:val="en-AU"/>
        </w:rPr>
        <w:t xml:space="preserve">uilding incorporates references to the surrounding nineteenth century buildings (for example, by using bluestone in the corridors and the ‘prison bar’ design of the external metal screen). However, </w:t>
      </w:r>
      <w:r w:rsidR="00665B28" w:rsidRPr="002D7D3B">
        <w:rPr>
          <w:sz w:val="22"/>
          <w:lang w:val="en-AU"/>
        </w:rPr>
        <w:t>the</w:t>
      </w:r>
      <w:r w:rsidRPr="002D7D3B">
        <w:rPr>
          <w:sz w:val="22"/>
          <w:lang w:val="en-AU"/>
        </w:rPr>
        <w:t xml:space="preserve"> Executive Director</w:t>
      </w:r>
      <w:r w:rsidR="00665B28" w:rsidRPr="002D7D3B">
        <w:rPr>
          <w:sz w:val="22"/>
          <w:lang w:val="en-AU"/>
        </w:rPr>
        <w:t xml:space="preserve"> maintains that</w:t>
      </w:r>
      <w:r w:rsidRPr="002D7D3B">
        <w:rPr>
          <w:sz w:val="22"/>
          <w:lang w:val="en-AU"/>
        </w:rPr>
        <w:t xml:space="preserve"> </w:t>
      </w:r>
      <w:r w:rsidR="0019321E" w:rsidRPr="002D7D3B">
        <w:rPr>
          <w:sz w:val="22"/>
          <w:lang w:val="en-AU"/>
        </w:rPr>
        <w:t>the b</w:t>
      </w:r>
      <w:r w:rsidR="00665B28" w:rsidRPr="002D7D3B">
        <w:rPr>
          <w:sz w:val="22"/>
          <w:lang w:val="en-AU"/>
        </w:rPr>
        <w:t>uilding w</w:t>
      </w:r>
      <w:r w:rsidR="00DE2D37">
        <w:rPr>
          <w:sz w:val="22"/>
          <w:lang w:val="en-AU"/>
        </w:rPr>
        <w:t>ould</w:t>
      </w:r>
      <w:r w:rsidR="00665B28" w:rsidRPr="002D7D3B">
        <w:rPr>
          <w:sz w:val="22"/>
          <w:lang w:val="en-AU"/>
        </w:rPr>
        <w:t xml:space="preserve"> have an </w:t>
      </w:r>
      <w:r w:rsidRPr="002D7D3B">
        <w:rPr>
          <w:sz w:val="22"/>
          <w:lang w:val="en-AU"/>
        </w:rPr>
        <w:t xml:space="preserve">unacceptable impact on B Division </w:t>
      </w:r>
      <w:r w:rsidR="00665B28" w:rsidRPr="002D7D3B">
        <w:rPr>
          <w:sz w:val="22"/>
          <w:lang w:val="en-AU"/>
        </w:rPr>
        <w:t>and</w:t>
      </w:r>
      <w:r w:rsidRPr="002D7D3B">
        <w:rPr>
          <w:sz w:val="22"/>
          <w:lang w:val="en-AU"/>
        </w:rPr>
        <w:t xml:space="preserve"> its setting.</w:t>
      </w:r>
    </w:p>
    <w:p w14:paraId="09652270" w14:textId="24D03933" w:rsidR="00665B28" w:rsidRPr="002D7D3B" w:rsidRDefault="008A19B8" w:rsidP="00A1550E">
      <w:pPr>
        <w:pStyle w:val="BP2"/>
        <w:numPr>
          <w:ilvl w:val="0"/>
          <w:numId w:val="2"/>
        </w:numPr>
        <w:tabs>
          <w:tab w:val="clear" w:pos="432"/>
          <w:tab w:val="left" w:pos="709"/>
        </w:tabs>
        <w:ind w:left="567" w:hanging="567"/>
        <w:rPr>
          <w:sz w:val="22"/>
          <w:lang w:val="en-AU"/>
        </w:rPr>
      </w:pPr>
      <w:r w:rsidRPr="002D7D3B">
        <w:rPr>
          <w:sz w:val="22"/>
          <w:lang w:val="en-AU"/>
        </w:rPr>
        <w:t xml:space="preserve">Mr Raworth’s view was that </w:t>
      </w:r>
      <w:r w:rsidR="0019321E" w:rsidRPr="002D7D3B">
        <w:rPr>
          <w:sz w:val="22"/>
          <w:lang w:val="en-AU"/>
        </w:rPr>
        <w:t>the b</w:t>
      </w:r>
      <w:r w:rsidRPr="002D7D3B">
        <w:rPr>
          <w:sz w:val="22"/>
          <w:lang w:val="en-AU"/>
        </w:rPr>
        <w:t xml:space="preserve">uilding is </w:t>
      </w:r>
      <w:r w:rsidR="00665B28" w:rsidRPr="002D7D3B">
        <w:rPr>
          <w:sz w:val="22"/>
          <w:lang w:val="en-AU"/>
        </w:rPr>
        <w:t xml:space="preserve">a </w:t>
      </w:r>
      <w:r w:rsidRPr="002D7D3B">
        <w:rPr>
          <w:sz w:val="22"/>
          <w:lang w:val="en-AU"/>
        </w:rPr>
        <w:t>contemporary, legible structure that is respectful of the surrounding significant heritage fabric. He noted that the design draws inspiration from B Division by adopting a cruciform layout</w:t>
      </w:r>
      <w:r w:rsidR="00665B28" w:rsidRPr="002D7D3B">
        <w:rPr>
          <w:sz w:val="22"/>
          <w:lang w:val="en-AU"/>
        </w:rPr>
        <w:t>,</w:t>
      </w:r>
      <w:r w:rsidRPr="002D7D3B">
        <w:rPr>
          <w:sz w:val="22"/>
          <w:lang w:val="en-AU"/>
        </w:rPr>
        <w:t xml:space="preserve"> </w:t>
      </w:r>
      <w:r w:rsidR="00665B28" w:rsidRPr="002D7D3B">
        <w:rPr>
          <w:sz w:val="22"/>
          <w:lang w:val="en-AU"/>
        </w:rPr>
        <w:t xml:space="preserve">incorporating corridors that resemble </w:t>
      </w:r>
      <w:r w:rsidRPr="002D7D3B">
        <w:rPr>
          <w:sz w:val="22"/>
          <w:lang w:val="en-AU"/>
        </w:rPr>
        <w:t>barrel vaults</w:t>
      </w:r>
      <w:r w:rsidR="00665B28" w:rsidRPr="002D7D3B">
        <w:rPr>
          <w:sz w:val="22"/>
          <w:lang w:val="en-AU"/>
        </w:rPr>
        <w:t>, and using white steel screens that</w:t>
      </w:r>
      <w:r w:rsidRPr="002D7D3B">
        <w:rPr>
          <w:sz w:val="22"/>
          <w:lang w:val="en-AU"/>
        </w:rPr>
        <w:t xml:space="preserve"> </w:t>
      </w:r>
      <w:r w:rsidR="00665B28" w:rsidRPr="002D7D3B">
        <w:rPr>
          <w:sz w:val="22"/>
          <w:lang w:val="en-AU"/>
        </w:rPr>
        <w:t>re-interpret the steel bars throughout the Place.</w:t>
      </w:r>
      <w:r w:rsidRPr="002D7D3B">
        <w:rPr>
          <w:sz w:val="22"/>
          <w:lang w:val="en-AU"/>
        </w:rPr>
        <w:t xml:space="preserve"> </w:t>
      </w:r>
      <w:r w:rsidR="00665B28" w:rsidRPr="002D7D3B">
        <w:rPr>
          <w:sz w:val="22"/>
          <w:lang w:val="en-AU"/>
        </w:rPr>
        <w:t xml:space="preserve">However, </w:t>
      </w:r>
      <w:r w:rsidRPr="002D7D3B">
        <w:rPr>
          <w:sz w:val="22"/>
          <w:lang w:val="en-AU"/>
        </w:rPr>
        <w:t xml:space="preserve">Mr Raworth also </w:t>
      </w:r>
      <w:r w:rsidR="00BF15E5" w:rsidRPr="002D7D3B">
        <w:rPr>
          <w:sz w:val="22"/>
          <w:lang w:val="en-AU"/>
        </w:rPr>
        <w:t>said</w:t>
      </w:r>
      <w:r w:rsidR="00665B28" w:rsidRPr="002D7D3B">
        <w:rPr>
          <w:sz w:val="22"/>
          <w:lang w:val="en-AU"/>
        </w:rPr>
        <w:t xml:space="preserve"> that </w:t>
      </w:r>
      <w:r w:rsidR="00587BE7" w:rsidRPr="002D7D3B">
        <w:rPr>
          <w:sz w:val="22"/>
          <w:lang w:val="en-AU"/>
        </w:rPr>
        <w:t>the proposed b</w:t>
      </w:r>
      <w:r w:rsidR="00665B28" w:rsidRPr="002D7D3B">
        <w:rPr>
          <w:sz w:val="22"/>
          <w:lang w:val="en-AU"/>
        </w:rPr>
        <w:t xml:space="preserve">uilding is a </w:t>
      </w:r>
      <w:r w:rsidR="00587BE7" w:rsidRPr="002D7D3B">
        <w:rPr>
          <w:sz w:val="22"/>
          <w:lang w:val="en-AU"/>
        </w:rPr>
        <w:t xml:space="preserve">visually </w:t>
      </w:r>
      <w:r w:rsidR="00665B28" w:rsidRPr="002D7D3B">
        <w:rPr>
          <w:sz w:val="22"/>
          <w:lang w:val="en-AU"/>
        </w:rPr>
        <w:t>lighter and more permeable structure than the dark</w:t>
      </w:r>
      <w:r w:rsidR="00EF5371" w:rsidRPr="002D7D3B">
        <w:rPr>
          <w:sz w:val="22"/>
          <w:lang w:val="en-AU"/>
        </w:rPr>
        <w:t xml:space="preserve">, </w:t>
      </w:r>
      <w:r w:rsidR="00665B28" w:rsidRPr="002D7D3B">
        <w:rPr>
          <w:sz w:val="22"/>
          <w:lang w:val="en-AU"/>
        </w:rPr>
        <w:t>solid bluestone buildings surrounding it.</w:t>
      </w:r>
    </w:p>
    <w:p w14:paraId="27B442F1" w14:textId="4D45BF3D" w:rsidR="003D1867" w:rsidRPr="002D7D3B" w:rsidRDefault="003D1867" w:rsidP="00A1550E">
      <w:pPr>
        <w:pStyle w:val="BP2"/>
        <w:numPr>
          <w:ilvl w:val="0"/>
          <w:numId w:val="2"/>
        </w:numPr>
        <w:tabs>
          <w:tab w:val="clear" w:pos="432"/>
          <w:tab w:val="left" w:pos="709"/>
        </w:tabs>
        <w:ind w:left="567" w:hanging="567"/>
        <w:rPr>
          <w:sz w:val="22"/>
          <w:lang w:val="en-AU"/>
        </w:rPr>
      </w:pPr>
      <w:r w:rsidRPr="002D7D3B">
        <w:rPr>
          <w:sz w:val="22"/>
          <w:lang w:val="en-AU"/>
        </w:rPr>
        <w:t xml:space="preserve">Moreland City Council’s written submission suggested that </w:t>
      </w:r>
      <w:r w:rsidR="00587BE7" w:rsidRPr="002D7D3B">
        <w:rPr>
          <w:sz w:val="22"/>
          <w:lang w:val="en-AU"/>
        </w:rPr>
        <w:t>the proposed b</w:t>
      </w:r>
      <w:r w:rsidRPr="002D7D3B">
        <w:rPr>
          <w:sz w:val="22"/>
          <w:lang w:val="en-AU"/>
        </w:rPr>
        <w:t>uilding should be more muted in colo</w:t>
      </w:r>
      <w:r w:rsidR="00364E35">
        <w:rPr>
          <w:sz w:val="22"/>
          <w:lang w:val="en-AU"/>
        </w:rPr>
        <w:t>u</w:t>
      </w:r>
      <w:r w:rsidRPr="002D7D3B">
        <w:rPr>
          <w:sz w:val="22"/>
          <w:lang w:val="en-AU"/>
        </w:rPr>
        <w:t>r so as not to detract from B Division</w:t>
      </w:r>
      <w:r w:rsidR="00BF15E5" w:rsidRPr="002D7D3B">
        <w:rPr>
          <w:sz w:val="22"/>
          <w:lang w:val="en-AU"/>
        </w:rPr>
        <w:t xml:space="preserve"> and </w:t>
      </w:r>
      <w:r w:rsidR="00EF5371" w:rsidRPr="002D7D3B">
        <w:rPr>
          <w:sz w:val="22"/>
          <w:lang w:val="en-AU"/>
        </w:rPr>
        <w:t xml:space="preserve">that it </w:t>
      </w:r>
      <w:r w:rsidR="00BF15E5" w:rsidRPr="002D7D3B">
        <w:rPr>
          <w:sz w:val="22"/>
          <w:lang w:val="en-AU"/>
        </w:rPr>
        <w:t>should be reduced in height.</w:t>
      </w:r>
    </w:p>
    <w:p w14:paraId="1B65C819" w14:textId="3F7B7B95" w:rsidR="00CD6CEE" w:rsidRPr="002D7D3B" w:rsidRDefault="00CD6CEE" w:rsidP="00CD6CEE">
      <w:pPr>
        <w:pStyle w:val="BP2"/>
        <w:rPr>
          <w:i/>
          <w:sz w:val="22"/>
          <w:lang w:val="en-AU"/>
        </w:rPr>
      </w:pPr>
      <w:r w:rsidRPr="002D7D3B">
        <w:rPr>
          <w:i/>
          <w:sz w:val="22"/>
          <w:lang w:val="en-AU"/>
        </w:rPr>
        <w:t>Discussion and conclusion</w:t>
      </w:r>
    </w:p>
    <w:p w14:paraId="4880733C" w14:textId="632F2E45" w:rsidR="009E391F" w:rsidRPr="002D7D3B" w:rsidRDefault="00136232" w:rsidP="00A1550E">
      <w:pPr>
        <w:pStyle w:val="BP2"/>
        <w:numPr>
          <w:ilvl w:val="0"/>
          <w:numId w:val="2"/>
        </w:numPr>
        <w:tabs>
          <w:tab w:val="clear" w:pos="432"/>
          <w:tab w:val="left" w:pos="709"/>
        </w:tabs>
        <w:ind w:left="567" w:hanging="567"/>
        <w:rPr>
          <w:sz w:val="22"/>
          <w:lang w:val="en-AU"/>
        </w:rPr>
      </w:pPr>
      <w:bookmarkStart w:id="8" w:name="_Ref10456680"/>
      <w:r w:rsidRPr="002D7D3B">
        <w:rPr>
          <w:sz w:val="22"/>
          <w:lang w:val="en-AU"/>
        </w:rPr>
        <w:t>The 2016 CMP states i</w:t>
      </w:r>
      <w:r w:rsidR="009E391F" w:rsidRPr="002D7D3B">
        <w:rPr>
          <w:sz w:val="22"/>
          <w:lang w:val="en-AU"/>
        </w:rPr>
        <w:t xml:space="preserve">n relation to the design of any new built form </w:t>
      </w:r>
      <w:r w:rsidR="00125D1B" w:rsidRPr="002D7D3B">
        <w:rPr>
          <w:sz w:val="22"/>
          <w:lang w:val="en-AU"/>
        </w:rPr>
        <w:t xml:space="preserve">within </w:t>
      </w:r>
      <w:r w:rsidR="009E391F" w:rsidRPr="002D7D3B">
        <w:rPr>
          <w:sz w:val="22"/>
          <w:lang w:val="en-AU"/>
        </w:rPr>
        <w:t>the Place:</w:t>
      </w:r>
      <w:r w:rsidR="009E391F" w:rsidRPr="002D7D3B">
        <w:rPr>
          <w:rStyle w:val="FootnoteReference"/>
          <w:sz w:val="22"/>
          <w:lang w:val="en-AU"/>
        </w:rPr>
        <w:footnoteReference w:id="19"/>
      </w:r>
      <w:bookmarkEnd w:id="8"/>
    </w:p>
    <w:p w14:paraId="58315002" w14:textId="796B539A" w:rsidR="00717D43" w:rsidRPr="002D7D3B" w:rsidRDefault="009E391F" w:rsidP="00A1550E">
      <w:pPr>
        <w:pStyle w:val="BP2"/>
        <w:tabs>
          <w:tab w:val="clear" w:pos="432"/>
          <w:tab w:val="left" w:pos="851"/>
        </w:tabs>
        <w:ind w:left="851"/>
        <w:rPr>
          <w:i/>
          <w:sz w:val="22"/>
          <w:lang w:val="en-AU"/>
        </w:rPr>
      </w:pPr>
      <w:r w:rsidRPr="002D7D3B">
        <w:rPr>
          <w:sz w:val="22"/>
          <w:lang w:val="en-AU"/>
        </w:rPr>
        <w:t>…</w:t>
      </w:r>
      <w:r w:rsidRPr="002D7D3B">
        <w:rPr>
          <w:i/>
          <w:sz w:val="22"/>
          <w:lang w:val="en-AU"/>
        </w:rPr>
        <w:t>it is important that any new built form on the place be designed with appropriate regard for the character, appearance and significance of the place, while nonetheless being expressive of its own time, i.e. good contemporary design. Wherever possible, new external structures should be kept separate from the historic fabric. Any buildings erected on the site should not impede principal views to the significant buildings on the site.</w:t>
      </w:r>
    </w:p>
    <w:p w14:paraId="711D9A15" w14:textId="77777777" w:rsidR="00803F73" w:rsidRPr="002D7D3B" w:rsidRDefault="00717D43" w:rsidP="00A1550E">
      <w:pPr>
        <w:pStyle w:val="BP2"/>
        <w:numPr>
          <w:ilvl w:val="0"/>
          <w:numId w:val="2"/>
        </w:numPr>
        <w:tabs>
          <w:tab w:val="clear" w:pos="432"/>
          <w:tab w:val="left" w:pos="709"/>
        </w:tabs>
        <w:ind w:left="567" w:hanging="567"/>
        <w:rPr>
          <w:sz w:val="22"/>
          <w:lang w:val="en-AU"/>
        </w:rPr>
      </w:pPr>
      <w:r w:rsidRPr="002D7D3B">
        <w:rPr>
          <w:sz w:val="22"/>
          <w:lang w:val="en-AU"/>
        </w:rPr>
        <w:t>Article 22</w:t>
      </w:r>
      <w:r w:rsidR="006D4EAE" w:rsidRPr="002D7D3B">
        <w:rPr>
          <w:sz w:val="22"/>
          <w:lang w:val="en-AU"/>
        </w:rPr>
        <w:t>.2</w:t>
      </w:r>
      <w:r w:rsidRPr="002D7D3B">
        <w:rPr>
          <w:sz w:val="22"/>
          <w:lang w:val="en-AU"/>
        </w:rPr>
        <w:t xml:space="preserve"> of the Burra Charter states that new work</w:t>
      </w:r>
      <w:r w:rsidR="006D4EAE" w:rsidRPr="002D7D3B">
        <w:rPr>
          <w:sz w:val="22"/>
          <w:lang w:val="en-AU"/>
        </w:rPr>
        <w:t xml:space="preserve"> should </w:t>
      </w:r>
      <w:r w:rsidR="00136232" w:rsidRPr="002D7D3B">
        <w:rPr>
          <w:sz w:val="22"/>
          <w:lang w:val="en-AU"/>
        </w:rPr>
        <w:t>be readily identifiable as such “but must respect and have minimal impact on the cultural heritage significance of the place”.</w:t>
      </w:r>
    </w:p>
    <w:p w14:paraId="4837E7C9" w14:textId="3942E24D" w:rsidR="009E391F" w:rsidRPr="002D7D3B" w:rsidRDefault="00803F73" w:rsidP="00A1550E">
      <w:pPr>
        <w:pStyle w:val="BP2"/>
        <w:numPr>
          <w:ilvl w:val="0"/>
          <w:numId w:val="2"/>
        </w:numPr>
        <w:tabs>
          <w:tab w:val="clear" w:pos="432"/>
          <w:tab w:val="left" w:pos="709"/>
        </w:tabs>
        <w:ind w:left="567" w:hanging="567"/>
        <w:rPr>
          <w:sz w:val="22"/>
          <w:lang w:val="en-AU"/>
        </w:rPr>
      </w:pPr>
      <w:r w:rsidRPr="002D7D3B">
        <w:rPr>
          <w:sz w:val="22"/>
          <w:lang w:val="en-AU"/>
        </w:rPr>
        <w:t xml:space="preserve">The Committee notes that </w:t>
      </w:r>
      <w:r w:rsidR="0019321E" w:rsidRPr="002D7D3B">
        <w:rPr>
          <w:sz w:val="22"/>
          <w:lang w:val="en-AU"/>
        </w:rPr>
        <w:t>the b</w:t>
      </w:r>
      <w:r w:rsidRPr="002D7D3B">
        <w:rPr>
          <w:sz w:val="22"/>
          <w:lang w:val="en-AU"/>
        </w:rPr>
        <w:t>uilding is not surrounded solely by heritage buildings. It is located directly opposite Building 9, which will be a large and very contemporary building, and against a backdrop of contemporary residential development to the east.</w:t>
      </w:r>
    </w:p>
    <w:p w14:paraId="25036DDA" w14:textId="53C38864" w:rsidR="002C6C8C" w:rsidRPr="002D7D3B" w:rsidRDefault="00136232" w:rsidP="00A1550E">
      <w:pPr>
        <w:pStyle w:val="BP2"/>
        <w:numPr>
          <w:ilvl w:val="0"/>
          <w:numId w:val="2"/>
        </w:numPr>
        <w:tabs>
          <w:tab w:val="clear" w:pos="432"/>
          <w:tab w:val="left" w:pos="709"/>
        </w:tabs>
        <w:ind w:left="567" w:hanging="567"/>
        <w:rPr>
          <w:b/>
          <w:sz w:val="22"/>
          <w:lang w:val="en-AU"/>
        </w:rPr>
      </w:pPr>
      <w:r w:rsidRPr="002D7D3B">
        <w:rPr>
          <w:sz w:val="22"/>
          <w:lang w:val="en-AU"/>
        </w:rPr>
        <w:t xml:space="preserve">Having regard to the </w:t>
      </w:r>
      <w:r w:rsidR="00803F73" w:rsidRPr="002D7D3B">
        <w:rPr>
          <w:sz w:val="22"/>
          <w:lang w:val="en-AU"/>
        </w:rPr>
        <w:t>above and Mr Raworth’s evidence</w:t>
      </w:r>
      <w:r w:rsidRPr="002D7D3B">
        <w:rPr>
          <w:sz w:val="22"/>
          <w:lang w:val="en-AU"/>
        </w:rPr>
        <w:t xml:space="preserve">, the Committee considers that </w:t>
      </w:r>
      <w:r w:rsidR="00803F73" w:rsidRPr="002D7D3B">
        <w:rPr>
          <w:sz w:val="22"/>
          <w:lang w:val="en-AU"/>
        </w:rPr>
        <w:t xml:space="preserve">the architectural design of </w:t>
      </w:r>
      <w:r w:rsidR="00587BE7" w:rsidRPr="002D7D3B">
        <w:rPr>
          <w:sz w:val="22"/>
          <w:lang w:val="en-AU"/>
        </w:rPr>
        <w:t>the proposed b</w:t>
      </w:r>
      <w:r w:rsidRPr="002D7D3B">
        <w:rPr>
          <w:sz w:val="22"/>
          <w:lang w:val="en-AU"/>
        </w:rPr>
        <w:t xml:space="preserve">uilding </w:t>
      </w:r>
      <w:r w:rsidR="00803F73" w:rsidRPr="002D7D3B">
        <w:rPr>
          <w:sz w:val="22"/>
          <w:lang w:val="en-AU"/>
        </w:rPr>
        <w:t>is</w:t>
      </w:r>
      <w:r w:rsidR="00A52052" w:rsidRPr="002D7D3B">
        <w:rPr>
          <w:sz w:val="22"/>
          <w:lang w:val="en-AU"/>
        </w:rPr>
        <w:t xml:space="preserve"> respect</w:t>
      </w:r>
      <w:r w:rsidR="00803F73" w:rsidRPr="002D7D3B">
        <w:rPr>
          <w:sz w:val="22"/>
          <w:lang w:val="en-AU"/>
        </w:rPr>
        <w:t>ful of</w:t>
      </w:r>
      <w:r w:rsidR="00A52052" w:rsidRPr="002D7D3B">
        <w:rPr>
          <w:sz w:val="22"/>
          <w:lang w:val="en-AU"/>
        </w:rPr>
        <w:t xml:space="preserve"> the cultural heritage significance of the Place</w:t>
      </w:r>
      <w:r w:rsidR="00803F73" w:rsidRPr="002D7D3B">
        <w:rPr>
          <w:sz w:val="22"/>
          <w:lang w:val="en-AU"/>
        </w:rPr>
        <w:t xml:space="preserve"> and w</w:t>
      </w:r>
      <w:r w:rsidR="00DE2D37">
        <w:rPr>
          <w:sz w:val="22"/>
          <w:lang w:val="en-AU"/>
        </w:rPr>
        <w:t>ould</w:t>
      </w:r>
      <w:r w:rsidR="00803F73" w:rsidRPr="002D7D3B">
        <w:rPr>
          <w:sz w:val="22"/>
          <w:lang w:val="en-AU"/>
        </w:rPr>
        <w:t xml:space="preserve"> have </w:t>
      </w:r>
      <w:r w:rsidR="009F19CD" w:rsidRPr="002D7D3B">
        <w:rPr>
          <w:sz w:val="22"/>
          <w:lang w:val="en-AU"/>
        </w:rPr>
        <w:t xml:space="preserve">a </w:t>
      </w:r>
      <w:r w:rsidR="00803F73" w:rsidRPr="002D7D3B">
        <w:rPr>
          <w:sz w:val="22"/>
          <w:lang w:val="en-AU"/>
        </w:rPr>
        <w:t>minimal impact on it</w:t>
      </w:r>
      <w:r w:rsidR="00A52052" w:rsidRPr="002D7D3B">
        <w:rPr>
          <w:sz w:val="22"/>
          <w:lang w:val="en-AU"/>
        </w:rPr>
        <w:t xml:space="preserve">. </w:t>
      </w:r>
      <w:r w:rsidR="002145C9" w:rsidRPr="002D7D3B">
        <w:rPr>
          <w:sz w:val="22"/>
          <w:lang w:val="en-AU"/>
        </w:rPr>
        <w:t xml:space="preserve">The Committee notes that some of the submissions on behalf of the Executive Director made some fair concessions in this regard. </w:t>
      </w:r>
      <w:r w:rsidR="00587BE7" w:rsidRPr="002D7D3B">
        <w:rPr>
          <w:sz w:val="22"/>
          <w:lang w:val="en-AU"/>
        </w:rPr>
        <w:t xml:space="preserve">The proposal </w:t>
      </w:r>
      <w:r w:rsidR="002145C9" w:rsidRPr="002D7D3B">
        <w:rPr>
          <w:sz w:val="22"/>
          <w:lang w:val="en-AU"/>
        </w:rPr>
        <w:t>quite carefully references its historic context, while avoiding any potential to be mistaken for historic fabric</w:t>
      </w:r>
      <w:r w:rsidR="00803F73" w:rsidRPr="002D7D3B">
        <w:rPr>
          <w:sz w:val="22"/>
          <w:lang w:val="en-AU"/>
        </w:rPr>
        <w:t>.</w:t>
      </w:r>
      <w:r w:rsidR="00A52052" w:rsidRPr="002D7D3B">
        <w:rPr>
          <w:sz w:val="22"/>
          <w:lang w:val="en-AU"/>
        </w:rPr>
        <w:t xml:space="preserve"> </w:t>
      </w:r>
      <w:r w:rsidR="00F373BA" w:rsidRPr="002D7D3B">
        <w:rPr>
          <w:sz w:val="22"/>
          <w:lang w:val="en-AU"/>
        </w:rPr>
        <w:t xml:space="preserve">In the Committee’s view, while </w:t>
      </w:r>
      <w:r w:rsidR="00587BE7" w:rsidRPr="002D7D3B">
        <w:rPr>
          <w:sz w:val="22"/>
          <w:lang w:val="en-AU"/>
        </w:rPr>
        <w:t>the proposed b</w:t>
      </w:r>
      <w:r w:rsidR="00F373BA" w:rsidRPr="002D7D3B">
        <w:rPr>
          <w:sz w:val="22"/>
          <w:lang w:val="en-AU"/>
        </w:rPr>
        <w:t>uilding w</w:t>
      </w:r>
      <w:r w:rsidR="00242A26" w:rsidRPr="002D7D3B">
        <w:rPr>
          <w:sz w:val="22"/>
          <w:lang w:val="en-AU"/>
        </w:rPr>
        <w:t>ould</w:t>
      </w:r>
      <w:r w:rsidR="00F373BA" w:rsidRPr="002D7D3B">
        <w:rPr>
          <w:sz w:val="22"/>
          <w:lang w:val="en-AU"/>
        </w:rPr>
        <w:t xml:space="preserve"> look very different to the surrounding bluestone buildings, it allows the architectural features and form of those buildings to dominate.</w:t>
      </w:r>
      <w:bookmarkStart w:id="9" w:name="_Ref10456696"/>
    </w:p>
    <w:p w14:paraId="3F041613" w14:textId="0F54473D" w:rsidR="00595596" w:rsidRPr="002D7D3B" w:rsidRDefault="00242A26" w:rsidP="00A1550E">
      <w:pPr>
        <w:pStyle w:val="BP2"/>
        <w:numPr>
          <w:ilvl w:val="0"/>
          <w:numId w:val="2"/>
        </w:numPr>
        <w:tabs>
          <w:tab w:val="clear" w:pos="432"/>
          <w:tab w:val="left" w:pos="709"/>
        </w:tabs>
        <w:ind w:left="567" w:hanging="567"/>
        <w:rPr>
          <w:b/>
          <w:sz w:val="22"/>
          <w:lang w:val="en-AU"/>
        </w:rPr>
      </w:pPr>
      <w:r w:rsidRPr="002D7D3B">
        <w:rPr>
          <w:sz w:val="22"/>
          <w:lang w:val="en-AU"/>
        </w:rPr>
        <w:t xml:space="preserve">Given </w:t>
      </w:r>
      <w:r w:rsidR="00595596" w:rsidRPr="002D7D3B">
        <w:rPr>
          <w:sz w:val="22"/>
          <w:lang w:val="en-AU"/>
        </w:rPr>
        <w:t xml:space="preserve">the intended uses of the </w:t>
      </w:r>
      <w:r w:rsidRPr="002D7D3B">
        <w:rPr>
          <w:sz w:val="22"/>
          <w:lang w:val="en-AU"/>
        </w:rPr>
        <w:t xml:space="preserve">proposed </w:t>
      </w:r>
      <w:r w:rsidR="00595596" w:rsidRPr="002D7D3B">
        <w:rPr>
          <w:sz w:val="22"/>
          <w:lang w:val="en-AU"/>
        </w:rPr>
        <w:t xml:space="preserve">building, </w:t>
      </w:r>
      <w:r w:rsidR="000A01EF" w:rsidRPr="002D7D3B">
        <w:rPr>
          <w:sz w:val="22"/>
          <w:lang w:val="en-AU"/>
        </w:rPr>
        <w:t xml:space="preserve">including its use as a </w:t>
      </w:r>
      <w:r w:rsidR="00595596" w:rsidRPr="002D7D3B">
        <w:rPr>
          <w:sz w:val="22"/>
          <w:lang w:val="en-AU"/>
        </w:rPr>
        <w:t xml:space="preserve">meeting site for visitors unfamiliar with the Place, the Committee </w:t>
      </w:r>
      <w:r w:rsidR="000A01EF" w:rsidRPr="002D7D3B">
        <w:rPr>
          <w:sz w:val="22"/>
          <w:lang w:val="en-AU"/>
        </w:rPr>
        <w:t>regards it as beneficial that the</w:t>
      </w:r>
      <w:r w:rsidR="00595596" w:rsidRPr="002D7D3B">
        <w:rPr>
          <w:sz w:val="22"/>
          <w:lang w:val="en-AU"/>
        </w:rPr>
        <w:t xml:space="preserve"> building </w:t>
      </w:r>
      <w:r w:rsidR="000A01EF" w:rsidRPr="002D7D3B">
        <w:rPr>
          <w:sz w:val="22"/>
          <w:lang w:val="en-AU"/>
        </w:rPr>
        <w:t xml:space="preserve">is </w:t>
      </w:r>
      <w:r w:rsidR="00595596" w:rsidRPr="002D7D3B">
        <w:rPr>
          <w:sz w:val="22"/>
          <w:lang w:val="en-AU"/>
        </w:rPr>
        <w:t xml:space="preserve">easily identifiable. </w:t>
      </w:r>
      <w:proofErr w:type="gramStart"/>
      <w:r w:rsidR="00595596" w:rsidRPr="002D7D3B">
        <w:rPr>
          <w:sz w:val="22"/>
          <w:lang w:val="en-AU"/>
        </w:rPr>
        <w:t xml:space="preserve">In </w:t>
      </w:r>
      <w:r w:rsidR="000A01EF" w:rsidRPr="002D7D3B">
        <w:rPr>
          <w:sz w:val="22"/>
          <w:lang w:val="en-AU"/>
        </w:rPr>
        <w:t>particular,</w:t>
      </w:r>
      <w:r w:rsidR="00595596" w:rsidRPr="002D7D3B">
        <w:rPr>
          <w:sz w:val="22"/>
          <w:lang w:val="en-AU"/>
        </w:rPr>
        <w:t xml:space="preserve"> the</w:t>
      </w:r>
      <w:proofErr w:type="gramEnd"/>
      <w:r w:rsidR="00595596" w:rsidRPr="002D7D3B">
        <w:rPr>
          <w:sz w:val="22"/>
          <w:lang w:val="en-AU"/>
        </w:rPr>
        <w:t xml:space="preserve"> building benefits from its </w:t>
      </w:r>
      <w:r w:rsidR="00595596" w:rsidRPr="002D7D3B">
        <w:rPr>
          <w:sz w:val="22"/>
          <w:lang w:val="en-AU"/>
        </w:rPr>
        <w:lastRenderedPageBreak/>
        <w:t>‘</w:t>
      </w:r>
      <w:proofErr w:type="spellStart"/>
      <w:r w:rsidR="00595596" w:rsidRPr="002D7D3B">
        <w:rPr>
          <w:sz w:val="22"/>
          <w:lang w:val="en-AU"/>
        </w:rPr>
        <w:t>stand alone</w:t>
      </w:r>
      <w:proofErr w:type="spellEnd"/>
      <w:r w:rsidR="00595596" w:rsidRPr="002D7D3B">
        <w:rPr>
          <w:sz w:val="22"/>
          <w:lang w:val="en-AU"/>
        </w:rPr>
        <w:t>’ location and a suite of materials which would be distinctive in the context.</w:t>
      </w:r>
    </w:p>
    <w:p w14:paraId="604FF07B" w14:textId="68AF7D91" w:rsidR="00315F58" w:rsidRPr="003D0719" w:rsidRDefault="001123C4" w:rsidP="003D0719">
      <w:pPr>
        <w:pStyle w:val="BP2"/>
        <w:numPr>
          <w:ilvl w:val="0"/>
          <w:numId w:val="2"/>
        </w:numPr>
        <w:tabs>
          <w:tab w:val="clear" w:pos="432"/>
          <w:tab w:val="left" w:pos="709"/>
        </w:tabs>
        <w:ind w:left="567" w:hanging="567"/>
        <w:rPr>
          <w:b/>
          <w:sz w:val="22"/>
        </w:rPr>
      </w:pPr>
      <w:r w:rsidRPr="002D7D3B">
        <w:rPr>
          <w:sz w:val="22"/>
          <w:lang w:val="en-AU"/>
        </w:rPr>
        <w:t xml:space="preserve">Condition 3 of the </w:t>
      </w:r>
      <w:r w:rsidR="009B0627" w:rsidRPr="002D7D3B">
        <w:rPr>
          <w:sz w:val="22"/>
          <w:lang w:val="en-AU"/>
        </w:rPr>
        <w:t>Executive Director</w:t>
      </w:r>
      <w:r w:rsidRPr="002D7D3B">
        <w:rPr>
          <w:sz w:val="22"/>
          <w:lang w:val="en-AU"/>
        </w:rPr>
        <w:t xml:space="preserve">’s </w:t>
      </w:r>
      <w:r w:rsidR="002C6C8C" w:rsidRPr="002D7D3B">
        <w:rPr>
          <w:sz w:val="22"/>
          <w:lang w:val="en-AU"/>
        </w:rPr>
        <w:t>d</w:t>
      </w:r>
      <w:r w:rsidRPr="002D7D3B">
        <w:rPr>
          <w:sz w:val="22"/>
          <w:lang w:val="en-AU"/>
        </w:rPr>
        <w:t xml:space="preserve">raft </w:t>
      </w:r>
      <w:r w:rsidR="000A01EF" w:rsidRPr="002D7D3B">
        <w:rPr>
          <w:sz w:val="22"/>
          <w:lang w:val="en-AU"/>
        </w:rPr>
        <w:t xml:space="preserve">permit </w:t>
      </w:r>
      <w:r w:rsidR="002C6C8C" w:rsidRPr="002D7D3B">
        <w:rPr>
          <w:sz w:val="22"/>
          <w:lang w:val="en-AU"/>
        </w:rPr>
        <w:t>c</w:t>
      </w:r>
      <w:r w:rsidRPr="002D7D3B">
        <w:rPr>
          <w:sz w:val="22"/>
          <w:lang w:val="en-AU"/>
        </w:rPr>
        <w:t xml:space="preserve">onditions </w:t>
      </w:r>
      <w:r w:rsidR="0000741C" w:rsidRPr="002D7D3B">
        <w:rPr>
          <w:sz w:val="22"/>
          <w:lang w:val="en-AU"/>
        </w:rPr>
        <w:t>require</w:t>
      </w:r>
      <w:r w:rsidR="000A01EF" w:rsidRPr="002D7D3B">
        <w:rPr>
          <w:sz w:val="22"/>
          <w:lang w:val="en-AU"/>
        </w:rPr>
        <w:t>d</w:t>
      </w:r>
      <w:r w:rsidR="0000741C" w:rsidRPr="002D7D3B">
        <w:rPr>
          <w:sz w:val="22"/>
          <w:lang w:val="en-AU"/>
        </w:rPr>
        <w:t xml:space="preserve"> the white external metal screening of </w:t>
      </w:r>
      <w:r w:rsidR="00587BE7" w:rsidRPr="002D7D3B">
        <w:rPr>
          <w:sz w:val="22"/>
          <w:lang w:val="en-AU"/>
        </w:rPr>
        <w:t>the proposed b</w:t>
      </w:r>
      <w:r w:rsidR="0000741C" w:rsidRPr="002D7D3B">
        <w:rPr>
          <w:sz w:val="22"/>
          <w:lang w:val="en-AU"/>
        </w:rPr>
        <w:t xml:space="preserve">uilding to be changed to black or dark grey, to make it </w:t>
      </w:r>
      <w:r w:rsidR="00587BE7" w:rsidRPr="002D7D3B">
        <w:rPr>
          <w:sz w:val="22"/>
          <w:lang w:val="en-AU"/>
        </w:rPr>
        <w:t xml:space="preserve">less </w:t>
      </w:r>
      <w:r w:rsidR="0000741C" w:rsidRPr="002D7D3B">
        <w:rPr>
          <w:sz w:val="22"/>
          <w:lang w:val="en-AU"/>
        </w:rPr>
        <w:t xml:space="preserve">obtrusive. Moreland City Council also suggested that </w:t>
      </w:r>
      <w:r w:rsidR="0019321E" w:rsidRPr="002D7D3B">
        <w:rPr>
          <w:sz w:val="22"/>
          <w:lang w:val="en-AU"/>
        </w:rPr>
        <w:t>the proposed b</w:t>
      </w:r>
      <w:r w:rsidR="0000741C" w:rsidRPr="002D7D3B">
        <w:rPr>
          <w:sz w:val="22"/>
          <w:lang w:val="en-AU"/>
        </w:rPr>
        <w:t>uilding should be dark in colour. The Committee does not agree with these submissions. In the Committee’s view, a lighter colour that contrasts with the surrounding dark grey bluestone walls is preferable</w:t>
      </w:r>
      <w:r w:rsidR="00587BE7" w:rsidRPr="002D7D3B">
        <w:rPr>
          <w:sz w:val="22"/>
          <w:lang w:val="en-AU"/>
        </w:rPr>
        <w:t xml:space="preserve"> (and therefore acceptable)</w:t>
      </w:r>
      <w:r w:rsidR="0000741C" w:rsidRPr="002D7D3B">
        <w:rPr>
          <w:sz w:val="22"/>
          <w:lang w:val="en-AU"/>
        </w:rPr>
        <w:t>.</w:t>
      </w:r>
      <w:bookmarkEnd w:id="9"/>
    </w:p>
    <w:p w14:paraId="638E8F88" w14:textId="1B4FD29F" w:rsidR="006C65DB" w:rsidRPr="002D7D3B" w:rsidRDefault="006C65DB" w:rsidP="00803F73">
      <w:pPr>
        <w:pStyle w:val="BP2"/>
        <w:rPr>
          <w:b/>
          <w:sz w:val="22"/>
          <w:lang w:val="en-AU"/>
        </w:rPr>
      </w:pPr>
      <w:r w:rsidRPr="002D7D3B">
        <w:rPr>
          <w:b/>
          <w:sz w:val="22"/>
          <w:lang w:val="en-AU"/>
        </w:rPr>
        <w:t xml:space="preserve">Does </w:t>
      </w:r>
      <w:r w:rsidR="00587BE7" w:rsidRPr="002D7D3B">
        <w:rPr>
          <w:b/>
          <w:sz w:val="22"/>
          <w:lang w:val="en-AU"/>
        </w:rPr>
        <w:t>the b</w:t>
      </w:r>
      <w:r w:rsidRPr="002D7D3B">
        <w:rPr>
          <w:b/>
          <w:sz w:val="22"/>
          <w:lang w:val="en-AU"/>
        </w:rPr>
        <w:t>uilding make a positive contribution to the cultural heritage significance of the Place?</w:t>
      </w:r>
    </w:p>
    <w:p w14:paraId="378845BF" w14:textId="51A3FDE3" w:rsidR="00315F58" w:rsidRPr="002D7D3B" w:rsidRDefault="00315F58" w:rsidP="00315F58">
      <w:pPr>
        <w:pStyle w:val="BP2"/>
        <w:tabs>
          <w:tab w:val="clear" w:pos="432"/>
          <w:tab w:val="left" w:pos="993"/>
        </w:tabs>
        <w:rPr>
          <w:i/>
          <w:sz w:val="22"/>
          <w:lang w:val="en-AU"/>
        </w:rPr>
      </w:pPr>
      <w:r w:rsidRPr="002D7D3B">
        <w:rPr>
          <w:i/>
          <w:sz w:val="22"/>
          <w:lang w:val="en-AU"/>
        </w:rPr>
        <w:t>Submissions and evidence</w:t>
      </w:r>
    </w:p>
    <w:p w14:paraId="3AF01E4A" w14:textId="09C64CF3" w:rsidR="002170B1" w:rsidRPr="002D7D3B" w:rsidRDefault="006C65DB" w:rsidP="00A1550E">
      <w:pPr>
        <w:pStyle w:val="BP2"/>
        <w:numPr>
          <w:ilvl w:val="0"/>
          <w:numId w:val="2"/>
        </w:numPr>
        <w:tabs>
          <w:tab w:val="clear" w:pos="432"/>
          <w:tab w:val="left" w:pos="709"/>
        </w:tabs>
        <w:ind w:left="567" w:hanging="567"/>
        <w:rPr>
          <w:sz w:val="22"/>
          <w:lang w:val="en-AU"/>
        </w:rPr>
      </w:pPr>
      <w:r w:rsidRPr="002D7D3B">
        <w:rPr>
          <w:sz w:val="22"/>
          <w:lang w:val="en-AU"/>
        </w:rPr>
        <w:t xml:space="preserve">The Permit Applicant submitted that </w:t>
      </w:r>
      <w:r w:rsidR="007C34A4" w:rsidRPr="002D7D3B">
        <w:rPr>
          <w:sz w:val="22"/>
          <w:lang w:val="en-AU"/>
        </w:rPr>
        <w:t>the proposed b</w:t>
      </w:r>
      <w:r w:rsidRPr="002D7D3B">
        <w:rPr>
          <w:sz w:val="22"/>
          <w:lang w:val="en-AU"/>
        </w:rPr>
        <w:t xml:space="preserve">uilding </w:t>
      </w:r>
      <w:r w:rsidR="007C34A4" w:rsidRPr="002D7D3B">
        <w:rPr>
          <w:sz w:val="22"/>
          <w:lang w:val="en-AU"/>
        </w:rPr>
        <w:t xml:space="preserve">would </w:t>
      </w:r>
      <w:r w:rsidRPr="002D7D3B">
        <w:rPr>
          <w:sz w:val="22"/>
          <w:lang w:val="en-AU"/>
        </w:rPr>
        <w:t>positive</w:t>
      </w:r>
      <w:r w:rsidR="00833D62" w:rsidRPr="002D7D3B">
        <w:rPr>
          <w:sz w:val="22"/>
          <w:lang w:val="en-AU"/>
        </w:rPr>
        <w:t>ly</w:t>
      </w:r>
      <w:r w:rsidRPr="002D7D3B">
        <w:rPr>
          <w:sz w:val="22"/>
          <w:lang w:val="en-AU"/>
        </w:rPr>
        <w:t xml:space="preserve"> contribut</w:t>
      </w:r>
      <w:r w:rsidR="00833D62" w:rsidRPr="002D7D3B">
        <w:rPr>
          <w:sz w:val="22"/>
          <w:lang w:val="en-AU"/>
        </w:rPr>
        <w:t>e</w:t>
      </w:r>
      <w:r w:rsidRPr="002D7D3B">
        <w:rPr>
          <w:sz w:val="22"/>
          <w:lang w:val="en-AU"/>
        </w:rPr>
        <w:t xml:space="preserve"> to the cultural heritage significance of the </w:t>
      </w:r>
      <w:r w:rsidR="009F19CD" w:rsidRPr="002D7D3B">
        <w:rPr>
          <w:sz w:val="22"/>
          <w:lang w:val="en-AU"/>
        </w:rPr>
        <w:t>P</w:t>
      </w:r>
      <w:r w:rsidRPr="002D7D3B">
        <w:rPr>
          <w:sz w:val="22"/>
          <w:lang w:val="en-AU"/>
        </w:rPr>
        <w:t xml:space="preserve">lace. It </w:t>
      </w:r>
      <w:r w:rsidR="007C34A4" w:rsidRPr="002D7D3B">
        <w:rPr>
          <w:sz w:val="22"/>
          <w:lang w:val="en-AU"/>
        </w:rPr>
        <w:t xml:space="preserve">would </w:t>
      </w:r>
      <w:r w:rsidRPr="002D7D3B">
        <w:rPr>
          <w:sz w:val="22"/>
          <w:lang w:val="en-AU"/>
        </w:rPr>
        <w:t>do so by providing a hub</w:t>
      </w:r>
      <w:r w:rsidR="00833D62" w:rsidRPr="002D7D3B">
        <w:rPr>
          <w:sz w:val="22"/>
          <w:lang w:val="en-AU"/>
        </w:rPr>
        <w:t xml:space="preserve"> and essential amenities</w:t>
      </w:r>
      <w:r w:rsidRPr="002D7D3B">
        <w:rPr>
          <w:sz w:val="22"/>
          <w:lang w:val="en-AU"/>
        </w:rPr>
        <w:t xml:space="preserve"> for visitors</w:t>
      </w:r>
      <w:r w:rsidR="00EF5371" w:rsidRPr="002D7D3B">
        <w:rPr>
          <w:sz w:val="22"/>
          <w:lang w:val="en-AU"/>
        </w:rPr>
        <w:t xml:space="preserve"> (</w:t>
      </w:r>
      <w:r w:rsidR="007240CF" w:rsidRPr="002D7D3B">
        <w:rPr>
          <w:sz w:val="22"/>
          <w:lang w:val="en-AU"/>
        </w:rPr>
        <w:t>which will</w:t>
      </w:r>
      <w:r w:rsidRPr="002D7D3B">
        <w:rPr>
          <w:sz w:val="22"/>
          <w:lang w:val="en-AU"/>
        </w:rPr>
        <w:t xml:space="preserve"> encourag</w:t>
      </w:r>
      <w:r w:rsidR="007240CF" w:rsidRPr="002D7D3B">
        <w:rPr>
          <w:sz w:val="22"/>
          <w:lang w:val="en-AU"/>
        </w:rPr>
        <w:t>e</w:t>
      </w:r>
      <w:r w:rsidRPr="002D7D3B">
        <w:rPr>
          <w:sz w:val="22"/>
          <w:lang w:val="en-AU"/>
        </w:rPr>
        <w:t xml:space="preserve"> pedestrian movement through the Place, and by avoiding the need to alter existing heritage fabric</w:t>
      </w:r>
      <w:r w:rsidR="007C34A4" w:rsidRPr="002D7D3B">
        <w:rPr>
          <w:sz w:val="22"/>
          <w:lang w:val="en-AU"/>
        </w:rPr>
        <w:t>)</w:t>
      </w:r>
      <w:r w:rsidRPr="002D7D3B">
        <w:rPr>
          <w:sz w:val="22"/>
          <w:lang w:val="en-AU"/>
        </w:rPr>
        <w:t xml:space="preserve">. </w:t>
      </w:r>
      <w:r w:rsidR="007C34A4" w:rsidRPr="002D7D3B">
        <w:rPr>
          <w:sz w:val="22"/>
          <w:lang w:val="en-AU"/>
        </w:rPr>
        <w:t xml:space="preserve">This argument was premised on the proposition that </w:t>
      </w:r>
      <w:r w:rsidR="0084116F" w:rsidRPr="002D7D3B">
        <w:rPr>
          <w:sz w:val="22"/>
          <w:lang w:val="en-AU"/>
        </w:rPr>
        <w:t xml:space="preserve">visitor </w:t>
      </w:r>
      <w:r w:rsidR="007C34A4" w:rsidRPr="002D7D3B">
        <w:rPr>
          <w:sz w:val="22"/>
          <w:lang w:val="en-AU"/>
        </w:rPr>
        <w:t>group</w:t>
      </w:r>
      <w:r w:rsidR="0084116F" w:rsidRPr="002D7D3B">
        <w:rPr>
          <w:sz w:val="22"/>
          <w:lang w:val="en-AU"/>
        </w:rPr>
        <w:t>s</w:t>
      </w:r>
      <w:r w:rsidR="007C34A4" w:rsidRPr="002D7D3B">
        <w:rPr>
          <w:sz w:val="22"/>
          <w:lang w:val="en-AU"/>
        </w:rPr>
        <w:t xml:space="preserve"> to the Place (who would make use of the building) would </w:t>
      </w:r>
      <w:r w:rsidR="0084116F" w:rsidRPr="002D7D3B">
        <w:rPr>
          <w:sz w:val="22"/>
          <w:lang w:val="en-AU"/>
        </w:rPr>
        <w:t xml:space="preserve">inevitably be visiting the Place </w:t>
      </w:r>
      <w:r w:rsidR="002C6C8C" w:rsidRPr="002D7D3B">
        <w:rPr>
          <w:sz w:val="22"/>
          <w:lang w:val="en-AU"/>
        </w:rPr>
        <w:t>because of</w:t>
      </w:r>
      <w:r w:rsidR="0084116F" w:rsidRPr="002D7D3B">
        <w:rPr>
          <w:sz w:val="22"/>
          <w:lang w:val="en-AU"/>
        </w:rPr>
        <w:t xml:space="preserve"> its historic use, rather than </w:t>
      </w:r>
      <w:r w:rsidR="002C6C8C" w:rsidRPr="002D7D3B">
        <w:rPr>
          <w:sz w:val="22"/>
          <w:lang w:val="en-AU"/>
        </w:rPr>
        <w:t xml:space="preserve">for </w:t>
      </w:r>
      <w:r w:rsidR="0084116F" w:rsidRPr="002D7D3B">
        <w:rPr>
          <w:sz w:val="22"/>
          <w:lang w:val="en-AU"/>
        </w:rPr>
        <w:t xml:space="preserve">any other reason. </w:t>
      </w:r>
      <w:r w:rsidRPr="002D7D3B">
        <w:rPr>
          <w:sz w:val="22"/>
          <w:lang w:val="en-AU"/>
        </w:rPr>
        <w:t xml:space="preserve">The Permit Applicant relied on the evidence of Mr Raworth that providing these facilities within the surrounding </w:t>
      </w:r>
      <w:r w:rsidR="00833D62" w:rsidRPr="002D7D3B">
        <w:rPr>
          <w:sz w:val="22"/>
          <w:lang w:val="en-AU"/>
        </w:rPr>
        <w:t>bluestone</w:t>
      </w:r>
      <w:r w:rsidRPr="002D7D3B">
        <w:rPr>
          <w:sz w:val="22"/>
          <w:lang w:val="en-AU"/>
        </w:rPr>
        <w:t xml:space="preserve"> buildings would require significant alterations to those buildings. In Mr Raworth’s opinion, it is important to minimise alterations to significant heritage fabric </w:t>
      </w:r>
      <w:r w:rsidR="0084116F" w:rsidRPr="002D7D3B">
        <w:rPr>
          <w:sz w:val="22"/>
          <w:lang w:val="en-AU"/>
        </w:rPr>
        <w:t xml:space="preserve">in this general location, particularly fabric </w:t>
      </w:r>
      <w:r w:rsidRPr="002D7D3B">
        <w:rPr>
          <w:sz w:val="22"/>
          <w:lang w:val="en-AU"/>
        </w:rPr>
        <w:t>fronting the Mustering Yard.</w:t>
      </w:r>
    </w:p>
    <w:p w14:paraId="6256054B" w14:textId="101C7042" w:rsidR="003D1867" w:rsidRPr="002D7D3B" w:rsidRDefault="003D1867" w:rsidP="00A1550E">
      <w:pPr>
        <w:pStyle w:val="BP2"/>
        <w:numPr>
          <w:ilvl w:val="0"/>
          <w:numId w:val="2"/>
        </w:numPr>
        <w:tabs>
          <w:tab w:val="clear" w:pos="432"/>
          <w:tab w:val="left" w:pos="709"/>
        </w:tabs>
        <w:ind w:left="567" w:hanging="567"/>
        <w:rPr>
          <w:sz w:val="22"/>
          <w:lang w:val="en-AU"/>
        </w:rPr>
      </w:pPr>
      <w:r w:rsidRPr="002D7D3B">
        <w:rPr>
          <w:sz w:val="22"/>
          <w:lang w:val="en-AU"/>
        </w:rPr>
        <w:t xml:space="preserve">In oral submissions, the Permit Applicant </w:t>
      </w:r>
      <w:r w:rsidR="0000741C" w:rsidRPr="002D7D3B">
        <w:rPr>
          <w:sz w:val="22"/>
          <w:lang w:val="en-AU"/>
        </w:rPr>
        <w:t>referred the Committee to the definition of ‘conservation’ in the Act,</w:t>
      </w:r>
      <w:r w:rsidR="00833D62" w:rsidRPr="002D7D3B">
        <w:rPr>
          <w:rStyle w:val="FootnoteReference"/>
          <w:sz w:val="22"/>
          <w:lang w:val="en-AU"/>
        </w:rPr>
        <w:footnoteReference w:id="20"/>
      </w:r>
      <w:r w:rsidR="0000741C" w:rsidRPr="002D7D3B">
        <w:rPr>
          <w:sz w:val="22"/>
          <w:lang w:val="en-AU"/>
        </w:rPr>
        <w:t xml:space="preserve"> which </w:t>
      </w:r>
      <w:r w:rsidR="00833D62" w:rsidRPr="002D7D3B">
        <w:rPr>
          <w:sz w:val="22"/>
          <w:lang w:val="en-AU"/>
        </w:rPr>
        <w:t>includes “sustainable use of a place or object”, contending that adaptive re-use of a place is consistent with good conservation principles.</w:t>
      </w:r>
    </w:p>
    <w:p w14:paraId="387088C4" w14:textId="256260EC" w:rsidR="006C65DB" w:rsidRPr="002D7D3B" w:rsidRDefault="006C65DB" w:rsidP="00A1550E">
      <w:pPr>
        <w:pStyle w:val="BP2"/>
        <w:numPr>
          <w:ilvl w:val="0"/>
          <w:numId w:val="2"/>
        </w:numPr>
        <w:tabs>
          <w:tab w:val="clear" w:pos="432"/>
          <w:tab w:val="left" w:pos="709"/>
        </w:tabs>
        <w:ind w:left="567" w:hanging="567"/>
        <w:rPr>
          <w:sz w:val="22"/>
          <w:lang w:val="en-AU"/>
        </w:rPr>
      </w:pPr>
      <w:r w:rsidRPr="002D7D3B">
        <w:rPr>
          <w:sz w:val="22"/>
          <w:lang w:val="en-AU"/>
        </w:rPr>
        <w:t>The Executive Director refuted these submissions</w:t>
      </w:r>
      <w:r w:rsidR="00F373BA" w:rsidRPr="002D7D3B">
        <w:rPr>
          <w:sz w:val="22"/>
          <w:lang w:val="en-AU"/>
        </w:rPr>
        <w:t xml:space="preserve">, </w:t>
      </w:r>
      <w:r w:rsidR="003D1867" w:rsidRPr="002D7D3B">
        <w:rPr>
          <w:sz w:val="22"/>
          <w:lang w:val="en-AU"/>
        </w:rPr>
        <w:t xml:space="preserve">suggesting that the uses proposed for </w:t>
      </w:r>
      <w:r w:rsidR="0084116F" w:rsidRPr="002D7D3B">
        <w:rPr>
          <w:sz w:val="22"/>
          <w:lang w:val="en-AU"/>
        </w:rPr>
        <w:t>the proposed b</w:t>
      </w:r>
      <w:r w:rsidR="003D1867" w:rsidRPr="002D7D3B">
        <w:rPr>
          <w:sz w:val="22"/>
          <w:lang w:val="en-AU"/>
        </w:rPr>
        <w:t xml:space="preserve">uilding could be accommodated within the </w:t>
      </w:r>
      <w:r w:rsidR="009F19CD" w:rsidRPr="002D7D3B">
        <w:rPr>
          <w:sz w:val="22"/>
          <w:lang w:val="en-AU"/>
        </w:rPr>
        <w:t>F</w:t>
      </w:r>
      <w:r w:rsidR="003D1867" w:rsidRPr="002D7D3B">
        <w:rPr>
          <w:sz w:val="22"/>
          <w:lang w:val="en-AU"/>
        </w:rPr>
        <w:t>ormer Chief Warders and Overseer of Works</w:t>
      </w:r>
      <w:r w:rsidR="0088789B" w:rsidRPr="002D7D3B">
        <w:rPr>
          <w:sz w:val="22"/>
          <w:lang w:val="en-AU"/>
        </w:rPr>
        <w:t>’</w:t>
      </w:r>
      <w:r w:rsidR="003D1867" w:rsidRPr="002D7D3B">
        <w:rPr>
          <w:sz w:val="22"/>
          <w:lang w:val="en-AU"/>
        </w:rPr>
        <w:t xml:space="preserve"> residences or in the </w:t>
      </w:r>
      <w:r w:rsidR="009F19CD" w:rsidRPr="002D7D3B">
        <w:rPr>
          <w:sz w:val="22"/>
          <w:lang w:val="en-AU"/>
        </w:rPr>
        <w:t>f</w:t>
      </w:r>
      <w:r w:rsidR="003D1867" w:rsidRPr="002D7D3B">
        <w:rPr>
          <w:sz w:val="22"/>
          <w:lang w:val="en-AU"/>
        </w:rPr>
        <w:t xml:space="preserve">ormer </w:t>
      </w:r>
      <w:r w:rsidR="0019321E" w:rsidRPr="002D7D3B">
        <w:rPr>
          <w:sz w:val="22"/>
          <w:lang w:val="en-AU"/>
        </w:rPr>
        <w:t>h</w:t>
      </w:r>
      <w:r w:rsidR="003D1867" w:rsidRPr="002D7D3B">
        <w:rPr>
          <w:sz w:val="22"/>
          <w:lang w:val="en-AU"/>
        </w:rPr>
        <w:t>ospital.</w:t>
      </w:r>
      <w:r w:rsidR="00432FE3" w:rsidRPr="002D7D3B">
        <w:rPr>
          <w:sz w:val="22"/>
          <w:lang w:val="en-AU"/>
        </w:rPr>
        <w:t xml:space="preserve"> Professor Hamel-Green also submitted that the new shopping centre in Building 9 will offer </w:t>
      </w:r>
      <w:r w:rsidR="007240CF" w:rsidRPr="002D7D3B">
        <w:rPr>
          <w:sz w:val="22"/>
          <w:lang w:val="en-AU"/>
        </w:rPr>
        <w:t>café and toilet facilities for visitors.</w:t>
      </w:r>
    </w:p>
    <w:p w14:paraId="43E04B73" w14:textId="1583A6CE" w:rsidR="00F373BA" w:rsidRPr="002D7D3B" w:rsidRDefault="00F373BA" w:rsidP="00F373BA">
      <w:pPr>
        <w:pStyle w:val="BP2"/>
        <w:rPr>
          <w:i/>
          <w:sz w:val="22"/>
          <w:lang w:val="en-AU"/>
        </w:rPr>
      </w:pPr>
      <w:r w:rsidRPr="002D7D3B">
        <w:rPr>
          <w:i/>
          <w:sz w:val="22"/>
          <w:lang w:val="en-AU"/>
        </w:rPr>
        <w:t>Discussion and conclusion</w:t>
      </w:r>
    </w:p>
    <w:p w14:paraId="3E70C598" w14:textId="5090B67E" w:rsidR="006C65DB" w:rsidRPr="002D7D3B" w:rsidRDefault="00833D62" w:rsidP="00A1550E">
      <w:pPr>
        <w:pStyle w:val="BP2"/>
        <w:numPr>
          <w:ilvl w:val="0"/>
          <w:numId w:val="2"/>
        </w:numPr>
        <w:tabs>
          <w:tab w:val="clear" w:pos="432"/>
          <w:tab w:val="left" w:pos="567"/>
        </w:tabs>
        <w:ind w:left="567" w:hanging="567"/>
        <w:rPr>
          <w:sz w:val="22"/>
          <w:lang w:val="en-AU"/>
        </w:rPr>
      </w:pPr>
      <w:r w:rsidRPr="002D7D3B">
        <w:rPr>
          <w:sz w:val="22"/>
          <w:lang w:val="en-AU"/>
        </w:rPr>
        <w:t xml:space="preserve">The Committee accepts the position of the Permit Applicant that the uses and </w:t>
      </w:r>
      <w:r w:rsidR="008257DB" w:rsidRPr="002D7D3B">
        <w:rPr>
          <w:sz w:val="22"/>
          <w:lang w:val="en-AU"/>
        </w:rPr>
        <w:t>amenities</w:t>
      </w:r>
      <w:r w:rsidRPr="002D7D3B">
        <w:rPr>
          <w:sz w:val="22"/>
          <w:lang w:val="en-AU"/>
        </w:rPr>
        <w:t xml:space="preserve"> proposed for </w:t>
      </w:r>
      <w:r w:rsidR="0084116F" w:rsidRPr="002D7D3B">
        <w:rPr>
          <w:sz w:val="22"/>
          <w:lang w:val="en-AU"/>
        </w:rPr>
        <w:t>this b</w:t>
      </w:r>
      <w:r w:rsidRPr="002D7D3B">
        <w:rPr>
          <w:sz w:val="22"/>
          <w:lang w:val="en-AU"/>
        </w:rPr>
        <w:t>uilding w</w:t>
      </w:r>
      <w:r w:rsidR="00DE2D37">
        <w:rPr>
          <w:sz w:val="22"/>
          <w:lang w:val="en-AU"/>
        </w:rPr>
        <w:t>ould</w:t>
      </w:r>
      <w:r w:rsidRPr="002D7D3B">
        <w:rPr>
          <w:sz w:val="22"/>
          <w:lang w:val="en-AU"/>
        </w:rPr>
        <w:t xml:space="preserve"> positive</w:t>
      </w:r>
      <w:r w:rsidR="008257DB" w:rsidRPr="002D7D3B">
        <w:rPr>
          <w:sz w:val="22"/>
          <w:lang w:val="en-AU"/>
        </w:rPr>
        <w:t>ly</w:t>
      </w:r>
      <w:r w:rsidRPr="002D7D3B">
        <w:rPr>
          <w:sz w:val="22"/>
          <w:lang w:val="en-AU"/>
        </w:rPr>
        <w:t xml:space="preserve"> contribut</w:t>
      </w:r>
      <w:r w:rsidR="008257DB" w:rsidRPr="002D7D3B">
        <w:rPr>
          <w:sz w:val="22"/>
          <w:lang w:val="en-AU"/>
        </w:rPr>
        <w:t>e</w:t>
      </w:r>
      <w:r w:rsidRPr="002D7D3B">
        <w:rPr>
          <w:sz w:val="22"/>
          <w:lang w:val="en-AU"/>
        </w:rPr>
        <w:t xml:space="preserve"> to </w:t>
      </w:r>
      <w:r w:rsidR="00801FB8">
        <w:rPr>
          <w:sz w:val="22"/>
          <w:lang w:val="en-AU"/>
        </w:rPr>
        <w:t xml:space="preserve">an </w:t>
      </w:r>
      <w:r w:rsidR="00B84037">
        <w:rPr>
          <w:sz w:val="22"/>
          <w:lang w:val="en-AU"/>
        </w:rPr>
        <w:t xml:space="preserve">appreciation of </w:t>
      </w:r>
      <w:r w:rsidRPr="002D7D3B">
        <w:rPr>
          <w:sz w:val="22"/>
          <w:lang w:val="en-AU"/>
        </w:rPr>
        <w:t>the cultural heritage significance of the Place, by providing a focal point for people, particularly visitors, to access and enjoy the Place and by encouraging pedestrian movement through the Place.</w:t>
      </w:r>
    </w:p>
    <w:p w14:paraId="33AF9270" w14:textId="7643CD42" w:rsidR="00595596" w:rsidRPr="002D7D3B" w:rsidRDefault="000A01EF" w:rsidP="00A1550E">
      <w:pPr>
        <w:pStyle w:val="BP2"/>
        <w:numPr>
          <w:ilvl w:val="0"/>
          <w:numId w:val="2"/>
        </w:numPr>
        <w:tabs>
          <w:tab w:val="clear" w:pos="432"/>
          <w:tab w:val="left" w:pos="567"/>
        </w:tabs>
        <w:ind w:left="567" w:hanging="567"/>
        <w:rPr>
          <w:sz w:val="22"/>
          <w:lang w:val="en-AU"/>
        </w:rPr>
      </w:pPr>
      <w:r w:rsidRPr="002D7D3B">
        <w:rPr>
          <w:sz w:val="22"/>
          <w:lang w:val="en-AU"/>
        </w:rPr>
        <w:t>Moreover</w:t>
      </w:r>
      <w:r w:rsidR="00595596" w:rsidRPr="002D7D3B">
        <w:rPr>
          <w:sz w:val="22"/>
          <w:lang w:val="en-AU"/>
        </w:rPr>
        <w:t xml:space="preserve">, the Committee accepts that facilitating organised group visits to the Place is likely to better enable a promulgation of the history of the Place – a considerable benefit having regard to the objectives of the Act. There is a certain irony that such a building is pursued by a commercial property </w:t>
      </w:r>
      <w:r w:rsidRPr="002D7D3B">
        <w:rPr>
          <w:sz w:val="22"/>
          <w:lang w:val="en-AU"/>
        </w:rPr>
        <w:t>developer but</w:t>
      </w:r>
      <w:r w:rsidR="00595596" w:rsidRPr="002D7D3B">
        <w:rPr>
          <w:sz w:val="22"/>
          <w:lang w:val="en-AU"/>
        </w:rPr>
        <w:t xml:space="preserve"> opposed by the Executive Director. That is not intended as a criticism</w:t>
      </w:r>
      <w:r w:rsidRPr="002D7D3B">
        <w:rPr>
          <w:sz w:val="22"/>
          <w:lang w:val="en-AU"/>
        </w:rPr>
        <w:t xml:space="preserve"> because</w:t>
      </w:r>
      <w:r w:rsidR="00595596" w:rsidRPr="002D7D3B">
        <w:rPr>
          <w:sz w:val="22"/>
          <w:lang w:val="en-AU"/>
        </w:rPr>
        <w:t xml:space="preserve"> the Executive Director </w:t>
      </w:r>
      <w:r w:rsidR="00D61558" w:rsidRPr="002D7D3B">
        <w:rPr>
          <w:sz w:val="22"/>
          <w:lang w:val="en-AU"/>
        </w:rPr>
        <w:t xml:space="preserve">has clearly </w:t>
      </w:r>
      <w:r w:rsidRPr="002D7D3B">
        <w:rPr>
          <w:sz w:val="22"/>
          <w:lang w:val="en-AU"/>
        </w:rPr>
        <w:t>endeavoured</w:t>
      </w:r>
      <w:r w:rsidR="00D61558" w:rsidRPr="002D7D3B">
        <w:rPr>
          <w:sz w:val="22"/>
          <w:lang w:val="en-AU"/>
        </w:rPr>
        <w:t xml:space="preserve"> to assess the proposal on its merits, in the manner required</w:t>
      </w:r>
      <w:r w:rsidR="00852CEB">
        <w:rPr>
          <w:sz w:val="22"/>
          <w:lang w:val="en-AU"/>
        </w:rPr>
        <w:t>. In addition, the ED has expressed that they</w:t>
      </w:r>
      <w:r w:rsidR="00C826DE">
        <w:rPr>
          <w:sz w:val="22"/>
          <w:lang w:val="en-AU"/>
        </w:rPr>
        <w:t xml:space="preserve"> had envisioned this function to be served by one of the existing buildings</w:t>
      </w:r>
      <w:r w:rsidR="00D61558" w:rsidRPr="002D7D3B">
        <w:rPr>
          <w:sz w:val="22"/>
          <w:lang w:val="en-AU"/>
        </w:rPr>
        <w:t xml:space="preserve">. Rather, the </w:t>
      </w:r>
      <w:r w:rsidR="00595596" w:rsidRPr="002D7D3B">
        <w:rPr>
          <w:sz w:val="22"/>
          <w:lang w:val="en-AU"/>
        </w:rPr>
        <w:lastRenderedPageBreak/>
        <w:t xml:space="preserve">observation </w:t>
      </w:r>
      <w:r w:rsidR="00D61558" w:rsidRPr="002D7D3B">
        <w:rPr>
          <w:sz w:val="22"/>
          <w:lang w:val="en-AU"/>
        </w:rPr>
        <w:t xml:space="preserve">perhaps reflects some of the </w:t>
      </w:r>
      <w:r w:rsidR="00595596" w:rsidRPr="002D7D3B">
        <w:rPr>
          <w:sz w:val="22"/>
          <w:lang w:val="en-AU"/>
        </w:rPr>
        <w:t>difficulties inherent in decision-making under the Act.</w:t>
      </w:r>
    </w:p>
    <w:p w14:paraId="2D811314" w14:textId="48F3D24A" w:rsidR="009F19CD" w:rsidRPr="002D7D3B" w:rsidRDefault="009F19CD" w:rsidP="00DE2D37">
      <w:pPr>
        <w:pStyle w:val="BP2"/>
        <w:numPr>
          <w:ilvl w:val="0"/>
          <w:numId w:val="2"/>
        </w:numPr>
        <w:tabs>
          <w:tab w:val="clear" w:pos="432"/>
          <w:tab w:val="left" w:pos="709"/>
        </w:tabs>
        <w:ind w:left="567" w:hanging="567"/>
        <w:rPr>
          <w:sz w:val="22"/>
          <w:lang w:val="en-AU"/>
        </w:rPr>
      </w:pPr>
      <w:r w:rsidRPr="002D7D3B">
        <w:rPr>
          <w:sz w:val="22"/>
          <w:lang w:val="en-AU"/>
        </w:rPr>
        <w:t xml:space="preserve">As discussed in paragraphs </w:t>
      </w:r>
      <w:r w:rsidR="000A01EF" w:rsidRPr="002D7D3B">
        <w:rPr>
          <w:sz w:val="22"/>
          <w:lang w:val="en-AU"/>
        </w:rPr>
        <w:fldChar w:fldCharType="begin"/>
      </w:r>
      <w:r w:rsidR="000A01EF" w:rsidRPr="002D7D3B">
        <w:rPr>
          <w:sz w:val="22"/>
          <w:lang w:val="en-AU"/>
        </w:rPr>
        <w:instrText xml:space="preserve"> REF _Ref11354526 \r \h </w:instrText>
      </w:r>
      <w:r w:rsidR="000A01EF" w:rsidRPr="002D7D3B">
        <w:rPr>
          <w:sz w:val="22"/>
          <w:lang w:val="en-AU"/>
        </w:rPr>
      </w:r>
      <w:r w:rsidR="000A01EF" w:rsidRPr="002D7D3B">
        <w:rPr>
          <w:sz w:val="22"/>
          <w:lang w:val="en-AU"/>
        </w:rPr>
        <w:fldChar w:fldCharType="separate"/>
      </w:r>
      <w:r w:rsidR="00D47A7A">
        <w:rPr>
          <w:sz w:val="22"/>
          <w:lang w:val="en-AU"/>
        </w:rPr>
        <w:t>0106</w:t>
      </w:r>
      <w:r w:rsidR="000A01EF" w:rsidRPr="002D7D3B">
        <w:rPr>
          <w:sz w:val="22"/>
          <w:lang w:val="en-AU"/>
        </w:rPr>
        <w:fldChar w:fldCharType="end"/>
      </w:r>
      <w:r w:rsidRPr="002D7D3B">
        <w:rPr>
          <w:sz w:val="22"/>
          <w:lang w:val="en-AU"/>
        </w:rPr>
        <w:t xml:space="preserve"> to</w:t>
      </w:r>
      <w:r w:rsidR="007240CF" w:rsidRPr="002D7D3B">
        <w:rPr>
          <w:sz w:val="22"/>
          <w:lang w:val="en-AU"/>
        </w:rPr>
        <w:t xml:space="preserve"> </w:t>
      </w:r>
      <w:r w:rsidR="009F1768" w:rsidRPr="002D7D3B">
        <w:rPr>
          <w:sz w:val="22"/>
          <w:lang w:val="en-AU"/>
        </w:rPr>
        <w:fldChar w:fldCharType="begin"/>
      </w:r>
      <w:r w:rsidR="009F1768" w:rsidRPr="002D7D3B">
        <w:rPr>
          <w:sz w:val="22"/>
          <w:lang w:val="en-AU"/>
        </w:rPr>
        <w:instrText xml:space="preserve"> REF _Ref11354572 \r \h </w:instrText>
      </w:r>
      <w:r w:rsidR="009F1768" w:rsidRPr="002D7D3B">
        <w:rPr>
          <w:sz w:val="22"/>
          <w:lang w:val="en-AU"/>
        </w:rPr>
      </w:r>
      <w:r w:rsidR="009F1768" w:rsidRPr="002D7D3B">
        <w:rPr>
          <w:sz w:val="22"/>
          <w:lang w:val="en-AU"/>
        </w:rPr>
        <w:fldChar w:fldCharType="separate"/>
      </w:r>
      <w:r w:rsidR="00D47A7A">
        <w:rPr>
          <w:sz w:val="22"/>
          <w:lang w:val="en-AU"/>
        </w:rPr>
        <w:t>0112</w:t>
      </w:r>
      <w:r w:rsidR="009F1768" w:rsidRPr="002D7D3B">
        <w:rPr>
          <w:sz w:val="22"/>
          <w:lang w:val="en-AU"/>
        </w:rPr>
        <w:fldChar w:fldCharType="end"/>
      </w:r>
      <w:r w:rsidR="00EC11F1" w:rsidRPr="002D7D3B">
        <w:rPr>
          <w:sz w:val="22"/>
          <w:lang w:val="en-AU"/>
        </w:rPr>
        <w:t xml:space="preserve"> </w:t>
      </w:r>
      <w:r w:rsidRPr="002D7D3B">
        <w:rPr>
          <w:sz w:val="22"/>
          <w:lang w:val="en-AU"/>
        </w:rPr>
        <w:t xml:space="preserve">below, </w:t>
      </w:r>
      <w:r w:rsidR="00DD4D04" w:rsidRPr="002D7D3B">
        <w:rPr>
          <w:sz w:val="22"/>
          <w:lang w:val="en-AU"/>
        </w:rPr>
        <w:t xml:space="preserve">and subject to the resolution of impacts on views to B Division to the north, </w:t>
      </w:r>
      <w:r w:rsidR="0084116F" w:rsidRPr="002D7D3B">
        <w:rPr>
          <w:sz w:val="22"/>
          <w:lang w:val="en-AU"/>
        </w:rPr>
        <w:t xml:space="preserve">it </w:t>
      </w:r>
      <w:r w:rsidR="00DD4D04" w:rsidRPr="002D7D3B">
        <w:rPr>
          <w:sz w:val="22"/>
          <w:lang w:val="en-AU"/>
        </w:rPr>
        <w:t xml:space="preserve">would be </w:t>
      </w:r>
      <w:r w:rsidR="0084116F" w:rsidRPr="002D7D3B">
        <w:rPr>
          <w:sz w:val="22"/>
          <w:lang w:val="en-AU"/>
        </w:rPr>
        <w:t>reasonable for a new b</w:t>
      </w:r>
      <w:r w:rsidRPr="002D7D3B">
        <w:rPr>
          <w:sz w:val="22"/>
          <w:lang w:val="en-AU"/>
        </w:rPr>
        <w:t xml:space="preserve">uilding </w:t>
      </w:r>
      <w:r w:rsidR="0084116F" w:rsidRPr="002D7D3B">
        <w:rPr>
          <w:sz w:val="22"/>
          <w:lang w:val="en-AU"/>
        </w:rPr>
        <w:t xml:space="preserve">to be introduced in this </w:t>
      </w:r>
      <w:r w:rsidR="00DD4D04" w:rsidRPr="002D7D3B">
        <w:rPr>
          <w:sz w:val="22"/>
          <w:lang w:val="en-AU"/>
        </w:rPr>
        <w:t xml:space="preserve">general </w:t>
      </w:r>
      <w:r w:rsidR="0084116F" w:rsidRPr="002D7D3B">
        <w:rPr>
          <w:sz w:val="22"/>
          <w:lang w:val="en-AU"/>
        </w:rPr>
        <w:t>location, particularly given its intended purpose in fostering and promoting understanding and inquiry in relation to the history of the Place</w:t>
      </w:r>
      <w:r w:rsidRPr="002D7D3B">
        <w:rPr>
          <w:sz w:val="22"/>
          <w:lang w:val="en-AU"/>
        </w:rPr>
        <w:t>.</w:t>
      </w:r>
    </w:p>
    <w:p w14:paraId="5C20FC45" w14:textId="551E5A3B" w:rsidR="00AD4183" w:rsidRPr="002D7D3B" w:rsidRDefault="00DD4D04" w:rsidP="00A1550E">
      <w:pPr>
        <w:pStyle w:val="BP2"/>
        <w:numPr>
          <w:ilvl w:val="0"/>
          <w:numId w:val="2"/>
        </w:numPr>
        <w:tabs>
          <w:tab w:val="clear" w:pos="432"/>
          <w:tab w:val="left" w:pos="709"/>
        </w:tabs>
        <w:ind w:left="567" w:hanging="567"/>
        <w:rPr>
          <w:sz w:val="22"/>
          <w:lang w:val="en-AU"/>
        </w:rPr>
      </w:pPr>
      <w:proofErr w:type="gramStart"/>
      <w:r w:rsidRPr="002D7D3B">
        <w:rPr>
          <w:sz w:val="22"/>
          <w:lang w:val="en-AU"/>
        </w:rPr>
        <w:t>In the event that</w:t>
      </w:r>
      <w:proofErr w:type="gramEnd"/>
      <w:r w:rsidRPr="002D7D3B">
        <w:rPr>
          <w:sz w:val="22"/>
          <w:lang w:val="en-AU"/>
        </w:rPr>
        <w:t xml:space="preserve"> a permit was to issue, the Committee would have made that permit subject to conditions in relation to the use of the building, t</w:t>
      </w:r>
      <w:r w:rsidR="00991757" w:rsidRPr="002D7D3B">
        <w:rPr>
          <w:sz w:val="22"/>
          <w:lang w:val="en-AU"/>
        </w:rPr>
        <w:t>o</w:t>
      </w:r>
      <w:r w:rsidR="008257DB" w:rsidRPr="002D7D3B">
        <w:rPr>
          <w:sz w:val="22"/>
          <w:lang w:val="en-AU"/>
        </w:rPr>
        <w:t xml:space="preserve"> </w:t>
      </w:r>
      <w:r w:rsidR="00991757" w:rsidRPr="002D7D3B">
        <w:rPr>
          <w:sz w:val="22"/>
          <w:lang w:val="en-AU"/>
        </w:rPr>
        <w:t xml:space="preserve">ensure that </w:t>
      </w:r>
      <w:r w:rsidR="0084116F" w:rsidRPr="002D7D3B">
        <w:rPr>
          <w:sz w:val="22"/>
          <w:lang w:val="en-AU"/>
        </w:rPr>
        <w:t>the b</w:t>
      </w:r>
      <w:r w:rsidR="00991757" w:rsidRPr="002D7D3B">
        <w:rPr>
          <w:sz w:val="22"/>
          <w:lang w:val="en-AU"/>
        </w:rPr>
        <w:t>uilding is used for the purposes</w:t>
      </w:r>
      <w:r w:rsidR="0084116F" w:rsidRPr="002D7D3B">
        <w:rPr>
          <w:sz w:val="22"/>
          <w:lang w:val="en-AU"/>
        </w:rPr>
        <w:t xml:space="preserve"> that have been put forward</w:t>
      </w:r>
      <w:r w:rsidR="009F1768" w:rsidRPr="002D7D3B">
        <w:rPr>
          <w:sz w:val="22"/>
          <w:lang w:val="en-AU"/>
        </w:rPr>
        <w:t xml:space="preserve"> and relied </w:t>
      </w:r>
      <w:r w:rsidRPr="002D7D3B">
        <w:rPr>
          <w:sz w:val="22"/>
          <w:lang w:val="en-AU"/>
        </w:rPr>
        <w:t>upon by the Permit Applicant.</w:t>
      </w:r>
    </w:p>
    <w:p w14:paraId="7D37130D" w14:textId="5403A774" w:rsidR="008B3BDD" w:rsidRPr="002D7D3B" w:rsidRDefault="007E5BB0" w:rsidP="008B3BDD">
      <w:pPr>
        <w:pStyle w:val="H4"/>
        <w:keepNext/>
        <w:spacing w:after="120"/>
        <w:rPr>
          <w:sz w:val="22"/>
          <w:lang w:val="en-AU"/>
        </w:rPr>
      </w:pPr>
      <w:r w:rsidRPr="002D7D3B">
        <w:rPr>
          <w:sz w:val="22"/>
          <w:lang w:val="en-AU"/>
        </w:rPr>
        <w:t xml:space="preserve">IMPACT ON </w:t>
      </w:r>
      <w:r w:rsidR="008B3BDD" w:rsidRPr="002D7D3B">
        <w:rPr>
          <w:sz w:val="22"/>
          <w:lang w:val="en-AU"/>
        </w:rPr>
        <w:t xml:space="preserve">THE REASONABLE </w:t>
      </w:r>
      <w:r w:rsidR="00660963" w:rsidRPr="002D7D3B">
        <w:rPr>
          <w:sz w:val="22"/>
          <w:lang w:val="en-AU"/>
        </w:rPr>
        <w:t>or</w:t>
      </w:r>
      <w:r w:rsidR="008B3BDD" w:rsidRPr="002D7D3B">
        <w:rPr>
          <w:sz w:val="22"/>
          <w:lang w:val="en-AU"/>
        </w:rPr>
        <w:t xml:space="preserve"> ECONOMIC USE of the place</w:t>
      </w:r>
    </w:p>
    <w:p w14:paraId="4EF73D99" w14:textId="5B62277A" w:rsidR="008B3BDD" w:rsidRPr="002D7D3B" w:rsidRDefault="002170B1" w:rsidP="00A1550E">
      <w:pPr>
        <w:pStyle w:val="BP2"/>
        <w:numPr>
          <w:ilvl w:val="0"/>
          <w:numId w:val="2"/>
        </w:numPr>
        <w:tabs>
          <w:tab w:val="clear" w:pos="432"/>
          <w:tab w:val="left" w:pos="709"/>
        </w:tabs>
        <w:ind w:left="567" w:hanging="567"/>
        <w:rPr>
          <w:sz w:val="22"/>
          <w:lang w:val="en-AU"/>
        </w:rPr>
      </w:pPr>
      <w:r w:rsidRPr="002D7D3B">
        <w:rPr>
          <w:sz w:val="22"/>
          <w:lang w:val="en-AU"/>
        </w:rPr>
        <w:t>Section 101(2)(b) of the Act provides that</w:t>
      </w:r>
      <w:r w:rsidR="00661367" w:rsidRPr="002D7D3B">
        <w:rPr>
          <w:sz w:val="22"/>
          <w:lang w:val="en-AU"/>
        </w:rPr>
        <w:t>,</w:t>
      </w:r>
      <w:r w:rsidRPr="002D7D3B">
        <w:rPr>
          <w:sz w:val="22"/>
          <w:lang w:val="en-AU"/>
        </w:rPr>
        <w:t xml:space="preserve"> in determining whether to approve an application for a permit, the Executive Director must consider</w:t>
      </w:r>
      <w:r w:rsidR="000E7C51" w:rsidRPr="002D7D3B">
        <w:rPr>
          <w:sz w:val="22"/>
          <w:lang w:val="en-AU"/>
        </w:rPr>
        <w:t xml:space="preserve"> (emphasis added)</w:t>
      </w:r>
      <w:r w:rsidRPr="002D7D3B">
        <w:rPr>
          <w:sz w:val="22"/>
          <w:lang w:val="en-AU"/>
        </w:rPr>
        <w:t>:</w:t>
      </w:r>
    </w:p>
    <w:p w14:paraId="626E9767" w14:textId="5BD810A2" w:rsidR="00E1260F" w:rsidRPr="002D7D3B" w:rsidRDefault="002170B1" w:rsidP="00A1550E">
      <w:pPr>
        <w:pStyle w:val="BP2"/>
        <w:ind w:left="851"/>
        <w:rPr>
          <w:i/>
          <w:sz w:val="22"/>
          <w:lang w:val="en-AU"/>
        </w:rPr>
      </w:pPr>
      <w:r w:rsidRPr="002D7D3B">
        <w:rPr>
          <w:i/>
          <w:sz w:val="22"/>
          <w:lang w:val="en-AU"/>
        </w:rPr>
        <w:t>the extent to which the application, if refused, would affect the</w:t>
      </w:r>
      <w:r w:rsidRPr="002D7D3B">
        <w:rPr>
          <w:i/>
          <w:sz w:val="22"/>
          <w:u w:val="single"/>
          <w:lang w:val="en-AU"/>
        </w:rPr>
        <w:t xml:space="preserve"> reasonable or economic use</w:t>
      </w:r>
      <w:r w:rsidRPr="002D7D3B">
        <w:rPr>
          <w:i/>
          <w:sz w:val="22"/>
          <w:lang w:val="en-AU"/>
        </w:rPr>
        <w:t xml:space="preserve"> of the registered place or object</w:t>
      </w:r>
      <w:r w:rsidR="009F19CD" w:rsidRPr="002D7D3B">
        <w:rPr>
          <w:i/>
          <w:sz w:val="22"/>
          <w:lang w:val="en-AU"/>
        </w:rPr>
        <w:t>.</w:t>
      </w:r>
    </w:p>
    <w:p w14:paraId="1DBA281B" w14:textId="20B3FA73" w:rsidR="00661367" w:rsidRPr="002D7D3B" w:rsidRDefault="00661367" w:rsidP="00A1550E">
      <w:pPr>
        <w:pStyle w:val="BP2"/>
        <w:numPr>
          <w:ilvl w:val="0"/>
          <w:numId w:val="2"/>
        </w:numPr>
        <w:tabs>
          <w:tab w:val="clear" w:pos="432"/>
          <w:tab w:val="left" w:pos="709"/>
        </w:tabs>
        <w:ind w:left="567" w:hanging="567"/>
        <w:rPr>
          <w:sz w:val="22"/>
          <w:lang w:val="en-AU"/>
        </w:rPr>
      </w:pPr>
      <w:r w:rsidRPr="002D7D3B">
        <w:rPr>
          <w:sz w:val="22"/>
          <w:lang w:val="en-AU"/>
        </w:rPr>
        <w:t>This obligation carries through to the Committee on review.</w:t>
      </w:r>
      <w:r w:rsidRPr="002D7D3B">
        <w:rPr>
          <w:vertAlign w:val="superscript"/>
          <w:lang w:val="en-AU"/>
        </w:rPr>
        <w:footnoteReference w:id="21"/>
      </w:r>
    </w:p>
    <w:p w14:paraId="141E33B0" w14:textId="71A89088" w:rsidR="00661367" w:rsidRPr="002D7D3B" w:rsidRDefault="00661367" w:rsidP="00A1550E">
      <w:pPr>
        <w:pStyle w:val="BP2"/>
        <w:numPr>
          <w:ilvl w:val="0"/>
          <w:numId w:val="2"/>
        </w:numPr>
        <w:tabs>
          <w:tab w:val="clear" w:pos="432"/>
          <w:tab w:val="left" w:pos="709"/>
        </w:tabs>
        <w:ind w:left="567" w:hanging="567"/>
        <w:rPr>
          <w:i/>
          <w:sz w:val="22"/>
          <w:lang w:val="en-AU"/>
        </w:rPr>
      </w:pPr>
      <w:r w:rsidRPr="002D7D3B">
        <w:rPr>
          <w:sz w:val="22"/>
          <w:lang w:val="en-AU"/>
        </w:rPr>
        <w:t xml:space="preserve">The Permit Applicant directed the Committee to relevant passages of the decision of VCAT in </w:t>
      </w:r>
      <w:r w:rsidR="00956CBB" w:rsidRPr="002D7D3B">
        <w:rPr>
          <w:i/>
          <w:sz w:val="22"/>
          <w:lang w:val="en-AU"/>
        </w:rPr>
        <w:t>Staged Developments Pty Ltd v Executive Director of Heritage Victoria</w:t>
      </w:r>
      <w:r w:rsidR="00956CBB" w:rsidRPr="002D7D3B">
        <w:rPr>
          <w:sz w:val="22"/>
          <w:lang w:val="en-AU"/>
        </w:rPr>
        <w:t>.</w:t>
      </w:r>
      <w:r w:rsidR="00956CBB" w:rsidRPr="002D7D3B">
        <w:rPr>
          <w:rStyle w:val="FootnoteReference"/>
          <w:sz w:val="22"/>
          <w:lang w:val="en-AU"/>
        </w:rPr>
        <w:footnoteReference w:id="22"/>
      </w:r>
    </w:p>
    <w:p w14:paraId="1E953AC1" w14:textId="2F0E1AF3" w:rsidR="000E7C51" w:rsidRPr="002D7D3B" w:rsidRDefault="000E7C51" w:rsidP="000E7C51">
      <w:pPr>
        <w:pStyle w:val="BP2"/>
        <w:keepNext/>
        <w:spacing w:before="240" w:after="240"/>
        <w:jc w:val="both"/>
        <w:rPr>
          <w:b/>
          <w:bCs/>
          <w:i/>
          <w:spacing w:val="-1"/>
          <w:sz w:val="23"/>
          <w:szCs w:val="23"/>
          <w:lang w:val="en-AU"/>
        </w:rPr>
      </w:pPr>
      <w:r w:rsidRPr="002D7D3B">
        <w:rPr>
          <w:b/>
          <w:bCs/>
          <w:spacing w:val="-1"/>
          <w:sz w:val="23"/>
          <w:szCs w:val="23"/>
          <w:lang w:val="en-AU"/>
        </w:rPr>
        <w:t xml:space="preserve">Relevance of the Masterplan in </w:t>
      </w:r>
      <w:r w:rsidR="00E63282" w:rsidRPr="002D7D3B">
        <w:rPr>
          <w:b/>
          <w:bCs/>
          <w:spacing w:val="-1"/>
          <w:sz w:val="23"/>
          <w:szCs w:val="23"/>
          <w:lang w:val="en-AU"/>
        </w:rPr>
        <w:t>considering</w:t>
      </w:r>
      <w:r w:rsidRPr="002D7D3B">
        <w:rPr>
          <w:b/>
          <w:bCs/>
          <w:spacing w:val="-1"/>
          <w:sz w:val="23"/>
          <w:szCs w:val="23"/>
          <w:lang w:val="en-AU"/>
        </w:rPr>
        <w:t xml:space="preserve"> reasonable </w:t>
      </w:r>
      <w:r w:rsidR="00E63282" w:rsidRPr="002D7D3B">
        <w:rPr>
          <w:b/>
          <w:bCs/>
          <w:spacing w:val="-1"/>
          <w:sz w:val="23"/>
          <w:szCs w:val="23"/>
          <w:lang w:val="en-AU"/>
        </w:rPr>
        <w:t>and</w:t>
      </w:r>
      <w:r w:rsidRPr="002D7D3B">
        <w:rPr>
          <w:b/>
          <w:bCs/>
          <w:spacing w:val="-1"/>
          <w:sz w:val="23"/>
          <w:szCs w:val="23"/>
          <w:lang w:val="en-AU"/>
        </w:rPr>
        <w:t xml:space="preserve"> economic use</w:t>
      </w:r>
    </w:p>
    <w:p w14:paraId="77414B32" w14:textId="5FF91AD2" w:rsidR="00C61AC7" w:rsidRPr="002D7D3B" w:rsidRDefault="000E7C51" w:rsidP="00A1550E">
      <w:pPr>
        <w:pStyle w:val="BP2"/>
        <w:numPr>
          <w:ilvl w:val="0"/>
          <w:numId w:val="2"/>
        </w:numPr>
        <w:tabs>
          <w:tab w:val="clear" w:pos="432"/>
        </w:tabs>
        <w:ind w:left="567" w:hanging="567"/>
        <w:jc w:val="both"/>
        <w:rPr>
          <w:bCs/>
          <w:i/>
          <w:spacing w:val="-1"/>
          <w:sz w:val="23"/>
          <w:szCs w:val="23"/>
          <w:lang w:val="en-AU"/>
        </w:rPr>
      </w:pPr>
      <w:r w:rsidRPr="002D7D3B">
        <w:rPr>
          <w:sz w:val="22"/>
          <w:lang w:val="en-AU"/>
        </w:rPr>
        <w:t xml:space="preserve">The Masterplan is </w:t>
      </w:r>
      <w:r w:rsidR="00C61AC7" w:rsidRPr="002D7D3B">
        <w:rPr>
          <w:sz w:val="22"/>
          <w:lang w:val="en-AU"/>
        </w:rPr>
        <w:t xml:space="preserve">intended to serve as </w:t>
      </w:r>
      <w:r w:rsidRPr="002D7D3B">
        <w:rPr>
          <w:sz w:val="22"/>
          <w:lang w:val="en-AU"/>
        </w:rPr>
        <w:t>a high-level planning, heritage and urban design framework to guide the future development of the Place over an eight to ten-year period.</w:t>
      </w:r>
      <w:r w:rsidRPr="002D7D3B">
        <w:rPr>
          <w:vertAlign w:val="superscript"/>
          <w:lang w:val="en-AU"/>
        </w:rPr>
        <w:footnoteReference w:id="23"/>
      </w:r>
      <w:r w:rsidRPr="002D7D3B">
        <w:rPr>
          <w:sz w:val="22"/>
          <w:lang w:val="en-AU"/>
        </w:rPr>
        <w:t xml:space="preserve"> </w:t>
      </w:r>
      <w:r w:rsidR="00C61AC7" w:rsidRPr="002D7D3B">
        <w:rPr>
          <w:sz w:val="22"/>
          <w:lang w:val="en-AU"/>
        </w:rPr>
        <w:t xml:space="preserve">It is approved as part of the Moreland Planning Scheme, which operates pursuant to the </w:t>
      </w:r>
      <w:r w:rsidR="00C61AC7" w:rsidRPr="002D7D3B">
        <w:rPr>
          <w:i/>
          <w:sz w:val="22"/>
          <w:lang w:val="en-AU"/>
        </w:rPr>
        <w:t>Planning and Environment Act 1987</w:t>
      </w:r>
      <w:r w:rsidR="00C61AC7" w:rsidRPr="002D7D3B">
        <w:rPr>
          <w:sz w:val="22"/>
          <w:lang w:val="en-AU"/>
        </w:rPr>
        <w:t>. It is not approved under</w:t>
      </w:r>
      <w:r w:rsidR="00EA73A6" w:rsidRPr="002D7D3B">
        <w:rPr>
          <w:sz w:val="22"/>
          <w:lang w:val="en-AU"/>
        </w:rPr>
        <w:t xml:space="preserve">, and has no </w:t>
      </w:r>
      <w:proofErr w:type="gramStart"/>
      <w:r w:rsidR="00EA73A6" w:rsidRPr="002D7D3B">
        <w:rPr>
          <w:sz w:val="22"/>
          <w:lang w:val="en-AU"/>
        </w:rPr>
        <w:t>particular status</w:t>
      </w:r>
      <w:proofErr w:type="gramEnd"/>
      <w:r w:rsidR="00EA73A6" w:rsidRPr="002D7D3B">
        <w:rPr>
          <w:sz w:val="22"/>
          <w:lang w:val="en-AU"/>
        </w:rPr>
        <w:t xml:space="preserve"> for the purposes of, </w:t>
      </w:r>
      <w:r w:rsidR="00C61AC7" w:rsidRPr="002D7D3B">
        <w:rPr>
          <w:sz w:val="22"/>
          <w:lang w:val="en-AU"/>
        </w:rPr>
        <w:t xml:space="preserve">the </w:t>
      </w:r>
      <w:r w:rsidR="00C61AC7" w:rsidRPr="002D7D3B">
        <w:rPr>
          <w:i/>
          <w:sz w:val="22"/>
          <w:lang w:val="en-AU"/>
        </w:rPr>
        <w:t>Heritage Act 2017</w:t>
      </w:r>
      <w:r w:rsidR="00C61AC7" w:rsidRPr="002D7D3B">
        <w:rPr>
          <w:sz w:val="22"/>
          <w:lang w:val="en-AU"/>
        </w:rPr>
        <w:t>.</w:t>
      </w:r>
      <w:r w:rsidR="00442AC0" w:rsidRPr="002D7D3B">
        <w:rPr>
          <w:sz w:val="22"/>
          <w:lang w:val="en-AU"/>
        </w:rPr>
        <w:t xml:space="preserve"> </w:t>
      </w:r>
      <w:r w:rsidR="00956CBB" w:rsidRPr="002D7D3B">
        <w:rPr>
          <w:sz w:val="22"/>
          <w:lang w:val="en-AU"/>
        </w:rPr>
        <w:t>All of t</w:t>
      </w:r>
      <w:r w:rsidR="00442AC0" w:rsidRPr="002D7D3B">
        <w:rPr>
          <w:sz w:val="22"/>
          <w:lang w:val="en-AU"/>
        </w:rPr>
        <w:t>his was common ground between the parties.</w:t>
      </w:r>
    </w:p>
    <w:p w14:paraId="5DFBC392" w14:textId="03DA127F" w:rsidR="000E7C51" w:rsidRPr="002D7D3B" w:rsidRDefault="000E7C51" w:rsidP="00A1550E">
      <w:pPr>
        <w:pStyle w:val="BP2"/>
        <w:numPr>
          <w:ilvl w:val="0"/>
          <w:numId w:val="2"/>
        </w:numPr>
        <w:tabs>
          <w:tab w:val="clear" w:pos="432"/>
        </w:tabs>
        <w:ind w:left="567" w:hanging="567"/>
        <w:jc w:val="both"/>
        <w:rPr>
          <w:bCs/>
          <w:i/>
          <w:spacing w:val="-1"/>
          <w:sz w:val="23"/>
          <w:szCs w:val="23"/>
          <w:lang w:val="en-AU"/>
        </w:rPr>
      </w:pPr>
      <w:r w:rsidRPr="002D7D3B">
        <w:rPr>
          <w:sz w:val="22"/>
          <w:lang w:val="en-AU"/>
        </w:rPr>
        <w:t xml:space="preserve">The ‘vision’ in the Masterplan includes creating a vibrant and sustainable urban renewal hub where contemporary buildings are carefully placed adjacent to historically </w:t>
      </w:r>
      <w:r w:rsidR="00801FB8">
        <w:rPr>
          <w:sz w:val="22"/>
          <w:lang w:val="en-AU"/>
        </w:rPr>
        <w:t>significant</w:t>
      </w:r>
      <w:r w:rsidR="00C826DE">
        <w:rPr>
          <w:sz w:val="22"/>
          <w:lang w:val="en-AU"/>
        </w:rPr>
        <w:t xml:space="preserve"> </w:t>
      </w:r>
      <w:r w:rsidRPr="002D7D3B">
        <w:rPr>
          <w:sz w:val="22"/>
          <w:lang w:val="en-AU"/>
        </w:rPr>
        <w:t>buildings.</w:t>
      </w:r>
      <w:r w:rsidRPr="002D7D3B">
        <w:rPr>
          <w:vertAlign w:val="superscript"/>
          <w:lang w:val="en-AU"/>
        </w:rPr>
        <w:footnoteReference w:id="24"/>
      </w:r>
      <w:r w:rsidRPr="002D7D3B">
        <w:rPr>
          <w:sz w:val="22"/>
          <w:lang w:val="en-AU"/>
        </w:rPr>
        <w:t xml:space="preserve"> Among other things, the Masterplan sets out heritage and built form principles to guide the location and design of new buildings within the Place.</w:t>
      </w:r>
      <w:r w:rsidRPr="002D7D3B">
        <w:rPr>
          <w:rStyle w:val="FootnoteReference"/>
          <w:sz w:val="22"/>
          <w:lang w:val="en-AU"/>
        </w:rPr>
        <w:footnoteReference w:id="25"/>
      </w:r>
      <w:r w:rsidRPr="002D7D3B">
        <w:rPr>
          <w:sz w:val="22"/>
          <w:lang w:val="en-AU"/>
        </w:rPr>
        <w:t xml:space="preserve"> </w:t>
      </w:r>
    </w:p>
    <w:p w14:paraId="1E8AA07E" w14:textId="57744B61" w:rsidR="000E7C51" w:rsidRPr="002D7D3B" w:rsidRDefault="00EA73A6" w:rsidP="00A1550E">
      <w:pPr>
        <w:pStyle w:val="BP2"/>
        <w:numPr>
          <w:ilvl w:val="0"/>
          <w:numId w:val="2"/>
        </w:numPr>
        <w:tabs>
          <w:tab w:val="clear" w:pos="432"/>
        </w:tabs>
        <w:ind w:left="567" w:hanging="567"/>
        <w:jc w:val="both"/>
        <w:rPr>
          <w:bCs/>
          <w:i/>
          <w:spacing w:val="-1"/>
          <w:sz w:val="23"/>
          <w:szCs w:val="23"/>
          <w:lang w:val="en-AU"/>
        </w:rPr>
      </w:pPr>
      <w:r w:rsidRPr="002D7D3B">
        <w:rPr>
          <w:sz w:val="22"/>
          <w:lang w:val="en-AU"/>
        </w:rPr>
        <w:t>Within the context of the Masterplan, t</w:t>
      </w:r>
      <w:r w:rsidR="00956CBB" w:rsidRPr="002D7D3B">
        <w:rPr>
          <w:sz w:val="22"/>
          <w:lang w:val="en-AU"/>
        </w:rPr>
        <w:t xml:space="preserve">he </w:t>
      </w:r>
      <w:r w:rsidRPr="002D7D3B">
        <w:rPr>
          <w:sz w:val="22"/>
          <w:lang w:val="en-AU"/>
        </w:rPr>
        <w:t xml:space="preserve">proposed </w:t>
      </w:r>
      <w:r w:rsidR="00956CBB" w:rsidRPr="002D7D3B">
        <w:rPr>
          <w:sz w:val="22"/>
          <w:lang w:val="en-AU"/>
        </w:rPr>
        <w:t xml:space="preserve">building equates to </w:t>
      </w:r>
      <w:r w:rsidR="000E7C51" w:rsidRPr="002D7D3B">
        <w:rPr>
          <w:sz w:val="22"/>
          <w:lang w:val="en-AU"/>
        </w:rPr>
        <w:t>Building 18</w:t>
      </w:r>
      <w:r w:rsidR="00956CBB" w:rsidRPr="002D7D3B">
        <w:rPr>
          <w:sz w:val="22"/>
          <w:lang w:val="en-AU"/>
        </w:rPr>
        <w:t>. Building 18 is shown as a single-storey building,</w:t>
      </w:r>
      <w:r w:rsidR="000E7C51" w:rsidRPr="002D7D3B">
        <w:rPr>
          <w:sz w:val="22"/>
          <w:lang w:val="en-AU"/>
        </w:rPr>
        <w:t xml:space="preserve"> located within the ‘Piazza Precinct’</w:t>
      </w:r>
      <w:r w:rsidR="00956CBB" w:rsidRPr="002D7D3B">
        <w:rPr>
          <w:sz w:val="22"/>
          <w:lang w:val="en-AU"/>
        </w:rPr>
        <w:t>, within essentially the same footprint as the subject proposal</w:t>
      </w:r>
      <w:r w:rsidR="000E7C51" w:rsidRPr="002D7D3B">
        <w:rPr>
          <w:sz w:val="22"/>
          <w:lang w:val="en-AU"/>
        </w:rPr>
        <w:t>. Th</w:t>
      </w:r>
      <w:r w:rsidR="00956CBB" w:rsidRPr="002D7D3B">
        <w:rPr>
          <w:sz w:val="22"/>
          <w:lang w:val="en-AU"/>
        </w:rPr>
        <w:t>e ‘Piazza</w:t>
      </w:r>
      <w:r w:rsidR="000E7C51" w:rsidRPr="002D7D3B">
        <w:rPr>
          <w:sz w:val="22"/>
          <w:lang w:val="en-AU"/>
        </w:rPr>
        <w:t xml:space="preserve"> </w:t>
      </w:r>
      <w:r w:rsidR="00956CBB" w:rsidRPr="002D7D3B">
        <w:rPr>
          <w:sz w:val="22"/>
          <w:lang w:val="en-AU"/>
        </w:rPr>
        <w:t>P</w:t>
      </w:r>
      <w:r w:rsidR="000E7C51" w:rsidRPr="002D7D3B">
        <w:rPr>
          <w:sz w:val="22"/>
          <w:lang w:val="en-AU"/>
        </w:rPr>
        <w:t>recinct</w:t>
      </w:r>
      <w:r w:rsidR="00956CBB" w:rsidRPr="002D7D3B">
        <w:rPr>
          <w:sz w:val="22"/>
          <w:lang w:val="en-AU"/>
        </w:rPr>
        <w:t>’</w:t>
      </w:r>
      <w:r w:rsidR="000E7C51" w:rsidRPr="002D7D3B">
        <w:rPr>
          <w:sz w:val="22"/>
          <w:lang w:val="en-AU"/>
        </w:rPr>
        <w:t xml:space="preserve"> is identified as the arrival point for visitors to the Place, a major civic space and focus for new retail/commercial development.</w:t>
      </w:r>
      <w:r w:rsidR="000E7C51" w:rsidRPr="002D7D3B">
        <w:rPr>
          <w:rStyle w:val="FootnoteReference"/>
          <w:sz w:val="22"/>
          <w:lang w:val="en-AU"/>
        </w:rPr>
        <w:footnoteReference w:id="26"/>
      </w:r>
      <w:r w:rsidR="000E7C51" w:rsidRPr="002D7D3B">
        <w:rPr>
          <w:sz w:val="22"/>
          <w:lang w:val="en-AU"/>
        </w:rPr>
        <w:t xml:space="preserve"> Building 18 itself is identified in the Masterplan as a possible retail or community building.</w:t>
      </w:r>
      <w:r w:rsidR="000E7C51" w:rsidRPr="002D7D3B">
        <w:rPr>
          <w:rStyle w:val="FootnoteReference"/>
          <w:sz w:val="22"/>
          <w:lang w:val="en-AU"/>
        </w:rPr>
        <w:footnoteReference w:id="27"/>
      </w:r>
    </w:p>
    <w:p w14:paraId="473BBD31" w14:textId="37836C94" w:rsidR="000E7C51" w:rsidRPr="002D7D3B" w:rsidRDefault="000E7C51" w:rsidP="00A1550E">
      <w:pPr>
        <w:pStyle w:val="BP2"/>
        <w:numPr>
          <w:ilvl w:val="0"/>
          <w:numId w:val="2"/>
        </w:numPr>
        <w:tabs>
          <w:tab w:val="clear" w:pos="432"/>
        </w:tabs>
        <w:ind w:left="567" w:hanging="567"/>
        <w:jc w:val="both"/>
        <w:rPr>
          <w:bCs/>
          <w:i/>
          <w:spacing w:val="-1"/>
          <w:sz w:val="23"/>
          <w:szCs w:val="23"/>
          <w:lang w:val="en-AU"/>
        </w:rPr>
      </w:pPr>
      <w:r w:rsidRPr="002D7D3B">
        <w:rPr>
          <w:sz w:val="22"/>
          <w:lang w:val="en-AU"/>
        </w:rPr>
        <w:t>The Executive Director and Professor Hamel-Green submitted that the Masterplan is of li</w:t>
      </w:r>
      <w:r w:rsidR="001D4697" w:rsidRPr="002D7D3B">
        <w:rPr>
          <w:sz w:val="22"/>
          <w:lang w:val="en-AU"/>
        </w:rPr>
        <w:t xml:space="preserve">ttle or no </w:t>
      </w:r>
      <w:r w:rsidRPr="002D7D3B">
        <w:rPr>
          <w:sz w:val="22"/>
          <w:lang w:val="en-AU"/>
        </w:rPr>
        <w:t>relevance</w:t>
      </w:r>
      <w:r w:rsidR="00956CBB" w:rsidRPr="002D7D3B">
        <w:rPr>
          <w:sz w:val="22"/>
          <w:lang w:val="en-AU"/>
        </w:rPr>
        <w:t xml:space="preserve"> for the purpose</w:t>
      </w:r>
      <w:r w:rsidR="00EA73A6" w:rsidRPr="002D7D3B">
        <w:rPr>
          <w:sz w:val="22"/>
          <w:lang w:val="en-AU"/>
        </w:rPr>
        <w:t>s</w:t>
      </w:r>
      <w:r w:rsidR="00956CBB" w:rsidRPr="002D7D3B">
        <w:rPr>
          <w:sz w:val="22"/>
          <w:lang w:val="en-AU"/>
        </w:rPr>
        <w:t xml:space="preserve"> of this review proceeding,</w:t>
      </w:r>
      <w:r w:rsidRPr="002D7D3B">
        <w:rPr>
          <w:sz w:val="22"/>
          <w:lang w:val="en-AU"/>
        </w:rPr>
        <w:t xml:space="preserve"> and not a </w:t>
      </w:r>
      <w:r w:rsidRPr="002D7D3B">
        <w:rPr>
          <w:sz w:val="22"/>
          <w:lang w:val="en-AU"/>
        </w:rPr>
        <w:lastRenderedPageBreak/>
        <w:t xml:space="preserve">matter that the Executive Director or the Committee is required to consider under the Act. The Executive Director also stated that he has never endorsed the Masterplan or given </w:t>
      </w:r>
      <w:r w:rsidR="00956CBB" w:rsidRPr="002D7D3B">
        <w:rPr>
          <w:sz w:val="22"/>
          <w:lang w:val="en-AU"/>
        </w:rPr>
        <w:t xml:space="preserve">the concept of </w:t>
      </w:r>
      <w:r w:rsidRPr="002D7D3B">
        <w:rPr>
          <w:sz w:val="22"/>
          <w:lang w:val="en-AU"/>
        </w:rPr>
        <w:t>Building 18 any ‘in principle’ support.</w:t>
      </w:r>
    </w:p>
    <w:p w14:paraId="59D5DC36" w14:textId="77777777" w:rsidR="000E7C51" w:rsidRPr="002D7D3B" w:rsidRDefault="000E7C51" w:rsidP="00A1550E">
      <w:pPr>
        <w:pStyle w:val="BP2"/>
        <w:numPr>
          <w:ilvl w:val="0"/>
          <w:numId w:val="2"/>
        </w:numPr>
        <w:tabs>
          <w:tab w:val="clear" w:pos="432"/>
          <w:tab w:val="left" w:pos="709"/>
        </w:tabs>
        <w:ind w:left="567" w:hanging="567"/>
        <w:jc w:val="both"/>
        <w:rPr>
          <w:bCs/>
          <w:i/>
          <w:spacing w:val="-1"/>
          <w:sz w:val="23"/>
          <w:szCs w:val="23"/>
          <w:lang w:val="en-AU"/>
        </w:rPr>
      </w:pPr>
      <w:r w:rsidRPr="002D7D3B">
        <w:rPr>
          <w:sz w:val="22"/>
          <w:lang w:val="en-AU"/>
        </w:rPr>
        <w:t>The Permit Applicant submitted that the Masterplan and 2016 CMP should be given significant weight because they provide a policy for managing the Place based on sound considerations of the heritage fabric and use of the Place. The Permit Applicant noted that both documents were prepared by and with the involvement of heritage expertise and in consultation with Heritage Victoria. In its written hearing submission, the Permit Applicant referred to previous Heritage Council decisions where Committees have noted the benefits of plans like the Masterplan and 2016 CMP.</w:t>
      </w:r>
      <w:r w:rsidRPr="002D7D3B">
        <w:rPr>
          <w:rStyle w:val="FootnoteReference"/>
          <w:sz w:val="22"/>
          <w:lang w:val="en-AU"/>
        </w:rPr>
        <w:footnoteReference w:id="28"/>
      </w:r>
    </w:p>
    <w:p w14:paraId="7C6DF488" w14:textId="77777777" w:rsidR="000E7C51" w:rsidRPr="002D7D3B" w:rsidRDefault="000E7C51" w:rsidP="00041331">
      <w:pPr>
        <w:pStyle w:val="BP2"/>
        <w:rPr>
          <w:i/>
          <w:sz w:val="22"/>
          <w:lang w:val="en-AU"/>
        </w:rPr>
      </w:pPr>
      <w:r w:rsidRPr="002D7D3B">
        <w:rPr>
          <w:i/>
          <w:sz w:val="22"/>
          <w:lang w:val="en-AU"/>
        </w:rPr>
        <w:t>Discussion and conclusion</w:t>
      </w:r>
    </w:p>
    <w:p w14:paraId="214AFB58" w14:textId="40E214E2" w:rsidR="000E7C51" w:rsidRPr="002D7D3B" w:rsidRDefault="000E7C51" w:rsidP="003D0719">
      <w:pPr>
        <w:pStyle w:val="BP2"/>
        <w:numPr>
          <w:ilvl w:val="0"/>
          <w:numId w:val="2"/>
        </w:numPr>
        <w:tabs>
          <w:tab w:val="clear" w:pos="432"/>
          <w:tab w:val="left" w:pos="709"/>
        </w:tabs>
        <w:ind w:left="567" w:hanging="567"/>
        <w:jc w:val="both"/>
        <w:rPr>
          <w:bCs/>
          <w:i/>
          <w:spacing w:val="-1"/>
          <w:sz w:val="23"/>
          <w:szCs w:val="23"/>
          <w:lang w:val="en-AU"/>
        </w:rPr>
      </w:pPr>
      <w:r w:rsidRPr="002D7D3B">
        <w:rPr>
          <w:sz w:val="22"/>
          <w:lang w:val="en-AU"/>
        </w:rPr>
        <w:t>Section 101(2) of the Act sets out the matters that the Executive Director, and the Committee on review,</w:t>
      </w:r>
      <w:r w:rsidRPr="002D7D3B">
        <w:rPr>
          <w:rStyle w:val="FootnoteReference"/>
          <w:sz w:val="22"/>
          <w:lang w:val="en-AU"/>
        </w:rPr>
        <w:footnoteReference w:id="29"/>
      </w:r>
      <w:r w:rsidRPr="002D7D3B">
        <w:rPr>
          <w:sz w:val="22"/>
          <w:lang w:val="en-AU"/>
        </w:rPr>
        <w:t xml:space="preserve"> must consider in determining whether to approve an application for a permit (see </w:t>
      </w:r>
      <w:r w:rsidRPr="002D7D3B">
        <w:rPr>
          <w:b/>
          <w:sz w:val="22"/>
          <w:lang w:val="en-AU"/>
        </w:rPr>
        <w:t xml:space="preserve">Attachment </w:t>
      </w:r>
      <w:r w:rsidR="00AD4183" w:rsidRPr="002D7D3B">
        <w:rPr>
          <w:b/>
          <w:sz w:val="22"/>
          <w:lang w:val="en-AU"/>
        </w:rPr>
        <w:t>2</w:t>
      </w:r>
      <w:r w:rsidRPr="002D7D3B">
        <w:rPr>
          <w:sz w:val="22"/>
          <w:lang w:val="en-AU"/>
        </w:rPr>
        <w:t>). Section 101(3) of the Act sets out additional matters that the Executive Director may consider, one of which is “any other relevant matter”.</w:t>
      </w:r>
      <w:r w:rsidRPr="002D7D3B">
        <w:rPr>
          <w:rStyle w:val="FootnoteReference"/>
          <w:sz w:val="22"/>
          <w:lang w:val="en-AU"/>
        </w:rPr>
        <w:footnoteReference w:id="30"/>
      </w:r>
      <w:r w:rsidRPr="002D7D3B">
        <w:rPr>
          <w:sz w:val="22"/>
          <w:lang w:val="en-AU"/>
        </w:rPr>
        <w:t xml:space="preserve"> Section 14(1)(d) of the Act also provides that a Committee, in performing its functions or duties or exercising its powers under the Act, may </w:t>
      </w:r>
      <w:r w:rsidR="00DE2D37">
        <w:rPr>
          <w:sz w:val="22"/>
          <w:lang w:val="en-AU"/>
        </w:rPr>
        <w:t>“</w:t>
      </w:r>
      <w:r w:rsidRPr="002D7D3B">
        <w:rPr>
          <w:sz w:val="22"/>
          <w:lang w:val="en-AU"/>
        </w:rPr>
        <w:t>have regard to any information it considers relevant</w:t>
      </w:r>
      <w:r w:rsidR="00DE2D37">
        <w:rPr>
          <w:sz w:val="22"/>
          <w:lang w:val="en-AU"/>
        </w:rPr>
        <w:t>”</w:t>
      </w:r>
      <w:r w:rsidRPr="002D7D3B">
        <w:rPr>
          <w:sz w:val="22"/>
          <w:lang w:val="en-AU"/>
        </w:rPr>
        <w:t>.</w:t>
      </w:r>
    </w:p>
    <w:p w14:paraId="54993536" w14:textId="0459146D" w:rsidR="000E7C51" w:rsidRPr="002D7D3B" w:rsidRDefault="000E7C51" w:rsidP="00A1550E">
      <w:pPr>
        <w:pStyle w:val="BP2"/>
        <w:numPr>
          <w:ilvl w:val="0"/>
          <w:numId w:val="2"/>
        </w:numPr>
        <w:tabs>
          <w:tab w:val="clear" w:pos="432"/>
          <w:tab w:val="left" w:pos="709"/>
        </w:tabs>
        <w:ind w:left="567" w:hanging="567"/>
        <w:jc w:val="both"/>
        <w:rPr>
          <w:bCs/>
          <w:i/>
          <w:spacing w:val="-1"/>
          <w:sz w:val="23"/>
          <w:szCs w:val="23"/>
          <w:lang w:val="en-AU"/>
        </w:rPr>
      </w:pPr>
      <w:r w:rsidRPr="002D7D3B">
        <w:rPr>
          <w:sz w:val="22"/>
          <w:lang w:val="en-AU"/>
        </w:rPr>
        <w:t xml:space="preserve">In the Committee’s view, it is entitled to consider matters that may be considered by the Executive Director under section 101(3) of the Act. </w:t>
      </w:r>
      <w:r w:rsidR="00AD4183" w:rsidRPr="002D7D3B">
        <w:rPr>
          <w:sz w:val="22"/>
          <w:lang w:val="en-AU"/>
        </w:rPr>
        <w:t>The</w:t>
      </w:r>
      <w:r w:rsidRPr="002D7D3B">
        <w:rPr>
          <w:sz w:val="22"/>
          <w:lang w:val="en-AU"/>
        </w:rPr>
        <w:t xml:space="preserve"> Committee may </w:t>
      </w:r>
      <w:r w:rsidR="00AD4183" w:rsidRPr="002D7D3B">
        <w:rPr>
          <w:sz w:val="22"/>
          <w:lang w:val="en-AU"/>
        </w:rPr>
        <w:t xml:space="preserve">also </w:t>
      </w:r>
      <w:r w:rsidRPr="002D7D3B">
        <w:rPr>
          <w:sz w:val="22"/>
          <w:lang w:val="en-AU"/>
        </w:rPr>
        <w:t>have regard to any information it considers relevant, pursuant to section 14(1)(d) of the Act.</w:t>
      </w:r>
    </w:p>
    <w:p w14:paraId="7251C058" w14:textId="2DF65421" w:rsidR="00DD4D04" w:rsidRPr="002D7D3B" w:rsidRDefault="000E7C51" w:rsidP="00A1550E">
      <w:pPr>
        <w:pStyle w:val="BP2"/>
        <w:numPr>
          <w:ilvl w:val="0"/>
          <w:numId w:val="2"/>
        </w:numPr>
        <w:tabs>
          <w:tab w:val="clear" w:pos="432"/>
          <w:tab w:val="left" w:pos="709"/>
        </w:tabs>
        <w:ind w:left="567" w:hanging="567"/>
        <w:jc w:val="both"/>
        <w:rPr>
          <w:bCs/>
          <w:i/>
          <w:spacing w:val="-1"/>
          <w:sz w:val="23"/>
          <w:szCs w:val="23"/>
          <w:lang w:val="en-AU"/>
        </w:rPr>
      </w:pPr>
      <w:r w:rsidRPr="002D7D3B">
        <w:rPr>
          <w:sz w:val="22"/>
          <w:lang w:val="en-AU"/>
        </w:rPr>
        <w:t xml:space="preserve">While the Committee accepts that the Masterplan is not a mandatory consideration, </w:t>
      </w:r>
      <w:r w:rsidR="00956CBB" w:rsidRPr="002D7D3B">
        <w:rPr>
          <w:sz w:val="22"/>
          <w:lang w:val="en-AU"/>
        </w:rPr>
        <w:t xml:space="preserve">the Committee nonetheless regards the Masterplan, and in particular its plan for ‘Building 18’ as potentially </w:t>
      </w:r>
      <w:r w:rsidRPr="002D7D3B">
        <w:rPr>
          <w:sz w:val="22"/>
          <w:lang w:val="en-AU"/>
        </w:rPr>
        <w:t>relevant to this review</w:t>
      </w:r>
      <w:r w:rsidR="00956CBB" w:rsidRPr="002D7D3B">
        <w:rPr>
          <w:sz w:val="22"/>
          <w:lang w:val="en-AU"/>
        </w:rPr>
        <w:t>.</w:t>
      </w:r>
      <w:r w:rsidRPr="002D7D3B">
        <w:rPr>
          <w:rStyle w:val="FootnoteReference"/>
          <w:sz w:val="22"/>
          <w:lang w:val="en-AU"/>
        </w:rPr>
        <w:footnoteReference w:id="31"/>
      </w:r>
      <w:r w:rsidRPr="002D7D3B">
        <w:rPr>
          <w:sz w:val="22"/>
          <w:lang w:val="en-AU"/>
        </w:rPr>
        <w:t xml:space="preserve"> </w:t>
      </w:r>
      <w:r w:rsidR="009F1768" w:rsidRPr="002D7D3B">
        <w:rPr>
          <w:sz w:val="22"/>
          <w:lang w:val="en-AU"/>
        </w:rPr>
        <w:t>The</w:t>
      </w:r>
      <w:r w:rsidR="00956CBB" w:rsidRPr="002D7D3B">
        <w:rPr>
          <w:sz w:val="22"/>
          <w:lang w:val="en-AU"/>
        </w:rPr>
        <w:t xml:space="preserve"> Masterplan </w:t>
      </w:r>
      <w:r w:rsidR="009F1768" w:rsidRPr="002D7D3B">
        <w:rPr>
          <w:sz w:val="22"/>
          <w:lang w:val="en-AU"/>
        </w:rPr>
        <w:t>was</w:t>
      </w:r>
      <w:r w:rsidR="00956CBB" w:rsidRPr="002D7D3B">
        <w:rPr>
          <w:sz w:val="22"/>
          <w:lang w:val="en-AU"/>
        </w:rPr>
        <w:t xml:space="preserve"> prepared as a result of relatively extensive consultation</w:t>
      </w:r>
      <w:r w:rsidR="009F1768" w:rsidRPr="002D7D3B">
        <w:rPr>
          <w:sz w:val="22"/>
          <w:lang w:val="en-AU"/>
        </w:rPr>
        <w:t xml:space="preserve"> and</w:t>
      </w:r>
      <w:r w:rsidR="00956CBB" w:rsidRPr="002D7D3B">
        <w:rPr>
          <w:sz w:val="22"/>
          <w:lang w:val="en-AU"/>
        </w:rPr>
        <w:t xml:space="preserve"> </w:t>
      </w:r>
      <w:r w:rsidR="009F1768" w:rsidRPr="002D7D3B">
        <w:rPr>
          <w:sz w:val="22"/>
          <w:lang w:val="en-AU"/>
        </w:rPr>
        <w:t xml:space="preserve">specifically </w:t>
      </w:r>
      <w:r w:rsidRPr="002D7D3B">
        <w:rPr>
          <w:sz w:val="22"/>
          <w:lang w:val="en-AU"/>
        </w:rPr>
        <w:t>addresses matters relating to the future use and development of the Place and the Subject Site in particular</w:t>
      </w:r>
      <w:r w:rsidR="00AD4183" w:rsidRPr="002D7D3B">
        <w:rPr>
          <w:sz w:val="22"/>
          <w:lang w:val="en-AU"/>
        </w:rPr>
        <w:t>, which are</w:t>
      </w:r>
      <w:r w:rsidRPr="002D7D3B">
        <w:rPr>
          <w:sz w:val="22"/>
          <w:lang w:val="en-AU"/>
        </w:rPr>
        <w:t xml:space="preserve"> </w:t>
      </w:r>
      <w:r w:rsidR="00E63282" w:rsidRPr="002D7D3B">
        <w:rPr>
          <w:sz w:val="22"/>
          <w:lang w:val="en-AU"/>
        </w:rPr>
        <w:t>relevant in considering the reasonable or economic use of the Place.</w:t>
      </w:r>
      <w:r w:rsidRPr="002D7D3B">
        <w:rPr>
          <w:sz w:val="22"/>
          <w:lang w:val="en-AU"/>
        </w:rPr>
        <w:t xml:space="preserve"> </w:t>
      </w:r>
      <w:r w:rsidR="009F1768" w:rsidRPr="002D7D3B">
        <w:rPr>
          <w:sz w:val="22"/>
          <w:lang w:val="en-AU"/>
        </w:rPr>
        <w:t xml:space="preserve">The Masterplan </w:t>
      </w:r>
      <w:r w:rsidR="00DD4D04" w:rsidRPr="002D7D3B">
        <w:rPr>
          <w:sz w:val="22"/>
          <w:lang w:val="en-AU"/>
        </w:rPr>
        <w:t>forms an important part of the regulatory framework governing the use and development of the Place</w:t>
      </w:r>
      <w:r w:rsidR="00AC431D" w:rsidRPr="002D7D3B">
        <w:rPr>
          <w:sz w:val="22"/>
          <w:lang w:val="en-AU"/>
        </w:rPr>
        <w:t>, and therefore adds to an understanding of the context of the proposal at hand.</w:t>
      </w:r>
    </w:p>
    <w:p w14:paraId="149B3515" w14:textId="1187EF1C" w:rsidR="000E7C51" w:rsidRPr="002D7D3B" w:rsidRDefault="00956CBB" w:rsidP="00A1550E">
      <w:pPr>
        <w:pStyle w:val="BP2"/>
        <w:numPr>
          <w:ilvl w:val="0"/>
          <w:numId w:val="2"/>
        </w:numPr>
        <w:tabs>
          <w:tab w:val="clear" w:pos="432"/>
          <w:tab w:val="left" w:pos="709"/>
        </w:tabs>
        <w:ind w:left="567" w:hanging="567"/>
        <w:jc w:val="both"/>
        <w:rPr>
          <w:bCs/>
          <w:i/>
          <w:spacing w:val="-1"/>
          <w:sz w:val="23"/>
          <w:szCs w:val="23"/>
          <w:lang w:val="en-AU"/>
        </w:rPr>
      </w:pPr>
      <w:r w:rsidRPr="002D7D3B">
        <w:rPr>
          <w:sz w:val="22"/>
          <w:lang w:val="en-AU"/>
        </w:rPr>
        <w:t xml:space="preserve">While the Executive Director cannot be held to any detailed provisions of the Masterplan, </w:t>
      </w:r>
      <w:proofErr w:type="gramStart"/>
      <w:r w:rsidRPr="002D7D3B">
        <w:rPr>
          <w:sz w:val="22"/>
          <w:lang w:val="en-AU"/>
        </w:rPr>
        <w:t>for the purpose of</w:t>
      </w:r>
      <w:proofErr w:type="gramEnd"/>
      <w:r w:rsidRPr="002D7D3B">
        <w:rPr>
          <w:sz w:val="22"/>
          <w:lang w:val="en-AU"/>
        </w:rPr>
        <w:t xml:space="preserve"> </w:t>
      </w:r>
      <w:r w:rsidR="00DD7089" w:rsidRPr="002D7D3B">
        <w:rPr>
          <w:sz w:val="22"/>
          <w:lang w:val="en-AU"/>
        </w:rPr>
        <w:t xml:space="preserve">making </w:t>
      </w:r>
      <w:r w:rsidRPr="002D7D3B">
        <w:rPr>
          <w:sz w:val="22"/>
          <w:lang w:val="en-AU"/>
        </w:rPr>
        <w:t>decisions under the Act, it is apparent that the Masterplan was developed with the intention of guiding the use and development of the Place in an overall sense</w:t>
      </w:r>
      <w:r w:rsidR="00D61558" w:rsidRPr="002D7D3B">
        <w:rPr>
          <w:sz w:val="22"/>
          <w:lang w:val="en-AU"/>
        </w:rPr>
        <w:t>.</w:t>
      </w:r>
      <w:r w:rsidRPr="002D7D3B">
        <w:rPr>
          <w:sz w:val="22"/>
          <w:lang w:val="en-AU"/>
        </w:rPr>
        <w:t xml:space="preserve"> </w:t>
      </w:r>
      <w:r w:rsidR="00D61558" w:rsidRPr="002D7D3B">
        <w:rPr>
          <w:sz w:val="22"/>
          <w:lang w:val="en-AU"/>
        </w:rPr>
        <w:t>I</w:t>
      </w:r>
      <w:r w:rsidRPr="002D7D3B">
        <w:rPr>
          <w:sz w:val="22"/>
          <w:lang w:val="en-AU"/>
        </w:rPr>
        <w:t>t is also apparent that the Executive Director (and others) had the opportunity to participate in that process</w:t>
      </w:r>
      <w:r w:rsidR="00DD7089" w:rsidRPr="002D7D3B">
        <w:rPr>
          <w:sz w:val="22"/>
          <w:lang w:val="en-AU"/>
        </w:rPr>
        <w:t xml:space="preserve"> and</w:t>
      </w:r>
      <w:r w:rsidRPr="002D7D3B">
        <w:rPr>
          <w:sz w:val="22"/>
          <w:lang w:val="en-AU"/>
        </w:rPr>
        <w:t xml:space="preserve"> elect</w:t>
      </w:r>
      <w:r w:rsidR="00DD7089" w:rsidRPr="002D7D3B">
        <w:rPr>
          <w:sz w:val="22"/>
          <w:lang w:val="en-AU"/>
        </w:rPr>
        <w:t>ed</w:t>
      </w:r>
      <w:r w:rsidRPr="002D7D3B">
        <w:rPr>
          <w:sz w:val="22"/>
          <w:lang w:val="en-AU"/>
        </w:rPr>
        <w:t xml:space="preserve"> to participate up to a point.</w:t>
      </w:r>
      <w:r w:rsidR="000E7C51" w:rsidRPr="002D7D3B">
        <w:rPr>
          <w:sz w:val="22"/>
          <w:lang w:val="en-AU"/>
        </w:rPr>
        <w:t xml:space="preserve"> </w:t>
      </w:r>
      <w:r w:rsidR="00D61558" w:rsidRPr="002D7D3B">
        <w:rPr>
          <w:sz w:val="22"/>
          <w:lang w:val="en-AU"/>
        </w:rPr>
        <w:t xml:space="preserve">The Executive Director made it clear that he did not actually endorse or approve the Masterplan as a whole, nor any </w:t>
      </w:r>
      <w:proofErr w:type="gramStart"/>
      <w:r w:rsidR="00D61558" w:rsidRPr="002D7D3B">
        <w:rPr>
          <w:sz w:val="22"/>
          <w:lang w:val="en-AU"/>
        </w:rPr>
        <w:t xml:space="preserve">particular </w:t>
      </w:r>
      <w:r w:rsidR="00DD7089" w:rsidRPr="002D7D3B">
        <w:rPr>
          <w:sz w:val="22"/>
          <w:lang w:val="en-AU"/>
        </w:rPr>
        <w:t>parts</w:t>
      </w:r>
      <w:proofErr w:type="gramEnd"/>
      <w:r w:rsidR="00DD7089" w:rsidRPr="002D7D3B">
        <w:rPr>
          <w:sz w:val="22"/>
          <w:lang w:val="en-AU"/>
        </w:rPr>
        <w:t xml:space="preserve"> </w:t>
      </w:r>
      <w:r w:rsidR="00D61558" w:rsidRPr="002D7D3B">
        <w:rPr>
          <w:sz w:val="22"/>
          <w:lang w:val="en-AU"/>
        </w:rPr>
        <w:t xml:space="preserve">of it. </w:t>
      </w:r>
      <w:r w:rsidR="00DD7089" w:rsidRPr="002D7D3B">
        <w:rPr>
          <w:sz w:val="22"/>
          <w:lang w:val="en-AU"/>
        </w:rPr>
        <w:t>Even though t</w:t>
      </w:r>
      <w:r w:rsidR="00D61558" w:rsidRPr="002D7D3B">
        <w:rPr>
          <w:sz w:val="22"/>
          <w:lang w:val="en-AU"/>
        </w:rPr>
        <w:t xml:space="preserve">hat </w:t>
      </w:r>
      <w:r w:rsidR="00DD7089" w:rsidRPr="002D7D3B">
        <w:rPr>
          <w:sz w:val="22"/>
          <w:lang w:val="en-AU"/>
        </w:rPr>
        <w:t xml:space="preserve">may be </w:t>
      </w:r>
      <w:r w:rsidR="00D61558" w:rsidRPr="002D7D3B">
        <w:rPr>
          <w:sz w:val="22"/>
          <w:lang w:val="en-AU"/>
        </w:rPr>
        <w:t xml:space="preserve">the case, </w:t>
      </w:r>
      <w:r w:rsidR="00DD7089" w:rsidRPr="002D7D3B">
        <w:rPr>
          <w:sz w:val="22"/>
          <w:lang w:val="en-AU"/>
        </w:rPr>
        <w:t>it</w:t>
      </w:r>
      <w:r w:rsidR="00D61558" w:rsidRPr="002D7D3B">
        <w:rPr>
          <w:sz w:val="22"/>
          <w:lang w:val="en-AU"/>
        </w:rPr>
        <w:t xml:space="preserve"> does not mean that the Committee should not have regard to th</w:t>
      </w:r>
      <w:r w:rsidR="00DD7089" w:rsidRPr="002D7D3B">
        <w:rPr>
          <w:sz w:val="22"/>
          <w:lang w:val="en-AU"/>
        </w:rPr>
        <w:t>e</w:t>
      </w:r>
      <w:r w:rsidR="00D61558" w:rsidRPr="002D7D3B">
        <w:rPr>
          <w:sz w:val="22"/>
          <w:lang w:val="en-AU"/>
        </w:rPr>
        <w:t xml:space="preserve"> Masterplan.</w:t>
      </w:r>
    </w:p>
    <w:p w14:paraId="674E6BA0" w14:textId="77777777" w:rsidR="00DE2D37" w:rsidRDefault="00DE2D37">
      <w:pPr>
        <w:rPr>
          <w:rFonts w:ascii="Arial" w:eastAsiaTheme="minorEastAsia" w:hAnsi="Arial" w:cs="Arial"/>
          <w:b/>
          <w:color w:val="323E48"/>
          <w:sz w:val="22"/>
          <w:szCs w:val="18"/>
          <w:lang w:bidi="hi-IN"/>
        </w:rPr>
      </w:pPr>
      <w:r>
        <w:rPr>
          <w:b/>
          <w:sz w:val="22"/>
        </w:rPr>
        <w:br w:type="page"/>
      </w:r>
    </w:p>
    <w:p w14:paraId="0AFB066D" w14:textId="07AF3344" w:rsidR="009F19CD" w:rsidRPr="002D7D3B" w:rsidRDefault="009F19CD" w:rsidP="00DE2D37">
      <w:pPr>
        <w:pStyle w:val="BP2"/>
        <w:keepNext/>
        <w:rPr>
          <w:b/>
          <w:sz w:val="22"/>
          <w:lang w:val="en-AU"/>
        </w:rPr>
      </w:pPr>
      <w:r w:rsidRPr="002D7D3B">
        <w:rPr>
          <w:b/>
          <w:sz w:val="22"/>
          <w:lang w:val="en-AU"/>
        </w:rPr>
        <w:lastRenderedPageBreak/>
        <w:t>Reasonable use</w:t>
      </w:r>
    </w:p>
    <w:p w14:paraId="1303ED1D" w14:textId="1D79A842" w:rsidR="009F19CD" w:rsidRPr="002D7D3B" w:rsidRDefault="009F19CD" w:rsidP="009F19CD">
      <w:pPr>
        <w:pStyle w:val="BP2"/>
        <w:rPr>
          <w:i/>
          <w:sz w:val="22"/>
          <w:lang w:val="en-AU"/>
        </w:rPr>
      </w:pPr>
      <w:r w:rsidRPr="002D7D3B">
        <w:rPr>
          <w:i/>
          <w:sz w:val="22"/>
          <w:lang w:val="en-AU"/>
        </w:rPr>
        <w:t>Submissions and evidence</w:t>
      </w:r>
    </w:p>
    <w:p w14:paraId="14740720" w14:textId="237CA1EE" w:rsidR="00E36809" w:rsidRPr="002D7D3B" w:rsidRDefault="002170B1" w:rsidP="003D0719">
      <w:pPr>
        <w:pStyle w:val="BP2"/>
        <w:numPr>
          <w:ilvl w:val="0"/>
          <w:numId w:val="2"/>
        </w:numPr>
        <w:tabs>
          <w:tab w:val="clear" w:pos="432"/>
        </w:tabs>
        <w:ind w:left="567" w:hanging="567"/>
        <w:rPr>
          <w:b/>
          <w:sz w:val="22"/>
          <w:lang w:val="en-AU"/>
        </w:rPr>
      </w:pPr>
      <w:bookmarkStart w:id="10" w:name="_Ref8989703"/>
      <w:r w:rsidRPr="002D7D3B">
        <w:rPr>
          <w:sz w:val="22"/>
          <w:lang w:val="en-AU"/>
        </w:rPr>
        <w:t xml:space="preserve">The Executive Director </w:t>
      </w:r>
      <w:r w:rsidR="0013654C" w:rsidRPr="002D7D3B">
        <w:rPr>
          <w:sz w:val="22"/>
          <w:lang w:val="en-AU"/>
        </w:rPr>
        <w:t xml:space="preserve">acknowledged that the reasonable use of the Place is for residential and commercial purposes but </w:t>
      </w:r>
      <w:r w:rsidR="00122874" w:rsidRPr="002D7D3B">
        <w:rPr>
          <w:sz w:val="22"/>
          <w:lang w:val="en-AU"/>
        </w:rPr>
        <w:t>submitted</w:t>
      </w:r>
      <w:r w:rsidR="00660963" w:rsidRPr="002D7D3B">
        <w:rPr>
          <w:sz w:val="22"/>
          <w:lang w:val="en-AU"/>
        </w:rPr>
        <w:t xml:space="preserve"> that </w:t>
      </w:r>
      <w:r w:rsidR="0013654C" w:rsidRPr="002D7D3B">
        <w:rPr>
          <w:sz w:val="22"/>
          <w:lang w:val="en-AU"/>
        </w:rPr>
        <w:t>there is no</w:t>
      </w:r>
      <w:r w:rsidR="00660963" w:rsidRPr="002D7D3B">
        <w:rPr>
          <w:sz w:val="22"/>
          <w:lang w:val="en-AU"/>
        </w:rPr>
        <w:t xml:space="preserve"> compelling evidence </w:t>
      </w:r>
      <w:r w:rsidR="00F57E78" w:rsidRPr="002D7D3B">
        <w:rPr>
          <w:sz w:val="22"/>
          <w:lang w:val="en-AU"/>
        </w:rPr>
        <w:t xml:space="preserve">to </w:t>
      </w:r>
      <w:r w:rsidR="000515F1" w:rsidRPr="002D7D3B">
        <w:rPr>
          <w:sz w:val="22"/>
          <w:lang w:val="en-AU"/>
        </w:rPr>
        <w:t>show</w:t>
      </w:r>
      <w:r w:rsidR="00660963" w:rsidRPr="002D7D3B">
        <w:rPr>
          <w:sz w:val="22"/>
          <w:lang w:val="en-AU"/>
        </w:rPr>
        <w:t xml:space="preserve"> that </w:t>
      </w:r>
      <w:r w:rsidR="00B277DB" w:rsidRPr="002D7D3B">
        <w:rPr>
          <w:sz w:val="22"/>
          <w:lang w:val="en-AU"/>
        </w:rPr>
        <w:t>the proposed b</w:t>
      </w:r>
      <w:r w:rsidR="00660963" w:rsidRPr="002D7D3B">
        <w:rPr>
          <w:sz w:val="22"/>
          <w:lang w:val="en-AU"/>
        </w:rPr>
        <w:t xml:space="preserve">uilding is required </w:t>
      </w:r>
      <w:r w:rsidR="00B277DB" w:rsidRPr="002D7D3B">
        <w:rPr>
          <w:sz w:val="22"/>
          <w:lang w:val="en-AU"/>
        </w:rPr>
        <w:t xml:space="preserve">to facilitate </w:t>
      </w:r>
      <w:r w:rsidR="00660963" w:rsidRPr="002D7D3B">
        <w:rPr>
          <w:sz w:val="22"/>
          <w:lang w:val="en-AU"/>
        </w:rPr>
        <w:t>th</w:t>
      </w:r>
      <w:r w:rsidR="0013654C" w:rsidRPr="002D7D3B">
        <w:rPr>
          <w:sz w:val="22"/>
          <w:lang w:val="en-AU"/>
        </w:rPr>
        <w:t>at</w:t>
      </w:r>
      <w:r w:rsidR="00660963" w:rsidRPr="002D7D3B">
        <w:rPr>
          <w:sz w:val="22"/>
          <w:lang w:val="en-AU"/>
        </w:rPr>
        <w:t xml:space="preserve"> </w:t>
      </w:r>
      <w:r w:rsidR="00B277DB" w:rsidRPr="002D7D3B">
        <w:rPr>
          <w:sz w:val="22"/>
          <w:lang w:val="en-AU"/>
        </w:rPr>
        <w:t xml:space="preserve">overall </w:t>
      </w:r>
      <w:r w:rsidR="00660963" w:rsidRPr="002D7D3B">
        <w:rPr>
          <w:sz w:val="22"/>
          <w:lang w:val="en-AU"/>
        </w:rPr>
        <w:t>use.</w:t>
      </w:r>
      <w:r w:rsidR="00E36809" w:rsidRPr="002D7D3B">
        <w:rPr>
          <w:sz w:val="22"/>
          <w:lang w:val="en-AU"/>
        </w:rPr>
        <w:t xml:space="preserve"> </w:t>
      </w:r>
      <w:r w:rsidR="0013654C" w:rsidRPr="002D7D3B">
        <w:rPr>
          <w:sz w:val="22"/>
          <w:lang w:val="en-AU"/>
        </w:rPr>
        <w:t>I</w:t>
      </w:r>
      <w:r w:rsidR="00122874" w:rsidRPr="002D7D3B">
        <w:rPr>
          <w:sz w:val="22"/>
          <w:lang w:val="en-AU"/>
        </w:rPr>
        <w:t xml:space="preserve">n </w:t>
      </w:r>
      <w:r w:rsidR="00E1260F" w:rsidRPr="002D7D3B">
        <w:rPr>
          <w:sz w:val="22"/>
          <w:lang w:val="en-AU"/>
        </w:rPr>
        <w:t xml:space="preserve">the </w:t>
      </w:r>
      <w:r w:rsidR="003A27DB" w:rsidRPr="002D7D3B">
        <w:rPr>
          <w:sz w:val="22"/>
          <w:lang w:val="en-AU"/>
        </w:rPr>
        <w:t>Executive Director</w:t>
      </w:r>
      <w:r w:rsidR="00122874" w:rsidRPr="002D7D3B">
        <w:rPr>
          <w:sz w:val="22"/>
          <w:lang w:val="en-AU"/>
        </w:rPr>
        <w:t xml:space="preserve">’s view, </w:t>
      </w:r>
      <w:r w:rsidR="009F19CD" w:rsidRPr="002D7D3B">
        <w:rPr>
          <w:sz w:val="22"/>
          <w:lang w:val="en-AU"/>
        </w:rPr>
        <w:t xml:space="preserve">the uses </w:t>
      </w:r>
      <w:r w:rsidR="00B277DB" w:rsidRPr="002D7D3B">
        <w:rPr>
          <w:sz w:val="22"/>
          <w:lang w:val="en-AU"/>
        </w:rPr>
        <w:t xml:space="preserve">envisaged </w:t>
      </w:r>
      <w:r w:rsidR="009F19CD" w:rsidRPr="002D7D3B">
        <w:rPr>
          <w:sz w:val="22"/>
          <w:lang w:val="en-AU"/>
        </w:rPr>
        <w:t xml:space="preserve">for </w:t>
      </w:r>
      <w:r w:rsidR="00B277DB" w:rsidRPr="002D7D3B">
        <w:rPr>
          <w:sz w:val="22"/>
          <w:lang w:val="en-AU"/>
        </w:rPr>
        <w:t>th</w:t>
      </w:r>
      <w:r w:rsidR="00021341" w:rsidRPr="002D7D3B">
        <w:rPr>
          <w:sz w:val="22"/>
          <w:lang w:val="en-AU"/>
        </w:rPr>
        <w:t>e</w:t>
      </w:r>
      <w:r w:rsidR="00B277DB" w:rsidRPr="002D7D3B">
        <w:rPr>
          <w:sz w:val="22"/>
          <w:lang w:val="en-AU"/>
        </w:rPr>
        <w:t xml:space="preserve"> proposed b</w:t>
      </w:r>
      <w:r w:rsidR="009F19CD" w:rsidRPr="002D7D3B">
        <w:rPr>
          <w:sz w:val="22"/>
          <w:lang w:val="en-AU"/>
        </w:rPr>
        <w:t>uilding can be accommodated within the surrounding buildings</w:t>
      </w:r>
      <w:r w:rsidR="00B277DB" w:rsidRPr="002D7D3B">
        <w:rPr>
          <w:sz w:val="22"/>
          <w:lang w:val="en-AU"/>
        </w:rPr>
        <w:t xml:space="preserve"> (including historic buildings)</w:t>
      </w:r>
      <w:r w:rsidR="009F19CD" w:rsidRPr="002D7D3B">
        <w:rPr>
          <w:sz w:val="22"/>
          <w:lang w:val="en-AU"/>
        </w:rPr>
        <w:t>.</w:t>
      </w:r>
      <w:bookmarkEnd w:id="10"/>
    </w:p>
    <w:p w14:paraId="6970B1F4" w14:textId="3E075C0D" w:rsidR="00122874" w:rsidRPr="002D7D3B" w:rsidRDefault="0013654C" w:rsidP="00A1550E">
      <w:pPr>
        <w:pStyle w:val="BP2"/>
        <w:numPr>
          <w:ilvl w:val="0"/>
          <w:numId w:val="2"/>
        </w:numPr>
        <w:tabs>
          <w:tab w:val="clear" w:pos="432"/>
          <w:tab w:val="left" w:pos="709"/>
        </w:tabs>
        <w:ind w:left="567" w:hanging="567"/>
        <w:rPr>
          <w:sz w:val="22"/>
          <w:lang w:val="en-AU"/>
        </w:rPr>
      </w:pPr>
      <w:r w:rsidRPr="002D7D3B">
        <w:rPr>
          <w:sz w:val="22"/>
          <w:lang w:val="en-AU"/>
        </w:rPr>
        <w:t>In contrast, t</w:t>
      </w:r>
      <w:r w:rsidR="008B7B89" w:rsidRPr="002D7D3B">
        <w:rPr>
          <w:sz w:val="22"/>
          <w:lang w:val="en-AU"/>
        </w:rPr>
        <w:t xml:space="preserve">he Permit Applicant submitted that </w:t>
      </w:r>
      <w:r w:rsidRPr="002D7D3B">
        <w:rPr>
          <w:sz w:val="22"/>
          <w:lang w:val="en-AU"/>
        </w:rPr>
        <w:t>the</w:t>
      </w:r>
      <w:r w:rsidR="008B7B89" w:rsidRPr="002D7D3B">
        <w:rPr>
          <w:sz w:val="22"/>
          <w:lang w:val="en-AU"/>
        </w:rPr>
        <w:t xml:space="preserve"> reasonable use of the Place is </w:t>
      </w:r>
      <w:r w:rsidRPr="002D7D3B">
        <w:rPr>
          <w:sz w:val="22"/>
          <w:lang w:val="en-AU"/>
        </w:rPr>
        <w:t xml:space="preserve">for </w:t>
      </w:r>
      <w:r w:rsidR="008B7B89" w:rsidRPr="002D7D3B">
        <w:rPr>
          <w:sz w:val="22"/>
          <w:lang w:val="en-AU"/>
        </w:rPr>
        <w:t>the residential, commercial and visitors’ uses identified in the Masterpla</w:t>
      </w:r>
      <w:r w:rsidRPr="002D7D3B">
        <w:rPr>
          <w:sz w:val="22"/>
          <w:lang w:val="en-AU"/>
        </w:rPr>
        <w:t>n</w:t>
      </w:r>
      <w:r w:rsidR="00B277DB" w:rsidRPr="002D7D3B">
        <w:rPr>
          <w:sz w:val="22"/>
          <w:lang w:val="en-AU"/>
        </w:rPr>
        <w:t>,</w:t>
      </w:r>
      <w:r w:rsidRPr="002D7D3B">
        <w:rPr>
          <w:sz w:val="22"/>
          <w:lang w:val="en-AU"/>
        </w:rPr>
        <w:t xml:space="preserve"> </w:t>
      </w:r>
      <w:r w:rsidR="008B7B89" w:rsidRPr="002D7D3B">
        <w:rPr>
          <w:sz w:val="22"/>
          <w:lang w:val="en-AU"/>
        </w:rPr>
        <w:t xml:space="preserve">and </w:t>
      </w:r>
      <w:r w:rsidR="00B277DB" w:rsidRPr="002D7D3B">
        <w:rPr>
          <w:sz w:val="22"/>
          <w:lang w:val="en-AU"/>
        </w:rPr>
        <w:t>that the proposed b</w:t>
      </w:r>
      <w:r w:rsidR="008B7B89" w:rsidRPr="002D7D3B">
        <w:rPr>
          <w:sz w:val="22"/>
          <w:lang w:val="en-AU"/>
        </w:rPr>
        <w:t>uilding is required to facilitate that reasonable use.</w:t>
      </w:r>
      <w:r w:rsidR="00B277DB" w:rsidRPr="002D7D3B">
        <w:rPr>
          <w:sz w:val="22"/>
          <w:lang w:val="en-AU"/>
        </w:rPr>
        <w:t xml:space="preserve"> The Permit Applicant placed considerable reliance on the fact that the proposal accords with Building 18 in the Masterplan.</w:t>
      </w:r>
    </w:p>
    <w:p w14:paraId="4F9D6EC4" w14:textId="6120C4B4" w:rsidR="008B7B89" w:rsidRPr="002D7D3B" w:rsidRDefault="008B7B89" w:rsidP="00A1550E">
      <w:pPr>
        <w:pStyle w:val="BP2"/>
        <w:numPr>
          <w:ilvl w:val="0"/>
          <w:numId w:val="2"/>
        </w:numPr>
        <w:tabs>
          <w:tab w:val="clear" w:pos="432"/>
          <w:tab w:val="left" w:pos="709"/>
        </w:tabs>
        <w:ind w:left="567" w:hanging="567"/>
        <w:rPr>
          <w:sz w:val="22"/>
          <w:lang w:val="en-AU"/>
        </w:rPr>
      </w:pPr>
      <w:r w:rsidRPr="002D7D3B">
        <w:rPr>
          <w:sz w:val="22"/>
          <w:lang w:val="en-AU"/>
        </w:rPr>
        <w:t xml:space="preserve">In Mr Gillette’s view, </w:t>
      </w:r>
      <w:r w:rsidR="00B277DB" w:rsidRPr="002D7D3B">
        <w:rPr>
          <w:sz w:val="22"/>
          <w:lang w:val="en-AU"/>
        </w:rPr>
        <w:t>the proposed b</w:t>
      </w:r>
      <w:r w:rsidR="00B2362A" w:rsidRPr="002D7D3B">
        <w:rPr>
          <w:sz w:val="22"/>
          <w:lang w:val="en-AU"/>
        </w:rPr>
        <w:t xml:space="preserve">uilding </w:t>
      </w:r>
      <w:r w:rsidR="00B277DB" w:rsidRPr="002D7D3B">
        <w:rPr>
          <w:sz w:val="22"/>
          <w:lang w:val="en-AU"/>
        </w:rPr>
        <w:t xml:space="preserve">would </w:t>
      </w:r>
      <w:r w:rsidR="00842FBB" w:rsidRPr="002D7D3B">
        <w:rPr>
          <w:sz w:val="22"/>
          <w:lang w:val="en-AU"/>
        </w:rPr>
        <w:t xml:space="preserve">provide a point of gathering and orientation for residents and </w:t>
      </w:r>
      <w:proofErr w:type="gramStart"/>
      <w:r w:rsidR="00842FBB" w:rsidRPr="002D7D3B">
        <w:rPr>
          <w:sz w:val="22"/>
          <w:lang w:val="en-AU"/>
        </w:rPr>
        <w:t>tourists</w:t>
      </w:r>
      <w:r w:rsidR="00DA1AFF" w:rsidRPr="002D7D3B">
        <w:rPr>
          <w:sz w:val="22"/>
          <w:lang w:val="en-AU"/>
        </w:rPr>
        <w:t>, and</w:t>
      </w:r>
      <w:proofErr w:type="gramEnd"/>
      <w:r w:rsidR="00DA1AFF" w:rsidRPr="002D7D3B">
        <w:rPr>
          <w:sz w:val="22"/>
          <w:lang w:val="en-AU"/>
        </w:rPr>
        <w:t xml:space="preserve"> </w:t>
      </w:r>
      <w:r w:rsidR="00B277DB" w:rsidRPr="002D7D3B">
        <w:rPr>
          <w:sz w:val="22"/>
          <w:lang w:val="en-AU"/>
        </w:rPr>
        <w:t xml:space="preserve">would </w:t>
      </w:r>
      <w:r w:rsidR="00842FBB" w:rsidRPr="002D7D3B">
        <w:rPr>
          <w:sz w:val="22"/>
          <w:lang w:val="en-AU"/>
        </w:rPr>
        <w:t>act as an anchor for future public events that may occur within the Mustering Yard</w:t>
      </w:r>
      <w:r w:rsidR="00D61558" w:rsidRPr="002D7D3B">
        <w:rPr>
          <w:sz w:val="22"/>
          <w:lang w:val="en-AU"/>
        </w:rPr>
        <w:t xml:space="preserve"> (or future Piazza)</w:t>
      </w:r>
      <w:r w:rsidR="00DA1AFF" w:rsidRPr="002D7D3B">
        <w:rPr>
          <w:sz w:val="22"/>
          <w:lang w:val="en-AU"/>
        </w:rPr>
        <w:t xml:space="preserve">. </w:t>
      </w:r>
      <w:r w:rsidR="0013654C" w:rsidRPr="002D7D3B">
        <w:rPr>
          <w:sz w:val="22"/>
          <w:lang w:val="en-AU"/>
        </w:rPr>
        <w:t>He regard</w:t>
      </w:r>
      <w:r w:rsidR="00B277DB" w:rsidRPr="002D7D3B">
        <w:rPr>
          <w:sz w:val="22"/>
          <w:lang w:val="en-AU"/>
        </w:rPr>
        <w:t>ed</w:t>
      </w:r>
      <w:r w:rsidR="00DA1AFF" w:rsidRPr="002D7D3B">
        <w:rPr>
          <w:sz w:val="22"/>
          <w:lang w:val="en-AU"/>
        </w:rPr>
        <w:t xml:space="preserve"> </w:t>
      </w:r>
      <w:r w:rsidR="00B277DB" w:rsidRPr="002D7D3B">
        <w:rPr>
          <w:sz w:val="22"/>
          <w:lang w:val="en-AU"/>
        </w:rPr>
        <w:t xml:space="preserve">the proposal </w:t>
      </w:r>
      <w:r w:rsidR="0013654C" w:rsidRPr="002D7D3B">
        <w:rPr>
          <w:sz w:val="22"/>
          <w:lang w:val="en-AU"/>
        </w:rPr>
        <w:t>as</w:t>
      </w:r>
      <w:r w:rsidR="00DA1AFF" w:rsidRPr="002D7D3B">
        <w:rPr>
          <w:sz w:val="22"/>
          <w:lang w:val="en-AU"/>
        </w:rPr>
        <w:t xml:space="preserve"> necessary to provide an active edge to </w:t>
      </w:r>
      <w:r w:rsidR="00D61558" w:rsidRPr="002D7D3B">
        <w:rPr>
          <w:sz w:val="22"/>
          <w:lang w:val="en-AU"/>
        </w:rPr>
        <w:t xml:space="preserve">that area </w:t>
      </w:r>
      <w:r w:rsidR="00DA1AFF" w:rsidRPr="002D7D3B">
        <w:rPr>
          <w:sz w:val="22"/>
          <w:lang w:val="en-AU"/>
        </w:rPr>
        <w:t xml:space="preserve">and </w:t>
      </w:r>
      <w:r w:rsidR="00D61558" w:rsidRPr="002D7D3B">
        <w:rPr>
          <w:sz w:val="22"/>
          <w:lang w:val="en-AU"/>
        </w:rPr>
        <w:t xml:space="preserve">to </w:t>
      </w:r>
      <w:r w:rsidR="00DA1AFF" w:rsidRPr="002D7D3B">
        <w:rPr>
          <w:sz w:val="22"/>
          <w:lang w:val="en-AU"/>
        </w:rPr>
        <w:t xml:space="preserve">ensure it fulfils its intended purpose as a civic space (as identified in the Masterplan). </w:t>
      </w:r>
      <w:r w:rsidR="001444F6" w:rsidRPr="002D7D3B">
        <w:rPr>
          <w:sz w:val="22"/>
          <w:lang w:val="en-AU"/>
        </w:rPr>
        <w:t>While</w:t>
      </w:r>
      <w:r w:rsidR="00DA1AFF" w:rsidRPr="002D7D3B">
        <w:rPr>
          <w:sz w:val="22"/>
          <w:lang w:val="en-AU"/>
        </w:rPr>
        <w:t xml:space="preserve"> Mr Gillette conceded that </w:t>
      </w:r>
      <w:r w:rsidR="00B277DB" w:rsidRPr="002D7D3B">
        <w:rPr>
          <w:sz w:val="22"/>
          <w:lang w:val="en-AU"/>
        </w:rPr>
        <w:t xml:space="preserve">this proposal </w:t>
      </w:r>
      <w:r w:rsidR="00DA1AFF" w:rsidRPr="002D7D3B">
        <w:rPr>
          <w:sz w:val="22"/>
          <w:lang w:val="en-AU"/>
        </w:rPr>
        <w:t>is not the only way to activate the Mustering Yard</w:t>
      </w:r>
      <w:r w:rsidR="001444F6" w:rsidRPr="002D7D3B">
        <w:rPr>
          <w:sz w:val="22"/>
          <w:lang w:val="en-AU"/>
        </w:rPr>
        <w:t>,</w:t>
      </w:r>
      <w:r w:rsidR="00432FE3" w:rsidRPr="002D7D3B">
        <w:rPr>
          <w:sz w:val="22"/>
          <w:lang w:val="en-AU"/>
        </w:rPr>
        <w:t xml:space="preserve"> </w:t>
      </w:r>
      <w:r w:rsidR="000515F1" w:rsidRPr="002D7D3B">
        <w:rPr>
          <w:sz w:val="22"/>
          <w:lang w:val="en-AU"/>
        </w:rPr>
        <w:t xml:space="preserve">he </w:t>
      </w:r>
      <w:r w:rsidR="00432FE3" w:rsidRPr="002D7D3B">
        <w:rPr>
          <w:sz w:val="22"/>
          <w:lang w:val="en-AU"/>
        </w:rPr>
        <w:t xml:space="preserve">suggested that other options would be </w:t>
      </w:r>
      <w:r w:rsidR="00315F58" w:rsidRPr="002D7D3B">
        <w:rPr>
          <w:sz w:val="22"/>
          <w:lang w:val="en-AU"/>
        </w:rPr>
        <w:t>costlier</w:t>
      </w:r>
      <w:r w:rsidR="00432FE3" w:rsidRPr="002D7D3B">
        <w:rPr>
          <w:sz w:val="22"/>
          <w:lang w:val="en-AU"/>
        </w:rPr>
        <w:t xml:space="preserve"> and less successful.</w:t>
      </w:r>
    </w:p>
    <w:p w14:paraId="72DC77EC" w14:textId="17BABF51" w:rsidR="000515F1" w:rsidRPr="002D7D3B" w:rsidRDefault="000515F1" w:rsidP="000515F1">
      <w:pPr>
        <w:pStyle w:val="BP2"/>
        <w:rPr>
          <w:i/>
          <w:sz w:val="22"/>
          <w:lang w:val="en-AU"/>
        </w:rPr>
      </w:pPr>
      <w:r w:rsidRPr="002D7D3B">
        <w:rPr>
          <w:i/>
          <w:sz w:val="22"/>
          <w:lang w:val="en-AU"/>
        </w:rPr>
        <w:t>Discussion and conclusion</w:t>
      </w:r>
    </w:p>
    <w:p w14:paraId="0F330AC7" w14:textId="4683D49B" w:rsidR="00B277DB" w:rsidRPr="002D7D3B" w:rsidRDefault="001444F6" w:rsidP="00A1550E">
      <w:pPr>
        <w:pStyle w:val="BP2"/>
        <w:numPr>
          <w:ilvl w:val="0"/>
          <w:numId w:val="2"/>
        </w:numPr>
        <w:tabs>
          <w:tab w:val="clear" w:pos="432"/>
          <w:tab w:val="left" w:pos="709"/>
        </w:tabs>
        <w:ind w:left="567" w:hanging="567"/>
        <w:rPr>
          <w:sz w:val="22"/>
          <w:lang w:val="en-AU"/>
        </w:rPr>
      </w:pPr>
      <w:bookmarkStart w:id="11" w:name="_Ref11354526"/>
      <w:r w:rsidRPr="002D7D3B">
        <w:rPr>
          <w:sz w:val="22"/>
          <w:lang w:val="en-AU"/>
        </w:rPr>
        <w:t>The</w:t>
      </w:r>
      <w:r w:rsidR="000515F1" w:rsidRPr="002D7D3B">
        <w:rPr>
          <w:sz w:val="22"/>
          <w:lang w:val="en-AU"/>
        </w:rPr>
        <w:t xml:space="preserve"> Masterplan, </w:t>
      </w:r>
      <w:r w:rsidR="00167284" w:rsidRPr="002D7D3B">
        <w:rPr>
          <w:sz w:val="22"/>
          <w:lang w:val="en-AU"/>
        </w:rPr>
        <w:t xml:space="preserve">the </w:t>
      </w:r>
      <w:r w:rsidR="000515F1" w:rsidRPr="002D7D3B">
        <w:rPr>
          <w:sz w:val="22"/>
          <w:lang w:val="en-AU"/>
        </w:rPr>
        <w:t xml:space="preserve">1996 CMP and </w:t>
      </w:r>
      <w:r w:rsidR="00167284" w:rsidRPr="002D7D3B">
        <w:rPr>
          <w:sz w:val="22"/>
          <w:lang w:val="en-AU"/>
        </w:rPr>
        <w:t xml:space="preserve">the </w:t>
      </w:r>
      <w:r w:rsidR="000515F1" w:rsidRPr="002D7D3B">
        <w:rPr>
          <w:sz w:val="22"/>
          <w:lang w:val="en-AU"/>
        </w:rPr>
        <w:t>updated 2016 CMP</w:t>
      </w:r>
      <w:r w:rsidRPr="002D7D3B">
        <w:rPr>
          <w:sz w:val="22"/>
          <w:lang w:val="en-AU"/>
        </w:rPr>
        <w:t xml:space="preserve"> </w:t>
      </w:r>
      <w:r w:rsidR="000515F1" w:rsidRPr="002D7D3B">
        <w:rPr>
          <w:sz w:val="22"/>
          <w:lang w:val="en-AU"/>
        </w:rPr>
        <w:t>all clearly identify th</w:t>
      </w:r>
      <w:r w:rsidRPr="002D7D3B">
        <w:rPr>
          <w:sz w:val="22"/>
          <w:lang w:val="en-AU"/>
        </w:rPr>
        <w:t>at the</w:t>
      </w:r>
      <w:r w:rsidR="000515F1" w:rsidRPr="002D7D3B">
        <w:rPr>
          <w:sz w:val="22"/>
          <w:lang w:val="en-AU"/>
        </w:rPr>
        <w:t xml:space="preserve"> Place </w:t>
      </w:r>
      <w:r w:rsidRPr="002D7D3B">
        <w:rPr>
          <w:sz w:val="22"/>
          <w:lang w:val="en-AU"/>
        </w:rPr>
        <w:t>is</w:t>
      </w:r>
      <w:r w:rsidR="000515F1" w:rsidRPr="002D7D3B">
        <w:rPr>
          <w:sz w:val="22"/>
          <w:lang w:val="en-AU"/>
        </w:rPr>
        <w:t xml:space="preserve"> </w:t>
      </w:r>
      <w:r w:rsidRPr="002D7D3B">
        <w:rPr>
          <w:sz w:val="22"/>
          <w:lang w:val="en-AU"/>
        </w:rPr>
        <w:t>an area</w:t>
      </w:r>
      <w:r w:rsidR="000515F1" w:rsidRPr="002D7D3B">
        <w:rPr>
          <w:sz w:val="22"/>
          <w:lang w:val="en-AU"/>
        </w:rPr>
        <w:t xml:space="preserve"> </w:t>
      </w:r>
      <w:r w:rsidRPr="002D7D3B">
        <w:rPr>
          <w:sz w:val="22"/>
          <w:lang w:val="en-AU"/>
        </w:rPr>
        <w:t xml:space="preserve">that will undergo significant redevelopment for a range of </w:t>
      </w:r>
      <w:r w:rsidR="000515F1" w:rsidRPr="002D7D3B">
        <w:rPr>
          <w:sz w:val="22"/>
          <w:lang w:val="en-AU"/>
        </w:rPr>
        <w:t>residential, commercial</w:t>
      </w:r>
      <w:r w:rsidRPr="002D7D3B">
        <w:rPr>
          <w:sz w:val="22"/>
          <w:lang w:val="en-AU"/>
        </w:rPr>
        <w:t xml:space="preserve">, civic and entertainment uses. Much of this redevelopment has occurred or is </w:t>
      </w:r>
      <w:r w:rsidR="00DD7089" w:rsidRPr="002D7D3B">
        <w:rPr>
          <w:sz w:val="22"/>
          <w:lang w:val="en-AU"/>
        </w:rPr>
        <w:t>underway and</w:t>
      </w:r>
      <w:r w:rsidR="00B277DB" w:rsidRPr="002D7D3B">
        <w:rPr>
          <w:sz w:val="22"/>
          <w:lang w:val="en-AU"/>
        </w:rPr>
        <w:t xml:space="preserve"> has already been approved pursuant to the Act</w:t>
      </w:r>
      <w:r w:rsidR="00167284" w:rsidRPr="002D7D3B">
        <w:rPr>
          <w:sz w:val="22"/>
          <w:lang w:val="en-AU"/>
        </w:rPr>
        <w:t xml:space="preserve"> (as well as in other ways)</w:t>
      </w:r>
      <w:r w:rsidR="00B277DB" w:rsidRPr="002D7D3B">
        <w:rPr>
          <w:sz w:val="22"/>
          <w:lang w:val="en-AU"/>
        </w:rPr>
        <w:t>.</w:t>
      </w:r>
      <w:bookmarkEnd w:id="11"/>
    </w:p>
    <w:p w14:paraId="113D9B8A" w14:textId="73DBB4C8" w:rsidR="000515F1" w:rsidRPr="002D7D3B" w:rsidRDefault="00F00AC9" w:rsidP="00A1550E">
      <w:pPr>
        <w:pStyle w:val="BP2"/>
        <w:numPr>
          <w:ilvl w:val="0"/>
          <w:numId w:val="2"/>
        </w:numPr>
        <w:tabs>
          <w:tab w:val="clear" w:pos="432"/>
          <w:tab w:val="left" w:pos="709"/>
        </w:tabs>
        <w:ind w:left="567" w:hanging="567"/>
        <w:rPr>
          <w:sz w:val="22"/>
          <w:lang w:val="en-AU"/>
        </w:rPr>
      </w:pPr>
      <w:r w:rsidRPr="002D7D3B">
        <w:rPr>
          <w:sz w:val="22"/>
          <w:lang w:val="en-AU"/>
        </w:rPr>
        <w:t>T</w:t>
      </w:r>
      <w:r w:rsidR="001444F6" w:rsidRPr="002D7D3B">
        <w:rPr>
          <w:sz w:val="22"/>
          <w:lang w:val="en-AU"/>
        </w:rPr>
        <w:t xml:space="preserve">he Committee is satisfied that </w:t>
      </w:r>
      <w:r w:rsidR="00B277DB" w:rsidRPr="002D7D3B">
        <w:rPr>
          <w:sz w:val="22"/>
          <w:lang w:val="en-AU"/>
        </w:rPr>
        <w:t xml:space="preserve">an understanding of </w:t>
      </w:r>
      <w:r w:rsidR="001444F6" w:rsidRPr="002D7D3B">
        <w:rPr>
          <w:sz w:val="22"/>
          <w:lang w:val="en-AU"/>
        </w:rPr>
        <w:t xml:space="preserve">the reasonable use of the Place </w:t>
      </w:r>
      <w:r w:rsidR="00B277DB" w:rsidRPr="002D7D3B">
        <w:rPr>
          <w:sz w:val="22"/>
          <w:lang w:val="en-AU"/>
        </w:rPr>
        <w:t xml:space="preserve">may legitimately derive some degree of guidance from </w:t>
      </w:r>
      <w:r w:rsidR="006D1547" w:rsidRPr="002D7D3B">
        <w:rPr>
          <w:sz w:val="22"/>
          <w:lang w:val="en-AU"/>
        </w:rPr>
        <w:t>the Masterplan.</w:t>
      </w:r>
      <w:r w:rsidR="00167284" w:rsidRPr="002D7D3B">
        <w:rPr>
          <w:sz w:val="22"/>
          <w:lang w:val="en-AU"/>
        </w:rPr>
        <w:t xml:space="preserve"> Having said that, the nub of the ‘reasonable use’ argument is somewhat elusive in this context, given that the Executive Director seems to accept much of the propositions put by the Permit Applicant in this regard</w:t>
      </w:r>
      <w:r w:rsidR="00DD7089" w:rsidRPr="002D7D3B">
        <w:rPr>
          <w:sz w:val="22"/>
          <w:lang w:val="en-AU"/>
        </w:rPr>
        <w:t xml:space="preserve">. </w:t>
      </w:r>
      <w:r w:rsidR="00167284" w:rsidRPr="002D7D3B">
        <w:rPr>
          <w:sz w:val="22"/>
          <w:lang w:val="en-AU"/>
        </w:rPr>
        <w:t xml:space="preserve"> </w:t>
      </w:r>
      <w:r w:rsidR="00DD7089" w:rsidRPr="002D7D3B">
        <w:rPr>
          <w:sz w:val="22"/>
          <w:lang w:val="en-AU"/>
        </w:rPr>
        <w:t>At this stage of the approvals and development process, i</w:t>
      </w:r>
      <w:r w:rsidR="00167284" w:rsidRPr="002D7D3B">
        <w:rPr>
          <w:sz w:val="22"/>
          <w:lang w:val="en-AU"/>
        </w:rPr>
        <w:t>t is difficult to dispute that the reasonable use of the Place can accommodate this kind of adaptive re-use</w:t>
      </w:r>
      <w:r w:rsidR="00C576CD" w:rsidRPr="002D7D3B">
        <w:rPr>
          <w:sz w:val="22"/>
          <w:lang w:val="en-AU"/>
        </w:rPr>
        <w:t xml:space="preserve"> </w:t>
      </w:r>
      <w:r w:rsidR="00DD7089" w:rsidRPr="002D7D3B">
        <w:rPr>
          <w:sz w:val="22"/>
          <w:lang w:val="en-AU"/>
        </w:rPr>
        <w:t xml:space="preserve">as it </w:t>
      </w:r>
      <w:r w:rsidR="00C576CD" w:rsidRPr="002D7D3B">
        <w:rPr>
          <w:sz w:val="22"/>
          <w:lang w:val="en-AU"/>
        </w:rPr>
        <w:t>is already well underway</w:t>
      </w:r>
      <w:r w:rsidR="00167284" w:rsidRPr="002D7D3B">
        <w:rPr>
          <w:sz w:val="22"/>
          <w:lang w:val="en-AU"/>
        </w:rPr>
        <w:t>.</w:t>
      </w:r>
      <w:r w:rsidR="00C576CD" w:rsidRPr="002D7D3B">
        <w:rPr>
          <w:sz w:val="22"/>
          <w:lang w:val="en-AU"/>
        </w:rPr>
        <w:t xml:space="preserve"> The ‘reasonable use’ of the Place </w:t>
      </w:r>
      <w:proofErr w:type="gramStart"/>
      <w:r w:rsidR="00C576CD" w:rsidRPr="002D7D3B">
        <w:rPr>
          <w:i/>
          <w:sz w:val="22"/>
          <w:lang w:val="en-AU"/>
        </w:rPr>
        <w:t>as a whole</w:t>
      </w:r>
      <w:r w:rsidR="00C576CD" w:rsidRPr="002D7D3B">
        <w:rPr>
          <w:sz w:val="22"/>
          <w:lang w:val="en-AU"/>
        </w:rPr>
        <w:t xml:space="preserve"> is</w:t>
      </w:r>
      <w:proofErr w:type="gramEnd"/>
      <w:r w:rsidR="00C576CD" w:rsidRPr="002D7D3B">
        <w:rPr>
          <w:sz w:val="22"/>
          <w:lang w:val="en-AU"/>
        </w:rPr>
        <w:t xml:space="preserve"> clearly common ground.</w:t>
      </w:r>
    </w:p>
    <w:p w14:paraId="4C209AF7" w14:textId="7A031D0E" w:rsidR="00B277DB" w:rsidRPr="002D7D3B" w:rsidRDefault="00B277DB" w:rsidP="00A1550E">
      <w:pPr>
        <w:pStyle w:val="BP2"/>
        <w:numPr>
          <w:ilvl w:val="0"/>
          <w:numId w:val="2"/>
        </w:numPr>
        <w:tabs>
          <w:tab w:val="clear" w:pos="432"/>
          <w:tab w:val="left" w:pos="709"/>
        </w:tabs>
        <w:ind w:left="567" w:hanging="567"/>
        <w:rPr>
          <w:sz w:val="22"/>
          <w:lang w:val="en-AU"/>
        </w:rPr>
      </w:pPr>
      <w:r w:rsidRPr="002D7D3B">
        <w:rPr>
          <w:sz w:val="22"/>
          <w:lang w:val="en-AU"/>
        </w:rPr>
        <w:t>However</w:t>
      </w:r>
      <w:r w:rsidR="00F00AC9" w:rsidRPr="002D7D3B">
        <w:rPr>
          <w:sz w:val="22"/>
          <w:lang w:val="en-AU"/>
        </w:rPr>
        <w:t>,</w:t>
      </w:r>
      <w:r w:rsidRPr="002D7D3B">
        <w:rPr>
          <w:sz w:val="22"/>
          <w:lang w:val="en-AU"/>
        </w:rPr>
        <w:t xml:space="preserve"> the more </w:t>
      </w:r>
      <w:r w:rsidR="00F00AC9" w:rsidRPr="002D7D3B">
        <w:rPr>
          <w:sz w:val="22"/>
          <w:lang w:val="en-AU"/>
        </w:rPr>
        <w:t xml:space="preserve">pertinent </w:t>
      </w:r>
      <w:r w:rsidRPr="002D7D3B">
        <w:rPr>
          <w:sz w:val="22"/>
          <w:lang w:val="en-AU"/>
        </w:rPr>
        <w:t>question for the Committee is not the reasonable use of the Place</w:t>
      </w:r>
      <w:r w:rsidR="00167284" w:rsidRPr="002D7D3B">
        <w:rPr>
          <w:sz w:val="22"/>
          <w:lang w:val="en-AU"/>
        </w:rPr>
        <w:t xml:space="preserve"> overall</w:t>
      </w:r>
      <w:r w:rsidRPr="002D7D3B">
        <w:rPr>
          <w:sz w:val="22"/>
          <w:lang w:val="en-AU"/>
        </w:rPr>
        <w:t>, but rather the reasonable use of a focused area of the Place.</w:t>
      </w:r>
      <w:r w:rsidR="00167284" w:rsidRPr="002D7D3B">
        <w:rPr>
          <w:sz w:val="22"/>
          <w:lang w:val="en-AU"/>
        </w:rPr>
        <w:t xml:space="preserve"> </w:t>
      </w:r>
      <w:r w:rsidR="00C576CD" w:rsidRPr="002D7D3B">
        <w:rPr>
          <w:sz w:val="22"/>
          <w:lang w:val="en-AU"/>
        </w:rPr>
        <w:t>This is a more specific inquiry than the precise terms of s</w:t>
      </w:r>
      <w:r w:rsidR="00DD7089" w:rsidRPr="002D7D3B">
        <w:rPr>
          <w:sz w:val="22"/>
          <w:lang w:val="en-AU"/>
        </w:rPr>
        <w:t>ection</w:t>
      </w:r>
      <w:r w:rsidR="00C576CD" w:rsidRPr="002D7D3B">
        <w:rPr>
          <w:sz w:val="22"/>
          <w:lang w:val="en-AU"/>
        </w:rPr>
        <w:t xml:space="preserve"> 101(2)(b) of the Act, but it is a question that is nonetheless necessary to consider, in the Committee’s opinion, in the consideration of this permit review. </w:t>
      </w:r>
      <w:r w:rsidR="00167284" w:rsidRPr="002D7D3B">
        <w:rPr>
          <w:sz w:val="22"/>
          <w:lang w:val="en-AU"/>
        </w:rPr>
        <w:t xml:space="preserve">This question cannot easily be answered by resort to </w:t>
      </w:r>
      <w:r w:rsidR="00F00AC9" w:rsidRPr="002D7D3B">
        <w:rPr>
          <w:sz w:val="22"/>
          <w:lang w:val="en-AU"/>
        </w:rPr>
        <w:t xml:space="preserve">general </w:t>
      </w:r>
      <w:r w:rsidR="00167284" w:rsidRPr="002D7D3B">
        <w:rPr>
          <w:sz w:val="22"/>
          <w:lang w:val="en-AU"/>
        </w:rPr>
        <w:t>principles – rather th</w:t>
      </w:r>
      <w:r w:rsidR="00F00AC9" w:rsidRPr="002D7D3B">
        <w:rPr>
          <w:sz w:val="22"/>
          <w:lang w:val="en-AU"/>
        </w:rPr>
        <w:t>e</w:t>
      </w:r>
      <w:r w:rsidR="00167284" w:rsidRPr="002D7D3B">
        <w:rPr>
          <w:sz w:val="22"/>
          <w:lang w:val="en-AU"/>
        </w:rPr>
        <w:t xml:space="preserve"> answer depends on a detailed examination of the nature of the </w:t>
      </w:r>
      <w:proofErr w:type="gramStart"/>
      <w:r w:rsidR="00167284" w:rsidRPr="002D7D3B">
        <w:rPr>
          <w:sz w:val="22"/>
          <w:lang w:val="en-AU"/>
        </w:rPr>
        <w:t>particular proposal</w:t>
      </w:r>
      <w:proofErr w:type="gramEnd"/>
      <w:r w:rsidR="00167284" w:rsidRPr="002D7D3B">
        <w:rPr>
          <w:sz w:val="22"/>
          <w:lang w:val="en-AU"/>
        </w:rPr>
        <w:t>, its location, and its relevant impacts for the purposes of the Act.</w:t>
      </w:r>
    </w:p>
    <w:p w14:paraId="72F66026" w14:textId="410F003A" w:rsidR="00F57E78" w:rsidRPr="002D7D3B" w:rsidRDefault="00F00AC9" w:rsidP="00A1550E">
      <w:pPr>
        <w:pStyle w:val="BP2"/>
        <w:numPr>
          <w:ilvl w:val="0"/>
          <w:numId w:val="2"/>
        </w:numPr>
        <w:tabs>
          <w:tab w:val="clear" w:pos="432"/>
          <w:tab w:val="left" w:pos="709"/>
        </w:tabs>
        <w:ind w:left="567" w:hanging="567"/>
        <w:rPr>
          <w:b/>
          <w:sz w:val="22"/>
          <w:lang w:val="en-AU"/>
        </w:rPr>
      </w:pPr>
      <w:bookmarkStart w:id="12" w:name="_Ref8989723"/>
      <w:r w:rsidRPr="002D7D3B">
        <w:rPr>
          <w:sz w:val="22"/>
          <w:lang w:val="en-AU"/>
        </w:rPr>
        <w:t>Having regard to this</w:t>
      </w:r>
      <w:r w:rsidR="00167284" w:rsidRPr="002D7D3B">
        <w:rPr>
          <w:sz w:val="22"/>
          <w:lang w:val="en-AU"/>
        </w:rPr>
        <w:t>, t</w:t>
      </w:r>
      <w:r w:rsidR="006D1547" w:rsidRPr="002D7D3B">
        <w:rPr>
          <w:sz w:val="22"/>
          <w:lang w:val="en-AU"/>
        </w:rPr>
        <w:t xml:space="preserve">he Committee is satisfied that </w:t>
      </w:r>
      <w:r w:rsidR="00C576CD" w:rsidRPr="002D7D3B">
        <w:rPr>
          <w:sz w:val="22"/>
          <w:lang w:val="en-AU"/>
        </w:rPr>
        <w:t xml:space="preserve">a </w:t>
      </w:r>
      <w:r w:rsidR="006D1547" w:rsidRPr="002D7D3B">
        <w:rPr>
          <w:sz w:val="22"/>
          <w:lang w:val="en-AU"/>
        </w:rPr>
        <w:t xml:space="preserve">reasonable use of the Mustering Yard </w:t>
      </w:r>
      <w:r w:rsidR="00C576CD" w:rsidRPr="002D7D3B">
        <w:rPr>
          <w:sz w:val="22"/>
          <w:lang w:val="en-AU"/>
        </w:rPr>
        <w:t xml:space="preserve">includes use </w:t>
      </w:r>
      <w:r w:rsidR="006D1547" w:rsidRPr="002D7D3B">
        <w:rPr>
          <w:sz w:val="22"/>
          <w:lang w:val="en-AU"/>
        </w:rPr>
        <w:t xml:space="preserve">as a </w:t>
      </w:r>
      <w:r w:rsidR="00B277DB" w:rsidRPr="002D7D3B">
        <w:rPr>
          <w:sz w:val="22"/>
          <w:lang w:val="en-AU"/>
        </w:rPr>
        <w:t xml:space="preserve">civic </w:t>
      </w:r>
      <w:r w:rsidR="006D1547" w:rsidRPr="002D7D3B">
        <w:rPr>
          <w:sz w:val="22"/>
          <w:lang w:val="en-AU"/>
        </w:rPr>
        <w:t xml:space="preserve">open space area that will </w:t>
      </w:r>
      <w:r w:rsidR="00167284" w:rsidRPr="002D7D3B">
        <w:rPr>
          <w:sz w:val="22"/>
          <w:lang w:val="en-AU"/>
        </w:rPr>
        <w:t xml:space="preserve">serve as </w:t>
      </w:r>
      <w:r w:rsidR="006D1547" w:rsidRPr="002D7D3B">
        <w:rPr>
          <w:sz w:val="22"/>
          <w:lang w:val="en-AU"/>
        </w:rPr>
        <w:t>a focal point for the commercial, residential and other uses surround</w:t>
      </w:r>
      <w:r w:rsidR="00B66E5B" w:rsidRPr="002D7D3B">
        <w:rPr>
          <w:sz w:val="22"/>
          <w:lang w:val="en-AU"/>
        </w:rPr>
        <w:t>ing</w:t>
      </w:r>
      <w:r w:rsidR="006D1547" w:rsidRPr="002D7D3B">
        <w:rPr>
          <w:sz w:val="22"/>
          <w:lang w:val="en-AU"/>
        </w:rPr>
        <w:t xml:space="preserve"> it.</w:t>
      </w:r>
      <w:r w:rsidR="00B66E5B" w:rsidRPr="002D7D3B">
        <w:rPr>
          <w:sz w:val="22"/>
          <w:lang w:val="en-AU"/>
        </w:rPr>
        <w:t xml:space="preserve"> </w:t>
      </w:r>
      <w:r w:rsidR="00167284" w:rsidRPr="002D7D3B">
        <w:rPr>
          <w:sz w:val="22"/>
          <w:lang w:val="en-AU"/>
        </w:rPr>
        <w:t xml:space="preserve">The Committee </w:t>
      </w:r>
      <w:r w:rsidR="00B66E5B" w:rsidRPr="002D7D3B">
        <w:rPr>
          <w:sz w:val="22"/>
          <w:lang w:val="en-AU"/>
        </w:rPr>
        <w:t xml:space="preserve">accepts the evidence of Mr Gillette that the proposed uses </w:t>
      </w:r>
      <w:r w:rsidR="00B277DB" w:rsidRPr="002D7D3B">
        <w:rPr>
          <w:sz w:val="22"/>
          <w:lang w:val="en-AU"/>
        </w:rPr>
        <w:t>with</w:t>
      </w:r>
      <w:r w:rsidR="00B66E5B" w:rsidRPr="002D7D3B">
        <w:rPr>
          <w:sz w:val="22"/>
          <w:lang w:val="en-AU"/>
        </w:rPr>
        <w:t xml:space="preserve">in </w:t>
      </w:r>
      <w:r w:rsidR="00B277DB" w:rsidRPr="002D7D3B">
        <w:rPr>
          <w:sz w:val="22"/>
          <w:lang w:val="en-AU"/>
        </w:rPr>
        <w:t>the proposed b</w:t>
      </w:r>
      <w:r w:rsidR="00B66E5B" w:rsidRPr="002D7D3B">
        <w:rPr>
          <w:sz w:val="22"/>
          <w:lang w:val="en-AU"/>
        </w:rPr>
        <w:t xml:space="preserve">uilding </w:t>
      </w:r>
      <w:r w:rsidR="00B277DB" w:rsidRPr="002D7D3B">
        <w:rPr>
          <w:sz w:val="22"/>
          <w:lang w:val="en-AU"/>
        </w:rPr>
        <w:t xml:space="preserve">may potentially function as </w:t>
      </w:r>
      <w:r w:rsidR="00B66E5B" w:rsidRPr="002D7D3B">
        <w:rPr>
          <w:sz w:val="22"/>
          <w:lang w:val="en-AU"/>
        </w:rPr>
        <w:t xml:space="preserve">a destination for visitors to the </w:t>
      </w:r>
      <w:r w:rsidR="00B66E5B" w:rsidRPr="002D7D3B">
        <w:rPr>
          <w:sz w:val="22"/>
          <w:lang w:val="en-AU"/>
        </w:rPr>
        <w:lastRenderedPageBreak/>
        <w:t xml:space="preserve">Mustering Yard and </w:t>
      </w:r>
      <w:r w:rsidR="00F57E78" w:rsidRPr="002D7D3B">
        <w:rPr>
          <w:sz w:val="22"/>
          <w:lang w:val="en-AU"/>
        </w:rPr>
        <w:t xml:space="preserve">that its design will help to </w:t>
      </w:r>
      <w:r w:rsidR="00B66E5B" w:rsidRPr="002D7D3B">
        <w:rPr>
          <w:sz w:val="22"/>
          <w:lang w:val="en-AU"/>
        </w:rPr>
        <w:t>activate th</w:t>
      </w:r>
      <w:r w:rsidR="00167284" w:rsidRPr="002D7D3B">
        <w:rPr>
          <w:sz w:val="22"/>
          <w:lang w:val="en-AU"/>
        </w:rPr>
        <w:t>at</w:t>
      </w:r>
      <w:r w:rsidR="00B66E5B" w:rsidRPr="002D7D3B">
        <w:rPr>
          <w:sz w:val="22"/>
          <w:lang w:val="en-AU"/>
        </w:rPr>
        <w:t xml:space="preserve"> </w:t>
      </w:r>
      <w:r w:rsidR="00167284" w:rsidRPr="002D7D3B">
        <w:rPr>
          <w:sz w:val="22"/>
          <w:lang w:val="en-AU"/>
        </w:rPr>
        <w:t xml:space="preserve">substantial </w:t>
      </w:r>
      <w:r w:rsidR="00B66E5B" w:rsidRPr="002D7D3B">
        <w:rPr>
          <w:sz w:val="22"/>
          <w:lang w:val="en-AU"/>
        </w:rPr>
        <w:t>space</w:t>
      </w:r>
      <w:r w:rsidR="00167284" w:rsidRPr="002D7D3B">
        <w:rPr>
          <w:sz w:val="22"/>
          <w:lang w:val="en-AU"/>
        </w:rPr>
        <w:t xml:space="preserve"> – resulting in significant benefits, from an urban design perspective</w:t>
      </w:r>
      <w:r w:rsidR="00B66E5B" w:rsidRPr="002D7D3B">
        <w:rPr>
          <w:sz w:val="22"/>
          <w:lang w:val="en-AU"/>
        </w:rPr>
        <w:t>.</w:t>
      </w:r>
      <w:bookmarkEnd w:id="12"/>
    </w:p>
    <w:p w14:paraId="031FC954" w14:textId="4A802556" w:rsidR="00C576CD" w:rsidRPr="002D7D3B" w:rsidRDefault="00C576CD" w:rsidP="00A1550E">
      <w:pPr>
        <w:pStyle w:val="BP2"/>
        <w:numPr>
          <w:ilvl w:val="0"/>
          <w:numId w:val="2"/>
        </w:numPr>
        <w:tabs>
          <w:tab w:val="clear" w:pos="432"/>
          <w:tab w:val="left" w:pos="709"/>
        </w:tabs>
        <w:ind w:left="567" w:hanging="567"/>
        <w:rPr>
          <w:b/>
          <w:sz w:val="22"/>
          <w:lang w:val="en-AU"/>
        </w:rPr>
      </w:pPr>
      <w:r w:rsidRPr="002D7D3B">
        <w:rPr>
          <w:sz w:val="22"/>
          <w:lang w:val="en-AU"/>
        </w:rPr>
        <w:t xml:space="preserve">The Committee is also satisfied that a reasonable use </w:t>
      </w:r>
      <w:r w:rsidR="00315F58" w:rsidRPr="002D7D3B">
        <w:rPr>
          <w:sz w:val="22"/>
          <w:lang w:val="en-AU"/>
        </w:rPr>
        <w:t>of the Subject Site</w:t>
      </w:r>
      <w:r w:rsidRPr="002D7D3B">
        <w:rPr>
          <w:sz w:val="22"/>
          <w:lang w:val="en-AU"/>
        </w:rPr>
        <w:t xml:space="preserve"> (within the Mustering Yard) includes a modest building, as contemplated by the Masterplan. The Committee gives some weight to the proposal’s general accordance with Building 18 in the Masterplan. Although the Committee accepts that the Executive Director should not be bound to the provisions of a Masterplan approved under a different Act, the Masterplan nonetheless remains a relevant and useful part of the context in terms of the existing and projected development and use of the Place. It therefore has some bearing on the question of the ‘reasonable use’ of the Place, </w:t>
      </w:r>
      <w:proofErr w:type="gramStart"/>
      <w:r w:rsidRPr="002D7D3B">
        <w:rPr>
          <w:sz w:val="22"/>
          <w:lang w:val="en-AU"/>
        </w:rPr>
        <w:t>for the purpose of</w:t>
      </w:r>
      <w:proofErr w:type="gramEnd"/>
      <w:r w:rsidRPr="002D7D3B">
        <w:rPr>
          <w:sz w:val="22"/>
          <w:lang w:val="en-AU"/>
        </w:rPr>
        <w:t xml:space="preserve"> the Act.</w:t>
      </w:r>
    </w:p>
    <w:p w14:paraId="62CEB764" w14:textId="199DCEA8" w:rsidR="00C576CD" w:rsidRPr="002D7D3B" w:rsidRDefault="00C576CD" w:rsidP="00A1550E">
      <w:pPr>
        <w:pStyle w:val="BP2"/>
        <w:numPr>
          <w:ilvl w:val="0"/>
          <w:numId w:val="2"/>
        </w:numPr>
        <w:tabs>
          <w:tab w:val="clear" w:pos="432"/>
          <w:tab w:val="left" w:pos="709"/>
        </w:tabs>
        <w:ind w:left="567" w:hanging="567"/>
        <w:rPr>
          <w:b/>
          <w:sz w:val="22"/>
          <w:lang w:val="en-AU"/>
        </w:rPr>
      </w:pPr>
      <w:r w:rsidRPr="002D7D3B">
        <w:rPr>
          <w:sz w:val="22"/>
          <w:lang w:val="en-AU"/>
        </w:rPr>
        <w:t>In this context, it would of course have been more relevant, and more helpful to the Committee, if there had been a ‘masterplan’ type document in force pursuant to the Act, potentially via a covenant. Such a mechanism has obvious utility in the context of large and complex heritage places</w:t>
      </w:r>
      <w:r w:rsidR="007638A9" w:rsidRPr="002D7D3B">
        <w:rPr>
          <w:sz w:val="22"/>
          <w:lang w:val="en-AU"/>
        </w:rPr>
        <w:t xml:space="preserve"> earmarked for substantial redevelopment in stages, over time. Similar observations have been made by a different Heritage Council Committee.</w:t>
      </w:r>
      <w:r w:rsidR="007638A9" w:rsidRPr="002D7D3B">
        <w:rPr>
          <w:rStyle w:val="FootnoteReference"/>
          <w:sz w:val="22"/>
          <w:lang w:val="en-AU"/>
        </w:rPr>
        <w:footnoteReference w:id="32"/>
      </w:r>
      <w:r w:rsidR="007638A9" w:rsidRPr="002D7D3B">
        <w:rPr>
          <w:sz w:val="22"/>
          <w:lang w:val="en-AU"/>
        </w:rPr>
        <w:t xml:space="preserve"> In the absence of such a mechanism, permit applications must be dealt with on an ad hoc basis, one discreet component at a time, rather than being understood as part of an overall vision for the registered place.</w:t>
      </w:r>
    </w:p>
    <w:p w14:paraId="6DCF243E" w14:textId="6CEBC24B" w:rsidR="00AD4183" w:rsidRPr="002D7D3B" w:rsidRDefault="00167284" w:rsidP="00A1550E">
      <w:pPr>
        <w:pStyle w:val="BP2"/>
        <w:numPr>
          <w:ilvl w:val="0"/>
          <w:numId w:val="2"/>
        </w:numPr>
        <w:tabs>
          <w:tab w:val="clear" w:pos="432"/>
          <w:tab w:val="left" w:pos="709"/>
        </w:tabs>
        <w:ind w:left="567" w:hanging="567"/>
        <w:rPr>
          <w:sz w:val="22"/>
          <w:lang w:val="en-AU"/>
        </w:rPr>
      </w:pPr>
      <w:bookmarkStart w:id="13" w:name="_Ref11354572"/>
      <w:r w:rsidRPr="002D7D3B">
        <w:rPr>
          <w:sz w:val="22"/>
          <w:lang w:val="en-AU"/>
        </w:rPr>
        <w:t xml:space="preserve">For </w:t>
      </w:r>
      <w:proofErr w:type="gramStart"/>
      <w:r w:rsidRPr="002D7D3B">
        <w:rPr>
          <w:sz w:val="22"/>
          <w:lang w:val="en-AU"/>
        </w:rPr>
        <w:t>all of</w:t>
      </w:r>
      <w:proofErr w:type="gramEnd"/>
      <w:r w:rsidRPr="002D7D3B">
        <w:rPr>
          <w:sz w:val="22"/>
          <w:lang w:val="en-AU"/>
        </w:rPr>
        <w:t xml:space="preserve"> those reasons, the Committee accepts that the </w:t>
      </w:r>
      <w:r w:rsidR="00AC431D" w:rsidRPr="002D7D3B">
        <w:rPr>
          <w:sz w:val="22"/>
          <w:lang w:val="en-AU"/>
        </w:rPr>
        <w:t>concept of</w:t>
      </w:r>
      <w:r w:rsidR="00DE2D37">
        <w:rPr>
          <w:sz w:val="22"/>
          <w:lang w:val="en-AU"/>
        </w:rPr>
        <w:t xml:space="preserve"> </w:t>
      </w:r>
      <w:r w:rsidR="00EA7797">
        <w:rPr>
          <w:sz w:val="22"/>
          <w:lang w:val="en-AU"/>
        </w:rPr>
        <w:t>‘</w:t>
      </w:r>
      <w:r w:rsidRPr="002D7D3B">
        <w:rPr>
          <w:sz w:val="22"/>
          <w:lang w:val="en-AU"/>
        </w:rPr>
        <w:t>reasonable use</w:t>
      </w:r>
      <w:r w:rsidR="00EA7797">
        <w:rPr>
          <w:sz w:val="22"/>
          <w:lang w:val="en-AU"/>
        </w:rPr>
        <w:t>’</w:t>
      </w:r>
      <w:r w:rsidRPr="002D7D3B">
        <w:rPr>
          <w:sz w:val="22"/>
          <w:lang w:val="en-AU"/>
        </w:rPr>
        <w:t xml:space="preserve"> of the Place </w:t>
      </w:r>
      <w:r w:rsidR="00AC431D" w:rsidRPr="002D7D3B">
        <w:rPr>
          <w:sz w:val="22"/>
          <w:lang w:val="en-AU"/>
        </w:rPr>
        <w:t xml:space="preserve">lends weight in support of the </w:t>
      </w:r>
      <w:r w:rsidRPr="002D7D3B">
        <w:rPr>
          <w:sz w:val="22"/>
          <w:lang w:val="en-AU"/>
        </w:rPr>
        <w:t>approval of the proposed building</w:t>
      </w:r>
      <w:r w:rsidR="00AC431D" w:rsidRPr="002D7D3B">
        <w:rPr>
          <w:sz w:val="22"/>
          <w:lang w:val="en-AU"/>
        </w:rPr>
        <w:t>. However, in the Committee’s assessment, this factor does not outweigh the negative heritage impact</w:t>
      </w:r>
      <w:r w:rsidR="00315F58" w:rsidRPr="002D7D3B">
        <w:rPr>
          <w:sz w:val="22"/>
          <w:lang w:val="en-AU"/>
        </w:rPr>
        <w:t>s</w:t>
      </w:r>
      <w:r w:rsidR="00AC431D" w:rsidRPr="002D7D3B">
        <w:rPr>
          <w:sz w:val="22"/>
          <w:lang w:val="en-AU"/>
        </w:rPr>
        <w:t xml:space="preserve"> that has been identified, namely in relation to views to B Division</w:t>
      </w:r>
      <w:r w:rsidRPr="002D7D3B">
        <w:rPr>
          <w:sz w:val="22"/>
          <w:lang w:val="en-AU"/>
        </w:rPr>
        <w:t>.</w:t>
      </w:r>
      <w:bookmarkEnd w:id="13"/>
    </w:p>
    <w:p w14:paraId="1C02C925" w14:textId="2EDA7E45" w:rsidR="00F57E78" w:rsidRPr="002D7D3B" w:rsidRDefault="0013654C" w:rsidP="00F57E78">
      <w:pPr>
        <w:pStyle w:val="BP2"/>
        <w:rPr>
          <w:b/>
          <w:sz w:val="22"/>
          <w:lang w:val="en-AU"/>
        </w:rPr>
      </w:pPr>
      <w:r w:rsidRPr="002D7D3B">
        <w:rPr>
          <w:b/>
          <w:sz w:val="22"/>
          <w:lang w:val="en-AU"/>
        </w:rPr>
        <w:t>Economic</w:t>
      </w:r>
      <w:r w:rsidR="00F57E78" w:rsidRPr="002D7D3B">
        <w:rPr>
          <w:b/>
          <w:sz w:val="22"/>
          <w:lang w:val="en-AU"/>
        </w:rPr>
        <w:t xml:space="preserve"> use</w:t>
      </w:r>
    </w:p>
    <w:p w14:paraId="3FAC68F3" w14:textId="2A2ED952" w:rsidR="00F57E78" w:rsidRPr="002D7D3B" w:rsidRDefault="00F57E78" w:rsidP="00F57E78">
      <w:pPr>
        <w:pStyle w:val="BP2"/>
        <w:rPr>
          <w:i/>
          <w:sz w:val="22"/>
          <w:lang w:val="en-AU"/>
        </w:rPr>
      </w:pPr>
      <w:r w:rsidRPr="002D7D3B">
        <w:rPr>
          <w:i/>
          <w:sz w:val="22"/>
          <w:lang w:val="en-AU"/>
        </w:rPr>
        <w:t>Submissions and evidence</w:t>
      </w:r>
    </w:p>
    <w:p w14:paraId="42101FD0" w14:textId="45B28314" w:rsidR="00F57E78" w:rsidRPr="002D7D3B" w:rsidRDefault="00F57E78" w:rsidP="00A1550E">
      <w:pPr>
        <w:pStyle w:val="BP2"/>
        <w:numPr>
          <w:ilvl w:val="0"/>
          <w:numId w:val="2"/>
        </w:numPr>
        <w:tabs>
          <w:tab w:val="clear" w:pos="432"/>
          <w:tab w:val="left" w:pos="709"/>
        </w:tabs>
        <w:ind w:left="567" w:hanging="567"/>
        <w:rPr>
          <w:b/>
          <w:sz w:val="22"/>
          <w:lang w:val="en-AU"/>
        </w:rPr>
      </w:pPr>
      <w:r w:rsidRPr="002D7D3B">
        <w:rPr>
          <w:sz w:val="22"/>
          <w:lang w:val="en-AU"/>
        </w:rPr>
        <w:t xml:space="preserve">In the Executive Director’s view, there is insufficient evidence to show that </w:t>
      </w:r>
      <w:r w:rsidR="000D37A8" w:rsidRPr="002D7D3B">
        <w:rPr>
          <w:sz w:val="22"/>
          <w:lang w:val="en-AU"/>
        </w:rPr>
        <w:t>the proposed b</w:t>
      </w:r>
      <w:r w:rsidRPr="002D7D3B">
        <w:rPr>
          <w:sz w:val="22"/>
          <w:lang w:val="en-AU"/>
        </w:rPr>
        <w:t>uilding is required for the economic use of the Place, particularly having regard to the substantial areas of retail</w:t>
      </w:r>
      <w:r w:rsidR="00EC11F1" w:rsidRPr="002D7D3B">
        <w:rPr>
          <w:sz w:val="22"/>
          <w:lang w:val="en-AU"/>
        </w:rPr>
        <w:t xml:space="preserve">, </w:t>
      </w:r>
      <w:r w:rsidRPr="002D7D3B">
        <w:rPr>
          <w:sz w:val="22"/>
          <w:lang w:val="en-AU"/>
        </w:rPr>
        <w:t xml:space="preserve">commercial </w:t>
      </w:r>
      <w:r w:rsidR="00EC11F1" w:rsidRPr="002D7D3B">
        <w:rPr>
          <w:sz w:val="22"/>
          <w:lang w:val="en-AU"/>
        </w:rPr>
        <w:t xml:space="preserve">and residential </w:t>
      </w:r>
      <w:r w:rsidRPr="002D7D3B">
        <w:rPr>
          <w:sz w:val="22"/>
          <w:lang w:val="en-AU"/>
        </w:rPr>
        <w:t>floorspace</w:t>
      </w:r>
      <w:r w:rsidR="00EC11F1" w:rsidRPr="002D7D3B">
        <w:rPr>
          <w:sz w:val="22"/>
          <w:lang w:val="en-AU"/>
        </w:rPr>
        <w:t xml:space="preserve"> </w:t>
      </w:r>
      <w:r w:rsidR="00C25BF8" w:rsidRPr="002D7D3B">
        <w:rPr>
          <w:sz w:val="22"/>
          <w:lang w:val="en-AU"/>
        </w:rPr>
        <w:t xml:space="preserve">provided for in </w:t>
      </w:r>
      <w:r w:rsidRPr="002D7D3B">
        <w:rPr>
          <w:sz w:val="22"/>
          <w:lang w:val="en-AU"/>
        </w:rPr>
        <w:t xml:space="preserve">the Masterplan. </w:t>
      </w:r>
      <w:r w:rsidR="0013654C" w:rsidRPr="002D7D3B">
        <w:rPr>
          <w:sz w:val="22"/>
          <w:lang w:val="en-AU"/>
        </w:rPr>
        <w:t xml:space="preserve">The </w:t>
      </w:r>
      <w:r w:rsidRPr="002D7D3B">
        <w:rPr>
          <w:sz w:val="22"/>
          <w:lang w:val="en-AU"/>
        </w:rPr>
        <w:t>Executive Director</w:t>
      </w:r>
      <w:r w:rsidR="0013654C" w:rsidRPr="002D7D3B">
        <w:rPr>
          <w:sz w:val="22"/>
          <w:lang w:val="en-AU"/>
        </w:rPr>
        <w:t xml:space="preserve"> dispute</w:t>
      </w:r>
      <w:r w:rsidR="005B4E6F" w:rsidRPr="002D7D3B">
        <w:rPr>
          <w:sz w:val="22"/>
          <w:lang w:val="en-AU"/>
        </w:rPr>
        <w:t>d</w:t>
      </w:r>
      <w:r w:rsidR="0013654C" w:rsidRPr="002D7D3B">
        <w:rPr>
          <w:sz w:val="22"/>
          <w:lang w:val="en-AU"/>
        </w:rPr>
        <w:t xml:space="preserve"> the Permit Applicant’s contention</w:t>
      </w:r>
      <w:r w:rsidR="000D37A8" w:rsidRPr="002D7D3B">
        <w:rPr>
          <w:sz w:val="22"/>
          <w:lang w:val="en-AU"/>
        </w:rPr>
        <w:t>s</w:t>
      </w:r>
      <w:r w:rsidR="0013654C" w:rsidRPr="002D7D3B">
        <w:rPr>
          <w:sz w:val="22"/>
          <w:lang w:val="en-AU"/>
        </w:rPr>
        <w:t xml:space="preserve"> that </w:t>
      </w:r>
      <w:r w:rsidR="005B4E6F" w:rsidRPr="002D7D3B">
        <w:rPr>
          <w:sz w:val="22"/>
          <w:lang w:val="en-AU"/>
        </w:rPr>
        <w:t xml:space="preserve">the refusal of a permit would have a significant and unreasonable economic cost on the </w:t>
      </w:r>
      <w:r w:rsidR="00C25BF8" w:rsidRPr="002D7D3B">
        <w:rPr>
          <w:sz w:val="22"/>
          <w:lang w:val="en-AU"/>
        </w:rPr>
        <w:t>delivery of the Masterplan</w:t>
      </w:r>
      <w:r w:rsidR="005B4E6F" w:rsidRPr="002D7D3B">
        <w:rPr>
          <w:sz w:val="22"/>
          <w:lang w:val="en-AU"/>
        </w:rPr>
        <w:t xml:space="preserve">. The Executive Director considers that the retail and community </w:t>
      </w:r>
      <w:proofErr w:type="gramStart"/>
      <w:r w:rsidR="005B4E6F" w:rsidRPr="002D7D3B">
        <w:rPr>
          <w:sz w:val="22"/>
          <w:lang w:val="en-AU"/>
        </w:rPr>
        <w:t>uses</w:t>
      </w:r>
      <w:proofErr w:type="gramEnd"/>
      <w:r w:rsidR="005B4E6F" w:rsidRPr="002D7D3B">
        <w:rPr>
          <w:sz w:val="22"/>
          <w:lang w:val="en-AU"/>
        </w:rPr>
        <w:t xml:space="preserve"> proposed for </w:t>
      </w:r>
      <w:r w:rsidR="000D37A8" w:rsidRPr="002D7D3B">
        <w:rPr>
          <w:sz w:val="22"/>
          <w:lang w:val="en-AU"/>
        </w:rPr>
        <w:t>the b</w:t>
      </w:r>
      <w:r w:rsidR="005B4E6F" w:rsidRPr="002D7D3B">
        <w:rPr>
          <w:sz w:val="22"/>
          <w:lang w:val="en-AU"/>
        </w:rPr>
        <w:t>uilding can be accommodated within existing buildings in the Place.</w:t>
      </w:r>
    </w:p>
    <w:p w14:paraId="0C34A6C5" w14:textId="788BC6FB" w:rsidR="005B4E6F" w:rsidRPr="002D7D3B" w:rsidRDefault="005B4E6F" w:rsidP="00A1550E">
      <w:pPr>
        <w:pStyle w:val="BP2"/>
        <w:numPr>
          <w:ilvl w:val="0"/>
          <w:numId w:val="2"/>
        </w:numPr>
        <w:tabs>
          <w:tab w:val="clear" w:pos="432"/>
          <w:tab w:val="left" w:pos="709"/>
        </w:tabs>
        <w:ind w:left="567" w:hanging="567"/>
        <w:rPr>
          <w:b/>
          <w:sz w:val="22"/>
          <w:lang w:val="en-AU"/>
        </w:rPr>
      </w:pPr>
      <w:r w:rsidRPr="002D7D3B">
        <w:rPr>
          <w:sz w:val="22"/>
          <w:lang w:val="en-AU"/>
        </w:rPr>
        <w:t xml:space="preserve">The Permit Applicant contends that the economic use of the Place must be assessed having regard to all development proposed in the Masterplan. It submitted that </w:t>
      </w:r>
      <w:r w:rsidR="000D37A8" w:rsidRPr="002D7D3B">
        <w:rPr>
          <w:sz w:val="22"/>
          <w:lang w:val="en-AU"/>
        </w:rPr>
        <w:t>the proposed b</w:t>
      </w:r>
      <w:r w:rsidRPr="002D7D3B">
        <w:rPr>
          <w:sz w:val="22"/>
          <w:lang w:val="en-AU"/>
        </w:rPr>
        <w:t>uilding is fundamental to the redevelopment of the Place, particularly the successful activation of the Piazza Precinct</w:t>
      </w:r>
      <w:r w:rsidR="000D37A8" w:rsidRPr="002D7D3B">
        <w:rPr>
          <w:sz w:val="22"/>
          <w:lang w:val="en-AU"/>
        </w:rPr>
        <w:t>.</w:t>
      </w:r>
      <w:r w:rsidRPr="002D7D3B">
        <w:rPr>
          <w:sz w:val="22"/>
          <w:lang w:val="en-AU"/>
        </w:rPr>
        <w:t xml:space="preserve"> </w:t>
      </w:r>
      <w:r w:rsidR="000D37A8" w:rsidRPr="002D7D3B">
        <w:rPr>
          <w:sz w:val="22"/>
          <w:lang w:val="en-AU"/>
        </w:rPr>
        <w:t xml:space="preserve">The Permit Applicant </w:t>
      </w:r>
      <w:r w:rsidRPr="002D7D3B">
        <w:rPr>
          <w:sz w:val="22"/>
          <w:lang w:val="en-AU"/>
        </w:rPr>
        <w:t xml:space="preserve">relied on the evidence of Mr </w:t>
      </w:r>
      <w:proofErr w:type="spellStart"/>
      <w:r w:rsidRPr="002D7D3B">
        <w:rPr>
          <w:sz w:val="22"/>
          <w:lang w:val="en-AU"/>
        </w:rPr>
        <w:t>Dimasi</w:t>
      </w:r>
      <w:proofErr w:type="spellEnd"/>
      <w:r w:rsidRPr="002D7D3B">
        <w:rPr>
          <w:sz w:val="22"/>
          <w:lang w:val="en-AU"/>
        </w:rPr>
        <w:t xml:space="preserve"> in this regard.</w:t>
      </w:r>
    </w:p>
    <w:p w14:paraId="6F4A7000" w14:textId="09F6463C" w:rsidR="005B4E6F" w:rsidRPr="002D7D3B" w:rsidRDefault="005B4E6F" w:rsidP="00A1550E">
      <w:pPr>
        <w:pStyle w:val="BP2"/>
        <w:numPr>
          <w:ilvl w:val="0"/>
          <w:numId w:val="2"/>
        </w:numPr>
        <w:tabs>
          <w:tab w:val="clear" w:pos="432"/>
          <w:tab w:val="left" w:pos="709"/>
        </w:tabs>
        <w:ind w:left="567" w:hanging="567"/>
        <w:rPr>
          <w:b/>
          <w:sz w:val="22"/>
          <w:lang w:val="en-AU"/>
        </w:rPr>
      </w:pPr>
      <w:r w:rsidRPr="002D7D3B">
        <w:rPr>
          <w:sz w:val="22"/>
          <w:lang w:val="en-AU"/>
        </w:rPr>
        <w:t xml:space="preserve">Mr </w:t>
      </w:r>
      <w:proofErr w:type="spellStart"/>
      <w:r w:rsidRPr="002D7D3B">
        <w:rPr>
          <w:sz w:val="22"/>
          <w:lang w:val="en-AU"/>
        </w:rPr>
        <w:t>Dimasi</w:t>
      </w:r>
      <w:proofErr w:type="spellEnd"/>
      <w:r w:rsidRPr="002D7D3B">
        <w:rPr>
          <w:sz w:val="22"/>
          <w:lang w:val="en-AU"/>
        </w:rPr>
        <w:t xml:space="preserve"> gave evidence to the effect that the refusal of </w:t>
      </w:r>
      <w:r w:rsidR="00B44BEA" w:rsidRPr="002D7D3B">
        <w:rPr>
          <w:sz w:val="22"/>
          <w:lang w:val="en-AU"/>
        </w:rPr>
        <w:t>a</w:t>
      </w:r>
      <w:r w:rsidRPr="002D7D3B">
        <w:rPr>
          <w:sz w:val="22"/>
          <w:lang w:val="en-AU"/>
        </w:rPr>
        <w:t xml:space="preserve"> permit would result in the imposition of additional development costs and/or the reduction of </w:t>
      </w:r>
      <w:r w:rsidR="00C25BF8" w:rsidRPr="002D7D3B">
        <w:rPr>
          <w:sz w:val="22"/>
          <w:lang w:val="en-AU"/>
        </w:rPr>
        <w:t xml:space="preserve">estimated revenue flow, which would significantly affect the feasibility of </w:t>
      </w:r>
      <w:r w:rsidR="00D11FBE" w:rsidRPr="002D7D3B">
        <w:rPr>
          <w:sz w:val="22"/>
          <w:lang w:val="en-AU"/>
        </w:rPr>
        <w:t xml:space="preserve">the </w:t>
      </w:r>
      <w:r w:rsidR="004E45C6" w:rsidRPr="002D7D3B">
        <w:rPr>
          <w:sz w:val="22"/>
          <w:lang w:val="en-AU"/>
        </w:rPr>
        <w:t>Masterplan</w:t>
      </w:r>
      <w:r w:rsidR="00C25BF8" w:rsidRPr="002D7D3B">
        <w:rPr>
          <w:sz w:val="22"/>
          <w:lang w:val="en-AU"/>
        </w:rPr>
        <w:t xml:space="preserve">. According to Mr </w:t>
      </w:r>
      <w:proofErr w:type="spellStart"/>
      <w:r w:rsidR="00C25BF8" w:rsidRPr="002D7D3B">
        <w:rPr>
          <w:sz w:val="22"/>
          <w:lang w:val="en-AU"/>
        </w:rPr>
        <w:t>Dimasi</w:t>
      </w:r>
      <w:proofErr w:type="spellEnd"/>
      <w:r w:rsidR="00C25BF8" w:rsidRPr="002D7D3B">
        <w:rPr>
          <w:sz w:val="22"/>
          <w:lang w:val="en-AU"/>
        </w:rPr>
        <w:t xml:space="preserve">, while </w:t>
      </w:r>
      <w:r w:rsidR="000D37A8" w:rsidRPr="002D7D3B">
        <w:rPr>
          <w:sz w:val="22"/>
          <w:lang w:val="en-AU"/>
        </w:rPr>
        <w:t>the proposed b</w:t>
      </w:r>
      <w:r w:rsidR="00C25BF8" w:rsidRPr="002D7D3B">
        <w:rPr>
          <w:sz w:val="22"/>
          <w:lang w:val="en-AU"/>
        </w:rPr>
        <w:t xml:space="preserve">uilding delivers only 200 square metres of floor space, it is important </w:t>
      </w:r>
      <w:r w:rsidR="00B44BEA" w:rsidRPr="002D7D3B">
        <w:rPr>
          <w:sz w:val="22"/>
          <w:lang w:val="en-AU"/>
        </w:rPr>
        <w:t>to the successful activation of the retail and commercial precinct</w:t>
      </w:r>
      <w:r w:rsidR="007638A9" w:rsidRPr="002D7D3B">
        <w:rPr>
          <w:sz w:val="22"/>
          <w:lang w:val="en-AU"/>
        </w:rPr>
        <w:t>, particularly in the sense of attracting visitors – and their disposable income – from well beyond the Place itself</w:t>
      </w:r>
      <w:r w:rsidR="00B44BEA" w:rsidRPr="002D7D3B">
        <w:rPr>
          <w:sz w:val="22"/>
          <w:lang w:val="en-AU"/>
        </w:rPr>
        <w:t xml:space="preserve">. The success of that </w:t>
      </w:r>
      <w:r w:rsidR="00B44BEA" w:rsidRPr="002D7D3B">
        <w:rPr>
          <w:sz w:val="22"/>
          <w:lang w:val="en-AU"/>
        </w:rPr>
        <w:lastRenderedPageBreak/>
        <w:t>precinct will in turn affect future investment by the Permit Applicant in other buildings proposed in the Masterplan.</w:t>
      </w:r>
    </w:p>
    <w:p w14:paraId="70326AA2" w14:textId="1B209279" w:rsidR="00B44BEA" w:rsidRPr="002D7D3B" w:rsidRDefault="00B44BEA" w:rsidP="00A1550E">
      <w:pPr>
        <w:pStyle w:val="BP2"/>
        <w:numPr>
          <w:ilvl w:val="0"/>
          <w:numId w:val="2"/>
        </w:numPr>
        <w:tabs>
          <w:tab w:val="clear" w:pos="432"/>
          <w:tab w:val="left" w:pos="709"/>
        </w:tabs>
        <w:ind w:left="567" w:hanging="567"/>
        <w:rPr>
          <w:b/>
          <w:sz w:val="22"/>
          <w:lang w:val="en-AU"/>
        </w:rPr>
      </w:pPr>
      <w:r w:rsidRPr="002D7D3B">
        <w:rPr>
          <w:sz w:val="22"/>
          <w:lang w:val="en-AU"/>
        </w:rPr>
        <w:t xml:space="preserve">In Mr </w:t>
      </w:r>
      <w:proofErr w:type="spellStart"/>
      <w:r w:rsidRPr="002D7D3B">
        <w:rPr>
          <w:sz w:val="22"/>
          <w:lang w:val="en-AU"/>
        </w:rPr>
        <w:t>Dimasi’s</w:t>
      </w:r>
      <w:proofErr w:type="spellEnd"/>
      <w:r w:rsidRPr="002D7D3B">
        <w:rPr>
          <w:sz w:val="22"/>
          <w:lang w:val="en-AU"/>
        </w:rPr>
        <w:t xml:space="preserve"> opinion, tourist visitation will also be important to the successful activation of the Piazza Precinct, and this requires an attractive </w:t>
      </w:r>
      <w:r w:rsidR="009B73BC" w:rsidRPr="002D7D3B">
        <w:rPr>
          <w:sz w:val="22"/>
          <w:lang w:val="en-AU"/>
        </w:rPr>
        <w:t xml:space="preserve">and comfortable </w:t>
      </w:r>
      <w:r w:rsidRPr="002D7D3B">
        <w:rPr>
          <w:sz w:val="22"/>
          <w:lang w:val="en-AU"/>
        </w:rPr>
        <w:t xml:space="preserve">visitor </w:t>
      </w:r>
      <w:r w:rsidR="009B73BC" w:rsidRPr="002D7D3B">
        <w:rPr>
          <w:sz w:val="22"/>
          <w:lang w:val="en-AU"/>
        </w:rPr>
        <w:t>hub</w:t>
      </w:r>
      <w:r w:rsidRPr="002D7D3B">
        <w:rPr>
          <w:sz w:val="22"/>
          <w:lang w:val="en-AU"/>
        </w:rPr>
        <w:t xml:space="preserve"> that </w:t>
      </w:r>
      <w:r w:rsidR="009B73BC" w:rsidRPr="002D7D3B">
        <w:rPr>
          <w:sz w:val="22"/>
          <w:lang w:val="en-AU"/>
        </w:rPr>
        <w:t>can accommodate</w:t>
      </w:r>
      <w:r w:rsidRPr="002D7D3B">
        <w:rPr>
          <w:sz w:val="22"/>
          <w:lang w:val="en-AU"/>
        </w:rPr>
        <w:t xml:space="preserve"> groups. According to Mr </w:t>
      </w:r>
      <w:proofErr w:type="spellStart"/>
      <w:r w:rsidRPr="002D7D3B">
        <w:rPr>
          <w:sz w:val="22"/>
          <w:lang w:val="en-AU"/>
        </w:rPr>
        <w:t>Dimasi</w:t>
      </w:r>
      <w:proofErr w:type="spellEnd"/>
      <w:r w:rsidRPr="002D7D3B">
        <w:rPr>
          <w:sz w:val="22"/>
          <w:lang w:val="en-AU"/>
        </w:rPr>
        <w:t xml:space="preserve">, </w:t>
      </w:r>
      <w:r w:rsidR="000D37A8" w:rsidRPr="002D7D3B">
        <w:rPr>
          <w:sz w:val="22"/>
          <w:lang w:val="en-AU"/>
        </w:rPr>
        <w:t>the proposed b</w:t>
      </w:r>
      <w:r w:rsidRPr="002D7D3B">
        <w:rPr>
          <w:sz w:val="22"/>
          <w:lang w:val="en-AU"/>
        </w:rPr>
        <w:t xml:space="preserve">uilding is specifically designed </w:t>
      </w:r>
      <w:r w:rsidR="002129BD" w:rsidRPr="002D7D3B">
        <w:rPr>
          <w:sz w:val="22"/>
          <w:lang w:val="en-AU"/>
        </w:rPr>
        <w:t xml:space="preserve">and located </w:t>
      </w:r>
      <w:r w:rsidRPr="002D7D3B">
        <w:rPr>
          <w:sz w:val="22"/>
          <w:lang w:val="en-AU"/>
        </w:rPr>
        <w:t xml:space="preserve">to meet this </w:t>
      </w:r>
      <w:r w:rsidR="002129BD" w:rsidRPr="002D7D3B">
        <w:rPr>
          <w:sz w:val="22"/>
          <w:lang w:val="en-AU"/>
        </w:rPr>
        <w:t>need.</w:t>
      </w:r>
    </w:p>
    <w:p w14:paraId="28150E6D" w14:textId="3DD037B8" w:rsidR="00907712" w:rsidRPr="002D7D3B" w:rsidRDefault="00907712" w:rsidP="00A1550E">
      <w:pPr>
        <w:pStyle w:val="BP2"/>
        <w:numPr>
          <w:ilvl w:val="0"/>
          <w:numId w:val="2"/>
        </w:numPr>
        <w:tabs>
          <w:tab w:val="clear" w:pos="432"/>
          <w:tab w:val="left" w:pos="709"/>
        </w:tabs>
        <w:ind w:left="567" w:hanging="567"/>
        <w:rPr>
          <w:b/>
          <w:sz w:val="22"/>
          <w:lang w:val="en-AU"/>
        </w:rPr>
      </w:pPr>
      <w:r w:rsidRPr="002D7D3B">
        <w:rPr>
          <w:sz w:val="22"/>
          <w:lang w:val="en-AU"/>
        </w:rPr>
        <w:t xml:space="preserve">Mr </w:t>
      </w:r>
      <w:proofErr w:type="spellStart"/>
      <w:r w:rsidRPr="002D7D3B">
        <w:rPr>
          <w:sz w:val="22"/>
          <w:lang w:val="en-AU"/>
        </w:rPr>
        <w:t>Dimasi</w:t>
      </w:r>
      <w:proofErr w:type="spellEnd"/>
      <w:r w:rsidRPr="002D7D3B">
        <w:rPr>
          <w:sz w:val="22"/>
          <w:lang w:val="en-AU"/>
        </w:rPr>
        <w:t xml:space="preserve"> also gave evidence that </w:t>
      </w:r>
      <w:r w:rsidR="004E45C6" w:rsidRPr="002D7D3B">
        <w:rPr>
          <w:sz w:val="22"/>
          <w:lang w:val="en-AU"/>
        </w:rPr>
        <w:t>the Permit Applicant would incur</w:t>
      </w:r>
      <w:r w:rsidRPr="002D7D3B">
        <w:rPr>
          <w:sz w:val="22"/>
          <w:lang w:val="en-AU"/>
        </w:rPr>
        <w:t xml:space="preserve"> significant additional cost to provide the amenities and services </w:t>
      </w:r>
      <w:r w:rsidR="000D37A8" w:rsidRPr="002D7D3B">
        <w:rPr>
          <w:sz w:val="22"/>
          <w:lang w:val="en-AU"/>
        </w:rPr>
        <w:t>proposed for the b</w:t>
      </w:r>
      <w:r w:rsidRPr="002D7D3B">
        <w:rPr>
          <w:sz w:val="22"/>
          <w:lang w:val="en-AU"/>
        </w:rPr>
        <w:t>uilding elsewhere</w:t>
      </w:r>
      <w:r w:rsidR="000D37A8" w:rsidRPr="002D7D3B">
        <w:rPr>
          <w:sz w:val="22"/>
          <w:lang w:val="en-AU"/>
        </w:rPr>
        <w:t xml:space="preserve"> within the Place</w:t>
      </w:r>
      <w:r w:rsidRPr="002D7D3B">
        <w:rPr>
          <w:sz w:val="22"/>
          <w:lang w:val="en-AU"/>
        </w:rPr>
        <w:t>. This is due not only to the additional cost of relocating certain services</w:t>
      </w:r>
      <w:r w:rsidR="004E45C6" w:rsidRPr="002D7D3B">
        <w:rPr>
          <w:sz w:val="22"/>
          <w:lang w:val="en-AU"/>
        </w:rPr>
        <w:t xml:space="preserve"> (for example, the</w:t>
      </w:r>
      <w:r w:rsidRPr="002D7D3B">
        <w:rPr>
          <w:sz w:val="22"/>
          <w:lang w:val="en-AU"/>
        </w:rPr>
        <w:t xml:space="preserve"> switchboard</w:t>
      </w:r>
      <w:r w:rsidR="004E45C6" w:rsidRPr="002D7D3B">
        <w:rPr>
          <w:sz w:val="22"/>
          <w:lang w:val="en-AU"/>
        </w:rPr>
        <w:t>)</w:t>
      </w:r>
      <w:r w:rsidRPr="002D7D3B">
        <w:rPr>
          <w:sz w:val="22"/>
          <w:lang w:val="en-AU"/>
        </w:rPr>
        <w:t xml:space="preserve">, but also because it would reduce income from other potential income sources (such as </w:t>
      </w:r>
      <w:r w:rsidR="004E45C6" w:rsidRPr="002D7D3B">
        <w:rPr>
          <w:sz w:val="22"/>
          <w:lang w:val="en-AU"/>
        </w:rPr>
        <w:t xml:space="preserve">the </w:t>
      </w:r>
      <w:r w:rsidRPr="002D7D3B">
        <w:rPr>
          <w:sz w:val="22"/>
          <w:lang w:val="en-AU"/>
        </w:rPr>
        <w:t xml:space="preserve">loss of rental </w:t>
      </w:r>
      <w:r w:rsidR="004E45C6" w:rsidRPr="002D7D3B">
        <w:rPr>
          <w:sz w:val="22"/>
          <w:lang w:val="en-AU"/>
        </w:rPr>
        <w:t xml:space="preserve">income </w:t>
      </w:r>
      <w:r w:rsidRPr="002D7D3B">
        <w:rPr>
          <w:sz w:val="22"/>
          <w:lang w:val="en-AU"/>
        </w:rPr>
        <w:t xml:space="preserve">if the </w:t>
      </w:r>
      <w:r w:rsidR="007638A9" w:rsidRPr="002D7D3B">
        <w:rPr>
          <w:sz w:val="22"/>
          <w:lang w:val="en-AU"/>
        </w:rPr>
        <w:t xml:space="preserve">uses and </w:t>
      </w:r>
      <w:r w:rsidRPr="002D7D3B">
        <w:rPr>
          <w:sz w:val="22"/>
          <w:lang w:val="en-AU"/>
        </w:rPr>
        <w:t xml:space="preserve">facilities </w:t>
      </w:r>
      <w:r w:rsidR="007638A9" w:rsidRPr="002D7D3B">
        <w:rPr>
          <w:sz w:val="22"/>
          <w:lang w:val="en-AU"/>
        </w:rPr>
        <w:t>intended for the proposed b</w:t>
      </w:r>
      <w:r w:rsidRPr="002D7D3B">
        <w:rPr>
          <w:sz w:val="22"/>
          <w:lang w:val="en-AU"/>
        </w:rPr>
        <w:t xml:space="preserve">uilding </w:t>
      </w:r>
      <w:r w:rsidR="007638A9" w:rsidRPr="002D7D3B">
        <w:rPr>
          <w:sz w:val="22"/>
          <w:lang w:val="en-AU"/>
        </w:rPr>
        <w:t xml:space="preserve">were to </w:t>
      </w:r>
      <w:proofErr w:type="gramStart"/>
      <w:r w:rsidR="00D11FBE" w:rsidRPr="002D7D3B">
        <w:rPr>
          <w:sz w:val="22"/>
          <w:lang w:val="en-AU"/>
        </w:rPr>
        <w:t xml:space="preserve">be </w:t>
      </w:r>
      <w:r w:rsidR="007638A9" w:rsidRPr="002D7D3B">
        <w:rPr>
          <w:sz w:val="22"/>
          <w:lang w:val="en-AU"/>
        </w:rPr>
        <w:t xml:space="preserve">located </w:t>
      </w:r>
      <w:r w:rsidR="00D11FBE" w:rsidRPr="002D7D3B">
        <w:rPr>
          <w:sz w:val="22"/>
          <w:lang w:val="en-AU"/>
        </w:rPr>
        <w:t>in</w:t>
      </w:r>
      <w:proofErr w:type="gramEnd"/>
      <w:r w:rsidRPr="002D7D3B">
        <w:rPr>
          <w:sz w:val="22"/>
          <w:lang w:val="en-AU"/>
        </w:rPr>
        <w:t xml:space="preserve"> </w:t>
      </w:r>
      <w:r w:rsidR="004E45C6" w:rsidRPr="002D7D3B">
        <w:rPr>
          <w:sz w:val="22"/>
          <w:lang w:val="en-AU"/>
        </w:rPr>
        <w:t>the shopping centre (Building 9)</w:t>
      </w:r>
      <w:r w:rsidR="007638A9" w:rsidRPr="002D7D3B">
        <w:rPr>
          <w:sz w:val="22"/>
          <w:lang w:val="en-AU"/>
        </w:rPr>
        <w:t xml:space="preserve"> instead</w:t>
      </w:r>
      <w:r w:rsidR="004E45C6" w:rsidRPr="002D7D3B">
        <w:rPr>
          <w:sz w:val="22"/>
          <w:lang w:val="en-AU"/>
        </w:rPr>
        <w:t>).</w:t>
      </w:r>
    </w:p>
    <w:p w14:paraId="49A38801" w14:textId="4695BD37" w:rsidR="002129BD" w:rsidRPr="002D7D3B" w:rsidRDefault="002129BD" w:rsidP="004E45C6">
      <w:pPr>
        <w:pStyle w:val="BP2"/>
        <w:keepNext/>
        <w:rPr>
          <w:i/>
          <w:sz w:val="22"/>
          <w:lang w:val="en-AU"/>
        </w:rPr>
      </w:pPr>
      <w:r w:rsidRPr="002D7D3B">
        <w:rPr>
          <w:i/>
          <w:sz w:val="22"/>
          <w:lang w:val="en-AU"/>
        </w:rPr>
        <w:t>Discussion and conclusion</w:t>
      </w:r>
    </w:p>
    <w:p w14:paraId="6C7984DE" w14:textId="4BC7C912" w:rsidR="000D37A8" w:rsidRPr="002D7D3B" w:rsidRDefault="002129BD" w:rsidP="00A1550E">
      <w:pPr>
        <w:pStyle w:val="BP2"/>
        <w:numPr>
          <w:ilvl w:val="0"/>
          <w:numId w:val="2"/>
        </w:numPr>
        <w:tabs>
          <w:tab w:val="clear" w:pos="432"/>
          <w:tab w:val="left" w:pos="709"/>
        </w:tabs>
        <w:ind w:left="567" w:hanging="567"/>
        <w:rPr>
          <w:b/>
          <w:sz w:val="22"/>
          <w:lang w:val="en-AU"/>
        </w:rPr>
      </w:pPr>
      <w:r w:rsidRPr="002D7D3B">
        <w:rPr>
          <w:sz w:val="22"/>
          <w:lang w:val="en-AU"/>
        </w:rPr>
        <w:t xml:space="preserve">The Committee accepts that </w:t>
      </w:r>
      <w:r w:rsidR="000D37A8" w:rsidRPr="002D7D3B">
        <w:rPr>
          <w:sz w:val="22"/>
          <w:lang w:val="en-AU"/>
        </w:rPr>
        <w:t>the proposed b</w:t>
      </w:r>
      <w:r w:rsidRPr="002D7D3B">
        <w:rPr>
          <w:sz w:val="22"/>
          <w:lang w:val="en-AU"/>
        </w:rPr>
        <w:t xml:space="preserve">uilding </w:t>
      </w:r>
      <w:r w:rsidR="000D37A8" w:rsidRPr="002D7D3B">
        <w:rPr>
          <w:sz w:val="22"/>
          <w:lang w:val="en-AU"/>
        </w:rPr>
        <w:t xml:space="preserve">may </w:t>
      </w:r>
      <w:r w:rsidRPr="002D7D3B">
        <w:rPr>
          <w:sz w:val="22"/>
          <w:lang w:val="en-AU"/>
        </w:rPr>
        <w:t>provide a range of amenities suited to tourist</w:t>
      </w:r>
      <w:r w:rsidR="009B73BC" w:rsidRPr="002D7D3B">
        <w:rPr>
          <w:sz w:val="22"/>
          <w:lang w:val="en-AU"/>
        </w:rPr>
        <w:t>s</w:t>
      </w:r>
      <w:r w:rsidR="007638A9" w:rsidRPr="002D7D3B">
        <w:rPr>
          <w:sz w:val="22"/>
          <w:lang w:val="en-AU"/>
        </w:rPr>
        <w:t xml:space="preserve"> or visitors</w:t>
      </w:r>
      <w:r w:rsidR="009B73BC" w:rsidRPr="002D7D3B">
        <w:rPr>
          <w:sz w:val="22"/>
          <w:lang w:val="en-AU"/>
        </w:rPr>
        <w:t xml:space="preserve"> </w:t>
      </w:r>
      <w:r w:rsidRPr="002D7D3B">
        <w:rPr>
          <w:sz w:val="22"/>
          <w:lang w:val="en-AU"/>
        </w:rPr>
        <w:t xml:space="preserve">and </w:t>
      </w:r>
      <w:r w:rsidR="000D37A8" w:rsidRPr="002D7D3B">
        <w:rPr>
          <w:sz w:val="22"/>
          <w:lang w:val="en-AU"/>
        </w:rPr>
        <w:t xml:space="preserve">may </w:t>
      </w:r>
      <w:r w:rsidRPr="002D7D3B">
        <w:rPr>
          <w:sz w:val="22"/>
          <w:lang w:val="en-AU"/>
        </w:rPr>
        <w:t xml:space="preserve">assist in activating the use of the Mustering Yard. </w:t>
      </w:r>
      <w:r w:rsidR="004E45C6" w:rsidRPr="002D7D3B">
        <w:rPr>
          <w:sz w:val="22"/>
          <w:lang w:val="en-AU"/>
        </w:rPr>
        <w:t>While</w:t>
      </w:r>
      <w:r w:rsidR="000C2A84" w:rsidRPr="002D7D3B">
        <w:rPr>
          <w:sz w:val="22"/>
          <w:lang w:val="en-AU"/>
        </w:rPr>
        <w:t xml:space="preserve"> it was not presented with detailed information about </w:t>
      </w:r>
      <w:r w:rsidR="00315F58" w:rsidRPr="002D7D3B">
        <w:rPr>
          <w:sz w:val="22"/>
          <w:lang w:val="en-AU"/>
        </w:rPr>
        <w:t xml:space="preserve">the </w:t>
      </w:r>
      <w:r w:rsidR="000C2A84" w:rsidRPr="002D7D3B">
        <w:rPr>
          <w:sz w:val="22"/>
          <w:lang w:val="en-AU"/>
        </w:rPr>
        <w:t xml:space="preserve">likely </w:t>
      </w:r>
      <w:r w:rsidR="007638A9" w:rsidRPr="002D7D3B">
        <w:rPr>
          <w:sz w:val="22"/>
          <w:lang w:val="en-AU"/>
        </w:rPr>
        <w:t xml:space="preserve">nature or extent of </w:t>
      </w:r>
      <w:r w:rsidR="000C2A84" w:rsidRPr="002D7D3B">
        <w:rPr>
          <w:sz w:val="22"/>
          <w:lang w:val="en-AU"/>
        </w:rPr>
        <w:t>tourist visitation</w:t>
      </w:r>
      <w:r w:rsidR="004E45C6" w:rsidRPr="002D7D3B">
        <w:rPr>
          <w:sz w:val="22"/>
          <w:lang w:val="en-AU"/>
        </w:rPr>
        <w:t xml:space="preserve"> to the Place</w:t>
      </w:r>
      <w:r w:rsidR="000C2A84" w:rsidRPr="002D7D3B">
        <w:rPr>
          <w:sz w:val="22"/>
          <w:lang w:val="en-AU"/>
        </w:rPr>
        <w:t xml:space="preserve">, the </w:t>
      </w:r>
      <w:r w:rsidRPr="002D7D3B">
        <w:rPr>
          <w:sz w:val="22"/>
          <w:lang w:val="en-AU"/>
        </w:rPr>
        <w:t xml:space="preserve">Committee also accepts that </w:t>
      </w:r>
      <w:r w:rsidR="000D37A8" w:rsidRPr="002D7D3B">
        <w:rPr>
          <w:sz w:val="22"/>
          <w:lang w:val="en-AU"/>
        </w:rPr>
        <w:t>the proposed b</w:t>
      </w:r>
      <w:r w:rsidRPr="002D7D3B">
        <w:rPr>
          <w:sz w:val="22"/>
          <w:lang w:val="en-AU"/>
        </w:rPr>
        <w:t xml:space="preserve">uilding </w:t>
      </w:r>
      <w:r w:rsidR="000D37A8" w:rsidRPr="002D7D3B">
        <w:rPr>
          <w:sz w:val="22"/>
          <w:lang w:val="en-AU"/>
        </w:rPr>
        <w:t xml:space="preserve">appears </w:t>
      </w:r>
      <w:r w:rsidRPr="002D7D3B">
        <w:rPr>
          <w:sz w:val="22"/>
          <w:lang w:val="en-AU"/>
        </w:rPr>
        <w:t xml:space="preserve">well suited </w:t>
      </w:r>
      <w:r w:rsidR="00060738" w:rsidRPr="002D7D3B">
        <w:rPr>
          <w:sz w:val="22"/>
          <w:lang w:val="en-AU"/>
        </w:rPr>
        <w:t>as</w:t>
      </w:r>
      <w:r w:rsidRPr="002D7D3B">
        <w:rPr>
          <w:sz w:val="22"/>
          <w:lang w:val="en-AU"/>
        </w:rPr>
        <w:t xml:space="preserve"> a</w:t>
      </w:r>
      <w:r w:rsidR="004E45C6" w:rsidRPr="002D7D3B">
        <w:rPr>
          <w:sz w:val="22"/>
          <w:lang w:val="en-AU"/>
        </w:rPr>
        <w:t xml:space="preserve"> </w:t>
      </w:r>
      <w:r w:rsidR="000D37A8" w:rsidRPr="002D7D3B">
        <w:rPr>
          <w:sz w:val="22"/>
          <w:lang w:val="en-AU"/>
        </w:rPr>
        <w:t xml:space="preserve">meeting </w:t>
      </w:r>
      <w:r w:rsidR="004E45C6" w:rsidRPr="002D7D3B">
        <w:rPr>
          <w:sz w:val="22"/>
          <w:lang w:val="en-AU"/>
        </w:rPr>
        <w:t xml:space="preserve">point for </w:t>
      </w:r>
      <w:r w:rsidR="000D37A8" w:rsidRPr="002D7D3B">
        <w:rPr>
          <w:sz w:val="22"/>
          <w:lang w:val="en-AU"/>
        </w:rPr>
        <w:t xml:space="preserve">newly-arrived </w:t>
      </w:r>
      <w:r w:rsidRPr="002D7D3B">
        <w:rPr>
          <w:sz w:val="22"/>
          <w:lang w:val="en-AU"/>
        </w:rPr>
        <w:t>visitor</w:t>
      </w:r>
      <w:r w:rsidR="004E45C6" w:rsidRPr="002D7D3B">
        <w:rPr>
          <w:sz w:val="22"/>
          <w:lang w:val="en-AU"/>
        </w:rPr>
        <w:t>s</w:t>
      </w:r>
      <w:r w:rsidR="000D37A8" w:rsidRPr="002D7D3B">
        <w:rPr>
          <w:sz w:val="22"/>
          <w:lang w:val="en-AU"/>
        </w:rPr>
        <w:t xml:space="preserve"> to the Place</w:t>
      </w:r>
      <w:r w:rsidRPr="002D7D3B">
        <w:rPr>
          <w:sz w:val="22"/>
          <w:lang w:val="en-AU"/>
        </w:rPr>
        <w:t xml:space="preserve">. </w:t>
      </w:r>
    </w:p>
    <w:p w14:paraId="396AF46D" w14:textId="2BF09C55" w:rsidR="004E45C6" w:rsidRPr="002D7D3B" w:rsidRDefault="002129BD" w:rsidP="00A1550E">
      <w:pPr>
        <w:pStyle w:val="BP2"/>
        <w:numPr>
          <w:ilvl w:val="0"/>
          <w:numId w:val="2"/>
        </w:numPr>
        <w:tabs>
          <w:tab w:val="clear" w:pos="432"/>
          <w:tab w:val="left" w:pos="709"/>
        </w:tabs>
        <w:ind w:left="567" w:hanging="567"/>
        <w:rPr>
          <w:b/>
          <w:sz w:val="22"/>
          <w:lang w:val="en-AU"/>
        </w:rPr>
      </w:pPr>
      <w:r w:rsidRPr="002D7D3B">
        <w:rPr>
          <w:sz w:val="22"/>
          <w:lang w:val="en-AU"/>
        </w:rPr>
        <w:t xml:space="preserve">However, the Committee is not persuaded by the evidence of Mr </w:t>
      </w:r>
      <w:proofErr w:type="spellStart"/>
      <w:r w:rsidRPr="002D7D3B">
        <w:rPr>
          <w:sz w:val="22"/>
          <w:lang w:val="en-AU"/>
        </w:rPr>
        <w:t>Dimasi</w:t>
      </w:r>
      <w:proofErr w:type="spellEnd"/>
      <w:r w:rsidRPr="002D7D3B">
        <w:rPr>
          <w:sz w:val="22"/>
          <w:lang w:val="en-AU"/>
        </w:rPr>
        <w:t xml:space="preserve"> that </w:t>
      </w:r>
      <w:r w:rsidR="000D37A8" w:rsidRPr="002D7D3B">
        <w:rPr>
          <w:sz w:val="22"/>
          <w:lang w:val="en-AU"/>
        </w:rPr>
        <w:t>the b</w:t>
      </w:r>
      <w:r w:rsidRPr="002D7D3B">
        <w:rPr>
          <w:sz w:val="22"/>
          <w:lang w:val="en-AU"/>
        </w:rPr>
        <w:t xml:space="preserve">uilding is fundamental to the </w:t>
      </w:r>
      <w:r w:rsidR="000C2A84" w:rsidRPr="002D7D3B">
        <w:rPr>
          <w:sz w:val="22"/>
          <w:lang w:val="en-AU"/>
        </w:rPr>
        <w:t xml:space="preserve">economic </w:t>
      </w:r>
      <w:r w:rsidRPr="002D7D3B">
        <w:rPr>
          <w:sz w:val="22"/>
          <w:lang w:val="en-AU"/>
        </w:rPr>
        <w:t xml:space="preserve">success </w:t>
      </w:r>
      <w:r w:rsidR="000C2A84" w:rsidRPr="002D7D3B">
        <w:rPr>
          <w:sz w:val="22"/>
          <w:lang w:val="en-AU"/>
        </w:rPr>
        <w:t xml:space="preserve">or viability </w:t>
      </w:r>
      <w:r w:rsidRPr="002D7D3B">
        <w:rPr>
          <w:sz w:val="22"/>
          <w:lang w:val="en-AU"/>
        </w:rPr>
        <w:t xml:space="preserve">of the Piazza Precinct, </w:t>
      </w:r>
      <w:r w:rsidR="000D37A8" w:rsidRPr="002D7D3B">
        <w:rPr>
          <w:sz w:val="22"/>
          <w:lang w:val="en-AU"/>
        </w:rPr>
        <w:t>n</w:t>
      </w:r>
      <w:r w:rsidRPr="002D7D3B">
        <w:rPr>
          <w:sz w:val="22"/>
          <w:lang w:val="en-AU"/>
        </w:rPr>
        <w:t xml:space="preserve">or to the </w:t>
      </w:r>
      <w:r w:rsidR="000C2A84" w:rsidRPr="002D7D3B">
        <w:rPr>
          <w:sz w:val="22"/>
          <w:lang w:val="en-AU"/>
        </w:rPr>
        <w:t xml:space="preserve">economic success of the Masterplan overall. In reaching this conclusion, the Committee has considered not only the overall floor area of </w:t>
      </w:r>
      <w:r w:rsidR="000D37A8" w:rsidRPr="002D7D3B">
        <w:rPr>
          <w:sz w:val="22"/>
          <w:lang w:val="en-AU"/>
        </w:rPr>
        <w:t>the b</w:t>
      </w:r>
      <w:r w:rsidR="000C2A84" w:rsidRPr="002D7D3B">
        <w:rPr>
          <w:sz w:val="22"/>
          <w:lang w:val="en-AU"/>
        </w:rPr>
        <w:t xml:space="preserve">uilding, but also the size and configuration of the individual spaces within </w:t>
      </w:r>
      <w:r w:rsidR="000D37A8" w:rsidRPr="002D7D3B">
        <w:rPr>
          <w:sz w:val="22"/>
          <w:lang w:val="en-AU"/>
        </w:rPr>
        <w:t>the b</w:t>
      </w:r>
      <w:r w:rsidR="000C2A84" w:rsidRPr="002D7D3B">
        <w:rPr>
          <w:sz w:val="22"/>
          <w:lang w:val="en-AU"/>
        </w:rPr>
        <w:t>uilding and the mix of proposed uses.</w:t>
      </w:r>
    </w:p>
    <w:p w14:paraId="15294A82" w14:textId="30631FC9" w:rsidR="000D37A8" w:rsidRPr="002D7D3B" w:rsidRDefault="000D37A8" w:rsidP="00A1550E">
      <w:pPr>
        <w:pStyle w:val="BP2"/>
        <w:numPr>
          <w:ilvl w:val="0"/>
          <w:numId w:val="2"/>
        </w:numPr>
        <w:tabs>
          <w:tab w:val="clear" w:pos="432"/>
          <w:tab w:val="left" w:pos="709"/>
        </w:tabs>
        <w:ind w:left="567" w:hanging="567"/>
        <w:rPr>
          <w:b/>
          <w:sz w:val="22"/>
          <w:lang w:val="en-AU"/>
        </w:rPr>
      </w:pPr>
      <w:r w:rsidRPr="002D7D3B">
        <w:rPr>
          <w:sz w:val="22"/>
          <w:lang w:val="en-AU"/>
        </w:rPr>
        <w:t xml:space="preserve">Mr </w:t>
      </w:r>
      <w:proofErr w:type="spellStart"/>
      <w:r w:rsidRPr="002D7D3B">
        <w:rPr>
          <w:sz w:val="22"/>
          <w:lang w:val="en-AU"/>
        </w:rPr>
        <w:t>Dimasi</w:t>
      </w:r>
      <w:proofErr w:type="spellEnd"/>
      <w:r w:rsidRPr="002D7D3B">
        <w:rPr>
          <w:sz w:val="22"/>
          <w:lang w:val="en-AU"/>
        </w:rPr>
        <w:t xml:space="preserve"> was frank in acknowledging the difficulty in ensuring the economic success of the Piazza Precinct, and </w:t>
      </w:r>
      <w:r w:rsidR="004049BA" w:rsidRPr="002D7D3B">
        <w:rPr>
          <w:sz w:val="22"/>
          <w:lang w:val="en-AU"/>
        </w:rPr>
        <w:t xml:space="preserve">the difficulty in linking the approval of this permit to any substantively better economic use of the Piazza Precinct (or the Place more generally). </w:t>
      </w:r>
      <w:r w:rsidR="007638A9" w:rsidRPr="002D7D3B">
        <w:rPr>
          <w:sz w:val="22"/>
          <w:lang w:val="en-AU"/>
        </w:rPr>
        <w:t>T</w:t>
      </w:r>
      <w:r w:rsidR="004049BA" w:rsidRPr="002D7D3B">
        <w:rPr>
          <w:sz w:val="22"/>
          <w:lang w:val="en-AU"/>
        </w:rPr>
        <w:t>he Committee regards the economic benefits associated with the proposal to be speculative</w:t>
      </w:r>
      <w:r w:rsidR="007638A9" w:rsidRPr="002D7D3B">
        <w:rPr>
          <w:sz w:val="22"/>
          <w:lang w:val="en-AU"/>
        </w:rPr>
        <w:t xml:space="preserve"> and tenuous</w:t>
      </w:r>
      <w:r w:rsidR="004049BA" w:rsidRPr="002D7D3B">
        <w:rPr>
          <w:sz w:val="22"/>
          <w:lang w:val="en-AU"/>
        </w:rPr>
        <w:t xml:space="preserve">. </w:t>
      </w:r>
      <w:r w:rsidR="007638A9" w:rsidRPr="002D7D3B">
        <w:rPr>
          <w:sz w:val="22"/>
          <w:lang w:val="en-AU"/>
        </w:rPr>
        <w:t xml:space="preserve">The realisation of those economic benefits represents a ‘best case’ scenario, which cannot be assured via the development proposed by the </w:t>
      </w:r>
      <w:r w:rsidR="00315F58" w:rsidRPr="002D7D3B">
        <w:rPr>
          <w:sz w:val="22"/>
          <w:lang w:val="en-AU"/>
        </w:rPr>
        <w:t xml:space="preserve">permit </w:t>
      </w:r>
      <w:r w:rsidR="007638A9" w:rsidRPr="002D7D3B">
        <w:rPr>
          <w:sz w:val="22"/>
          <w:lang w:val="en-AU"/>
        </w:rPr>
        <w:t xml:space="preserve">application. </w:t>
      </w:r>
      <w:r w:rsidR="004049BA" w:rsidRPr="002D7D3B">
        <w:rPr>
          <w:sz w:val="22"/>
          <w:lang w:val="en-AU"/>
        </w:rPr>
        <w:t>The Committee finds itself unable to rely upon any postulated economic benefits in support of the grant of the permit sought.</w:t>
      </w:r>
    </w:p>
    <w:p w14:paraId="0074356B" w14:textId="7F4CE05F" w:rsidR="008B3BDD" w:rsidRPr="002D7D3B" w:rsidRDefault="004E45C6" w:rsidP="00A1550E">
      <w:pPr>
        <w:pStyle w:val="BP2"/>
        <w:numPr>
          <w:ilvl w:val="0"/>
          <w:numId w:val="2"/>
        </w:numPr>
        <w:tabs>
          <w:tab w:val="clear" w:pos="432"/>
          <w:tab w:val="left" w:pos="709"/>
        </w:tabs>
        <w:ind w:left="567" w:hanging="567"/>
        <w:rPr>
          <w:b/>
          <w:sz w:val="22"/>
          <w:lang w:val="en-AU"/>
        </w:rPr>
      </w:pPr>
      <w:r w:rsidRPr="002D7D3B">
        <w:rPr>
          <w:sz w:val="22"/>
          <w:lang w:val="en-AU"/>
        </w:rPr>
        <w:t xml:space="preserve">The Committee is also not persuaded by the evidence of Mr </w:t>
      </w:r>
      <w:proofErr w:type="spellStart"/>
      <w:r w:rsidRPr="002D7D3B">
        <w:rPr>
          <w:sz w:val="22"/>
          <w:lang w:val="en-AU"/>
        </w:rPr>
        <w:t>Dimasi</w:t>
      </w:r>
      <w:proofErr w:type="spellEnd"/>
      <w:r w:rsidRPr="002D7D3B">
        <w:rPr>
          <w:sz w:val="22"/>
          <w:lang w:val="en-AU"/>
        </w:rPr>
        <w:t xml:space="preserve"> that the additional cost of </w:t>
      </w:r>
      <w:r w:rsidR="00B54750" w:rsidRPr="002D7D3B">
        <w:rPr>
          <w:sz w:val="22"/>
          <w:lang w:val="en-AU"/>
        </w:rPr>
        <w:t>re</w:t>
      </w:r>
      <w:r w:rsidRPr="002D7D3B">
        <w:rPr>
          <w:sz w:val="22"/>
          <w:lang w:val="en-AU"/>
        </w:rPr>
        <w:t xml:space="preserve">locating the facilities </w:t>
      </w:r>
      <w:r w:rsidR="000D37A8" w:rsidRPr="002D7D3B">
        <w:rPr>
          <w:sz w:val="22"/>
          <w:lang w:val="en-AU"/>
        </w:rPr>
        <w:t>proposed for the b</w:t>
      </w:r>
      <w:r w:rsidRPr="002D7D3B">
        <w:rPr>
          <w:sz w:val="22"/>
          <w:lang w:val="en-AU"/>
        </w:rPr>
        <w:t xml:space="preserve">uilding would be so substantial as to significantly affect the economic </w:t>
      </w:r>
      <w:r w:rsidR="00060738" w:rsidRPr="002D7D3B">
        <w:rPr>
          <w:sz w:val="22"/>
          <w:lang w:val="en-AU"/>
        </w:rPr>
        <w:t>use of the Place.</w:t>
      </w:r>
      <w:r w:rsidR="004049BA" w:rsidRPr="002D7D3B">
        <w:rPr>
          <w:sz w:val="22"/>
          <w:lang w:val="en-AU"/>
        </w:rPr>
        <w:t xml:space="preserve"> The Committee notes that the details of those costs, and their rationale, were matters outside the scope of Mr </w:t>
      </w:r>
      <w:proofErr w:type="spellStart"/>
      <w:r w:rsidR="004049BA" w:rsidRPr="002D7D3B">
        <w:rPr>
          <w:sz w:val="22"/>
          <w:lang w:val="en-AU"/>
        </w:rPr>
        <w:t>Dimasi’s</w:t>
      </w:r>
      <w:proofErr w:type="spellEnd"/>
      <w:r w:rsidR="004049BA" w:rsidRPr="002D7D3B">
        <w:rPr>
          <w:sz w:val="22"/>
          <w:lang w:val="en-AU"/>
        </w:rPr>
        <w:t xml:space="preserve"> evidence.</w:t>
      </w:r>
    </w:p>
    <w:p w14:paraId="7DF47B1A" w14:textId="77777777" w:rsidR="00A423B6" w:rsidRPr="002D7D3B" w:rsidRDefault="00A423B6" w:rsidP="007923CD">
      <w:pPr>
        <w:pStyle w:val="H4"/>
        <w:keepNext/>
        <w:spacing w:after="120"/>
        <w:rPr>
          <w:sz w:val="22"/>
          <w:lang w:val="en-AU"/>
        </w:rPr>
      </w:pPr>
      <w:r w:rsidRPr="002D7D3B">
        <w:rPr>
          <w:sz w:val="22"/>
          <w:lang w:val="en-AU"/>
        </w:rPr>
        <w:t>CONCLUSION</w:t>
      </w:r>
    </w:p>
    <w:p w14:paraId="12BB3111" w14:textId="6C840D3D" w:rsidR="00060738" w:rsidRPr="002D7D3B" w:rsidRDefault="00060738" w:rsidP="00A1550E">
      <w:pPr>
        <w:pStyle w:val="BP2"/>
        <w:numPr>
          <w:ilvl w:val="0"/>
          <w:numId w:val="3"/>
        </w:numPr>
        <w:tabs>
          <w:tab w:val="clear" w:pos="432"/>
          <w:tab w:val="left" w:pos="709"/>
        </w:tabs>
        <w:ind w:left="567" w:hanging="567"/>
        <w:rPr>
          <w:sz w:val="22"/>
          <w:lang w:val="en-AU"/>
        </w:rPr>
      </w:pPr>
      <w:r w:rsidRPr="002D7D3B">
        <w:rPr>
          <w:sz w:val="22"/>
          <w:lang w:val="en-AU"/>
        </w:rPr>
        <w:t xml:space="preserve">Having regard to </w:t>
      </w:r>
      <w:r w:rsidR="009B73BC" w:rsidRPr="002D7D3B">
        <w:rPr>
          <w:sz w:val="22"/>
          <w:lang w:val="en-AU"/>
        </w:rPr>
        <w:t>the above</w:t>
      </w:r>
      <w:r w:rsidRPr="002D7D3B">
        <w:rPr>
          <w:sz w:val="22"/>
          <w:lang w:val="en-AU"/>
        </w:rPr>
        <w:t xml:space="preserve"> reasons, the Committee considers that:</w:t>
      </w:r>
    </w:p>
    <w:p w14:paraId="551C5323" w14:textId="763E7DA5" w:rsidR="00060738" w:rsidRPr="002D7D3B" w:rsidRDefault="00060738" w:rsidP="00A1550E">
      <w:pPr>
        <w:pStyle w:val="BP2"/>
        <w:numPr>
          <w:ilvl w:val="0"/>
          <w:numId w:val="28"/>
        </w:numPr>
        <w:ind w:left="993" w:hanging="426"/>
        <w:rPr>
          <w:sz w:val="22"/>
          <w:lang w:val="en-AU"/>
        </w:rPr>
      </w:pPr>
      <w:r w:rsidRPr="002D7D3B">
        <w:rPr>
          <w:sz w:val="22"/>
          <w:lang w:val="en-AU"/>
        </w:rPr>
        <w:t xml:space="preserve">the location of </w:t>
      </w:r>
      <w:r w:rsidR="004049BA" w:rsidRPr="002D7D3B">
        <w:rPr>
          <w:sz w:val="22"/>
          <w:lang w:val="en-AU"/>
        </w:rPr>
        <w:t xml:space="preserve">the </w:t>
      </w:r>
      <w:r w:rsidR="00315F58" w:rsidRPr="002D7D3B">
        <w:rPr>
          <w:sz w:val="22"/>
          <w:lang w:val="en-AU"/>
        </w:rPr>
        <w:t xml:space="preserve">proposed </w:t>
      </w:r>
      <w:r w:rsidR="004049BA" w:rsidRPr="002D7D3B">
        <w:rPr>
          <w:sz w:val="22"/>
          <w:lang w:val="en-AU"/>
        </w:rPr>
        <w:t>b</w:t>
      </w:r>
      <w:r w:rsidRPr="002D7D3B">
        <w:rPr>
          <w:sz w:val="22"/>
          <w:lang w:val="en-AU"/>
        </w:rPr>
        <w:t xml:space="preserve">uilding within the Mustering Yard will have an </w:t>
      </w:r>
      <w:r w:rsidR="00AC431D" w:rsidRPr="002D7D3B">
        <w:rPr>
          <w:sz w:val="22"/>
          <w:lang w:val="en-AU"/>
        </w:rPr>
        <w:t>un</w:t>
      </w:r>
      <w:r w:rsidRPr="002D7D3B">
        <w:rPr>
          <w:sz w:val="22"/>
          <w:lang w:val="en-AU"/>
        </w:rPr>
        <w:t xml:space="preserve">acceptable impact on the cultural heritage significance of the Place </w:t>
      </w:r>
      <w:r w:rsidR="00AC431D" w:rsidRPr="002D7D3B">
        <w:rPr>
          <w:sz w:val="22"/>
          <w:lang w:val="en-AU"/>
        </w:rPr>
        <w:t xml:space="preserve">due to the impact on existing views to </w:t>
      </w:r>
      <w:r w:rsidRPr="002D7D3B">
        <w:rPr>
          <w:sz w:val="22"/>
          <w:lang w:val="en-AU"/>
        </w:rPr>
        <w:t>B Division</w:t>
      </w:r>
      <w:r w:rsidR="007923CD" w:rsidRPr="002D7D3B">
        <w:rPr>
          <w:sz w:val="22"/>
          <w:lang w:val="en-AU"/>
        </w:rPr>
        <w:t>;</w:t>
      </w:r>
      <w:r w:rsidR="00EA7797">
        <w:rPr>
          <w:sz w:val="22"/>
          <w:lang w:val="en-AU"/>
        </w:rPr>
        <w:t xml:space="preserve"> and</w:t>
      </w:r>
    </w:p>
    <w:p w14:paraId="5FF648CF" w14:textId="192AEA5F" w:rsidR="007923CD" w:rsidRPr="002D7D3B" w:rsidRDefault="00AC431D" w:rsidP="00A1550E">
      <w:pPr>
        <w:pStyle w:val="BP2"/>
        <w:numPr>
          <w:ilvl w:val="0"/>
          <w:numId w:val="28"/>
        </w:numPr>
        <w:ind w:left="993" w:hanging="426"/>
        <w:rPr>
          <w:sz w:val="22"/>
          <w:lang w:val="en-AU"/>
        </w:rPr>
      </w:pPr>
      <w:r w:rsidRPr="002D7D3B">
        <w:rPr>
          <w:sz w:val="22"/>
          <w:lang w:val="en-AU"/>
        </w:rPr>
        <w:t xml:space="preserve">although other factors weigh in favour of the grant of the permit sought, including the heritage ‘benefits’ associated with the proposal, </w:t>
      </w:r>
      <w:r w:rsidR="00F20AF2" w:rsidRPr="002D7D3B">
        <w:rPr>
          <w:sz w:val="22"/>
          <w:lang w:val="en-AU"/>
        </w:rPr>
        <w:t xml:space="preserve">the architectural merit of the design, </w:t>
      </w:r>
      <w:r w:rsidRPr="002D7D3B">
        <w:rPr>
          <w:sz w:val="22"/>
          <w:lang w:val="en-AU"/>
        </w:rPr>
        <w:t xml:space="preserve">and </w:t>
      </w:r>
      <w:r w:rsidR="00060738" w:rsidRPr="002D7D3B">
        <w:rPr>
          <w:sz w:val="22"/>
          <w:lang w:val="en-AU"/>
        </w:rPr>
        <w:t xml:space="preserve">the </w:t>
      </w:r>
      <w:r w:rsidRPr="002D7D3B">
        <w:rPr>
          <w:sz w:val="22"/>
          <w:lang w:val="en-AU"/>
        </w:rPr>
        <w:t>concept of ‘</w:t>
      </w:r>
      <w:r w:rsidR="00060738" w:rsidRPr="002D7D3B">
        <w:rPr>
          <w:sz w:val="22"/>
          <w:lang w:val="en-AU"/>
        </w:rPr>
        <w:t>reasonable use</w:t>
      </w:r>
      <w:r w:rsidRPr="002D7D3B">
        <w:rPr>
          <w:sz w:val="22"/>
          <w:lang w:val="en-AU"/>
        </w:rPr>
        <w:t>’</w:t>
      </w:r>
      <w:r w:rsidR="00060738" w:rsidRPr="002D7D3B">
        <w:rPr>
          <w:sz w:val="22"/>
          <w:lang w:val="en-AU"/>
        </w:rPr>
        <w:t xml:space="preserve"> of the </w:t>
      </w:r>
      <w:r w:rsidR="00060738" w:rsidRPr="002D7D3B">
        <w:rPr>
          <w:sz w:val="22"/>
          <w:lang w:val="en-AU"/>
        </w:rPr>
        <w:lastRenderedPageBreak/>
        <w:t>Place</w:t>
      </w:r>
      <w:r w:rsidRPr="002D7D3B">
        <w:rPr>
          <w:sz w:val="22"/>
          <w:lang w:val="en-AU"/>
        </w:rPr>
        <w:t>, those factors are not sufficient to overcome th</w:t>
      </w:r>
      <w:r w:rsidR="00315F58" w:rsidRPr="002D7D3B">
        <w:rPr>
          <w:sz w:val="22"/>
          <w:lang w:val="en-AU"/>
        </w:rPr>
        <w:t>e</w:t>
      </w:r>
      <w:r w:rsidRPr="002D7D3B">
        <w:rPr>
          <w:sz w:val="22"/>
          <w:lang w:val="en-AU"/>
        </w:rPr>
        <w:t xml:space="preserve"> detrimental impact</w:t>
      </w:r>
      <w:r w:rsidR="00F20AF2" w:rsidRPr="002D7D3B">
        <w:rPr>
          <w:sz w:val="22"/>
          <w:lang w:val="en-AU"/>
        </w:rPr>
        <w:t xml:space="preserve"> </w:t>
      </w:r>
      <w:r w:rsidR="00315F58" w:rsidRPr="002D7D3B">
        <w:rPr>
          <w:sz w:val="22"/>
          <w:lang w:val="en-AU"/>
        </w:rPr>
        <w:t xml:space="preserve">of the proposed building </w:t>
      </w:r>
      <w:r w:rsidR="00F20AF2" w:rsidRPr="002D7D3B">
        <w:rPr>
          <w:sz w:val="22"/>
          <w:lang w:val="en-AU"/>
        </w:rPr>
        <w:t>on views to B Division</w:t>
      </w:r>
      <w:r w:rsidR="004049BA" w:rsidRPr="002D7D3B">
        <w:rPr>
          <w:sz w:val="22"/>
          <w:lang w:val="en-AU"/>
        </w:rPr>
        <w:t>.</w:t>
      </w:r>
    </w:p>
    <w:p w14:paraId="7EC67806" w14:textId="0538CBB8" w:rsidR="00B54750" w:rsidRPr="002D7D3B" w:rsidRDefault="004049BA" w:rsidP="00B80764">
      <w:pPr>
        <w:pStyle w:val="BP2"/>
        <w:numPr>
          <w:ilvl w:val="0"/>
          <w:numId w:val="3"/>
        </w:numPr>
        <w:ind w:left="426" w:hanging="426"/>
        <w:rPr>
          <w:sz w:val="22"/>
          <w:lang w:val="en-AU"/>
        </w:rPr>
      </w:pPr>
      <w:r w:rsidRPr="002D7D3B">
        <w:rPr>
          <w:sz w:val="22"/>
          <w:lang w:val="en-AU"/>
        </w:rPr>
        <w:t xml:space="preserve">It follows that </w:t>
      </w:r>
      <w:r w:rsidR="00AC431D" w:rsidRPr="002D7D3B">
        <w:rPr>
          <w:sz w:val="22"/>
          <w:lang w:val="en-AU"/>
        </w:rPr>
        <w:t>the refusal of the permit application will stand</w:t>
      </w:r>
      <w:r w:rsidR="00B54750" w:rsidRPr="002D7D3B">
        <w:rPr>
          <w:sz w:val="22"/>
          <w:lang w:val="en-AU"/>
        </w:rPr>
        <w:t>.</w:t>
      </w:r>
    </w:p>
    <w:p w14:paraId="69550499" w14:textId="58E62AFC" w:rsidR="000D5CEA" w:rsidRPr="002D7D3B" w:rsidRDefault="000B40A2" w:rsidP="000D5CEA">
      <w:pPr>
        <w:pStyle w:val="H3AFTER"/>
        <w:spacing w:before="240"/>
        <w:rPr>
          <w:b/>
          <w:sz w:val="24"/>
          <w:lang w:val="en-AU" w:eastAsia="en-AU"/>
        </w:rPr>
      </w:pPr>
      <w:r w:rsidRPr="002D7D3B">
        <w:rPr>
          <w:b/>
          <w:sz w:val="24"/>
          <w:lang w:val="en-AU" w:eastAsia="en-AU"/>
        </w:rPr>
        <w:t>DETERMINATION</w:t>
      </w:r>
    </w:p>
    <w:p w14:paraId="3AAFD056" w14:textId="15528684" w:rsidR="00AA0AFD" w:rsidRPr="002D7D3B" w:rsidRDefault="000D5CEA" w:rsidP="00A1550E">
      <w:pPr>
        <w:pStyle w:val="BP2"/>
        <w:numPr>
          <w:ilvl w:val="0"/>
          <w:numId w:val="3"/>
        </w:numPr>
        <w:tabs>
          <w:tab w:val="clear" w:pos="432"/>
          <w:tab w:val="left" w:pos="709"/>
        </w:tabs>
        <w:ind w:left="567" w:hanging="567"/>
        <w:rPr>
          <w:sz w:val="22"/>
          <w:lang w:val="en-AU"/>
        </w:rPr>
      </w:pPr>
      <w:r w:rsidRPr="002D7D3B">
        <w:rPr>
          <w:sz w:val="22"/>
          <w:lang w:val="en-AU"/>
        </w:rPr>
        <w:t>After considering all submissions received in relation to the permit review, and after conducting a hearing, the Heritage Council has determined pursuant to section 108(7)(</w:t>
      </w:r>
      <w:r w:rsidR="00F20AF2" w:rsidRPr="002D7D3B">
        <w:rPr>
          <w:sz w:val="22"/>
          <w:lang w:val="en-AU"/>
        </w:rPr>
        <w:t>a</w:t>
      </w:r>
      <w:r w:rsidRPr="002D7D3B">
        <w:rPr>
          <w:sz w:val="22"/>
          <w:lang w:val="en-AU"/>
        </w:rPr>
        <w:t xml:space="preserve">) of the </w:t>
      </w:r>
      <w:r w:rsidRPr="002D7D3B">
        <w:rPr>
          <w:i/>
          <w:sz w:val="22"/>
          <w:lang w:val="en-AU"/>
        </w:rPr>
        <w:t>Heritage Act 2017</w:t>
      </w:r>
      <w:r w:rsidRPr="002D7D3B">
        <w:rPr>
          <w:sz w:val="22"/>
          <w:lang w:val="en-AU"/>
        </w:rPr>
        <w:t xml:space="preserve"> to </w:t>
      </w:r>
      <w:r w:rsidR="00F20AF2" w:rsidRPr="002D7D3B">
        <w:rPr>
          <w:sz w:val="22"/>
          <w:lang w:val="en-AU"/>
        </w:rPr>
        <w:t xml:space="preserve">affirm </w:t>
      </w:r>
      <w:r w:rsidRPr="002D7D3B">
        <w:rPr>
          <w:sz w:val="22"/>
          <w:lang w:val="en-AU"/>
        </w:rPr>
        <w:t>the determination under review.</w:t>
      </w:r>
    </w:p>
    <w:p w14:paraId="68CE311E" w14:textId="4877E598" w:rsidR="00134AD3" w:rsidRPr="002D7D3B" w:rsidRDefault="00134AD3" w:rsidP="00A1550E">
      <w:pPr>
        <w:tabs>
          <w:tab w:val="left" w:pos="709"/>
        </w:tabs>
        <w:ind w:left="567" w:hanging="567"/>
        <w:jc w:val="both"/>
        <w:rPr>
          <w:sz w:val="23"/>
          <w:szCs w:val="23"/>
          <w:lang w:eastAsia="en-AU"/>
        </w:rPr>
        <w:sectPr w:rsidR="00134AD3" w:rsidRPr="002D7D3B" w:rsidSect="00C85E4B">
          <w:headerReference w:type="even" r:id="rId14"/>
          <w:headerReference w:type="default" r:id="rId15"/>
          <w:footerReference w:type="even" r:id="rId16"/>
          <w:footerReference w:type="default" r:id="rId17"/>
          <w:headerReference w:type="first" r:id="rId18"/>
          <w:footerReference w:type="first" r:id="rId19"/>
          <w:pgSz w:w="11907" w:h="16840" w:code="9"/>
          <w:pgMar w:top="1541" w:right="1701" w:bottom="1418" w:left="1701" w:header="567" w:footer="567" w:gutter="0"/>
          <w:cols w:space="720"/>
          <w:titlePg/>
          <w:docGrid w:linePitch="360"/>
        </w:sectPr>
      </w:pPr>
    </w:p>
    <w:p w14:paraId="53D30A2A" w14:textId="77777777" w:rsidR="00134AD3" w:rsidRPr="002D7D3B" w:rsidRDefault="00134AD3" w:rsidP="000B40A2">
      <w:pPr>
        <w:pStyle w:val="H2AFTER"/>
        <w:jc w:val="center"/>
        <w:rPr>
          <w:noProof w:val="0"/>
          <w:color w:val="AA1E2E"/>
          <w:lang w:val="en-AU"/>
        </w:rPr>
      </w:pPr>
    </w:p>
    <w:p w14:paraId="604F7C75" w14:textId="77777777" w:rsidR="00134AD3" w:rsidRPr="002D7D3B" w:rsidRDefault="00134AD3" w:rsidP="00C85E4B">
      <w:pPr>
        <w:pStyle w:val="H2AFTER"/>
        <w:rPr>
          <w:noProof w:val="0"/>
          <w:color w:val="AA1E2E"/>
          <w:lang w:val="en-AU"/>
        </w:rPr>
      </w:pPr>
    </w:p>
    <w:p w14:paraId="48987828" w14:textId="77777777" w:rsidR="00134AD3" w:rsidRPr="002D7D3B" w:rsidRDefault="00134AD3" w:rsidP="00C85E4B">
      <w:pPr>
        <w:pStyle w:val="H2AFTER"/>
        <w:rPr>
          <w:noProof w:val="0"/>
          <w:color w:val="AA1E2E"/>
          <w:lang w:val="en-AU"/>
        </w:rPr>
      </w:pPr>
    </w:p>
    <w:p w14:paraId="1C570557" w14:textId="1186046C" w:rsidR="00C85E4B" w:rsidRPr="002D7D3B" w:rsidRDefault="00C85E4B" w:rsidP="000B40A2">
      <w:pPr>
        <w:pStyle w:val="H2AFTER"/>
        <w:tabs>
          <w:tab w:val="center" w:pos="4252"/>
        </w:tabs>
        <w:rPr>
          <w:noProof w:val="0"/>
          <w:color w:val="AA1E2E"/>
          <w:lang w:val="en-AU"/>
        </w:rPr>
      </w:pPr>
      <w:r w:rsidRPr="002D7D3B">
        <w:rPr>
          <w:noProof w:val="0"/>
          <w:color w:val="AA1E2E"/>
          <w:lang w:val="en-AU"/>
        </w:rPr>
        <w:t>ATTACHMENT 1</w:t>
      </w:r>
    </w:p>
    <w:p w14:paraId="241BFC8D" w14:textId="04A6CD8F" w:rsidR="005807B2" w:rsidRPr="002D7D3B" w:rsidRDefault="005807B2" w:rsidP="00C85E4B">
      <w:pPr>
        <w:pStyle w:val="H2AFTER"/>
        <w:rPr>
          <w:caps/>
          <w:noProof w:val="0"/>
          <w:sz w:val="22"/>
          <w:lang w:val="en-AU"/>
        </w:rPr>
      </w:pPr>
      <w:r w:rsidRPr="002D7D3B">
        <w:rPr>
          <w:caps/>
          <w:noProof w:val="0"/>
          <w:sz w:val="22"/>
          <w:lang w:val="en-AU"/>
        </w:rPr>
        <w:t>Map showing approximate location of Viewline</w:t>
      </w:r>
    </w:p>
    <w:p w14:paraId="313C07C3" w14:textId="3B8F2435" w:rsidR="000D5CEA" w:rsidRPr="002D7D3B" w:rsidRDefault="005807B2" w:rsidP="008E5DAD">
      <w:pPr>
        <w:rPr>
          <w:rFonts w:ascii="Georgia" w:eastAsiaTheme="minorHAnsi" w:hAnsi="Georgia" w:cs="Arial"/>
          <w:b/>
          <w:bCs/>
          <w:color w:val="323E48"/>
          <w:sz w:val="22"/>
          <w:szCs w:val="70"/>
          <w:lang w:bidi="hi-IN"/>
        </w:rPr>
      </w:pPr>
      <w:r w:rsidRPr="002D7D3B">
        <w:rPr>
          <w:noProof/>
          <w:sz w:val="22"/>
          <w:lang w:eastAsia="en-AU"/>
        </w:rPr>
        <w:drawing>
          <wp:inline distT="0" distB="0" distL="0" distR="0" wp14:anchorId="71894B7E" wp14:editId="64C9072D">
            <wp:extent cx="5400675" cy="407075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4070751"/>
                    </a:xfrm>
                    <a:prstGeom prst="rect">
                      <a:avLst/>
                    </a:prstGeom>
                    <a:noFill/>
                    <a:ln>
                      <a:noFill/>
                    </a:ln>
                  </pic:spPr>
                </pic:pic>
              </a:graphicData>
            </a:graphic>
          </wp:inline>
        </w:drawing>
      </w:r>
      <w:r w:rsidR="000D5CEA" w:rsidRPr="002D7D3B">
        <w:rPr>
          <w:sz w:val="22"/>
        </w:rPr>
        <w:br w:type="page"/>
      </w:r>
    </w:p>
    <w:p w14:paraId="6ED52BD2" w14:textId="6D04E953" w:rsidR="000D5CEA" w:rsidRPr="002D7D3B" w:rsidRDefault="000D5CEA" w:rsidP="000D5CEA">
      <w:pPr>
        <w:rPr>
          <w:lang w:eastAsia="en-AU"/>
        </w:rPr>
        <w:sectPr w:rsidR="000D5CEA" w:rsidRPr="002D7D3B" w:rsidSect="00897608">
          <w:pgSz w:w="11907" w:h="16840" w:code="9"/>
          <w:pgMar w:top="567" w:right="1701" w:bottom="1418" w:left="1701" w:header="567" w:footer="567" w:gutter="0"/>
          <w:cols w:space="720"/>
          <w:titlePg/>
          <w:docGrid w:linePitch="360"/>
        </w:sectPr>
      </w:pPr>
    </w:p>
    <w:p w14:paraId="388FEC7A" w14:textId="77777777" w:rsidR="000D5CEA" w:rsidRPr="002D7D3B" w:rsidRDefault="000D5CEA" w:rsidP="00C0640D">
      <w:pPr>
        <w:pStyle w:val="H2AFTER"/>
        <w:rPr>
          <w:noProof w:val="0"/>
          <w:color w:val="AA1E2E"/>
          <w:lang w:val="en-AU"/>
        </w:rPr>
      </w:pPr>
    </w:p>
    <w:p w14:paraId="1CFE7D09" w14:textId="77777777" w:rsidR="00BD2DE6" w:rsidRPr="002D7D3B" w:rsidRDefault="00897608" w:rsidP="00C0640D">
      <w:pPr>
        <w:pStyle w:val="H2AFTER"/>
        <w:rPr>
          <w:noProof w:val="0"/>
          <w:color w:val="AA1E2E"/>
          <w:lang w:val="en-AU"/>
        </w:rPr>
      </w:pPr>
      <w:r w:rsidRPr="002D7D3B">
        <w:rPr>
          <w:noProof w:val="0"/>
          <w:color w:val="AA1E2E"/>
          <w:lang w:val="en-AU"/>
        </w:rPr>
        <w:t>ATTACHMENT 2</w:t>
      </w:r>
    </w:p>
    <w:p w14:paraId="36006497" w14:textId="77777777" w:rsidR="008E5DAD" w:rsidRPr="002D7D3B" w:rsidRDefault="008E5DAD" w:rsidP="008E5DAD">
      <w:pPr>
        <w:pStyle w:val="H2AFTER"/>
        <w:rPr>
          <w:noProof w:val="0"/>
          <w:sz w:val="22"/>
          <w:lang w:val="en-AU"/>
        </w:rPr>
      </w:pPr>
      <w:r w:rsidRPr="002D7D3B">
        <w:rPr>
          <w:noProof w:val="0"/>
          <w:sz w:val="22"/>
          <w:lang w:val="en-AU"/>
        </w:rPr>
        <w:t>SECTION 101 OF THE HERITAGE ACT 2017</w:t>
      </w:r>
    </w:p>
    <w:p w14:paraId="481FBD29" w14:textId="77777777" w:rsidR="008E5DAD" w:rsidRPr="002D7D3B" w:rsidRDefault="008E5DAD" w:rsidP="008E5DAD">
      <w:pPr>
        <w:pStyle w:val="DraftHeading1"/>
        <w:tabs>
          <w:tab w:val="right" w:pos="680"/>
        </w:tabs>
        <w:ind w:left="567" w:right="-567" w:hanging="567"/>
        <w:rPr>
          <w:rFonts w:ascii="Arial" w:eastAsiaTheme="minorEastAsia" w:hAnsi="Arial" w:cs="Arial"/>
          <w:color w:val="323E48"/>
          <w:sz w:val="22"/>
          <w:szCs w:val="22"/>
          <w:lang w:bidi="hi-IN"/>
        </w:rPr>
      </w:pPr>
      <w:bookmarkStart w:id="14" w:name="_Toc528317795"/>
      <w:r w:rsidRPr="002D7D3B">
        <w:rPr>
          <w:rFonts w:ascii="Arial" w:eastAsiaTheme="minorEastAsia" w:hAnsi="Arial" w:cs="Arial"/>
          <w:color w:val="323E48"/>
          <w:sz w:val="22"/>
          <w:szCs w:val="22"/>
          <w:lang w:bidi="hi-IN"/>
        </w:rPr>
        <w:t>101</w:t>
      </w:r>
      <w:r w:rsidRPr="002D7D3B">
        <w:rPr>
          <w:rFonts w:ascii="Arial" w:eastAsiaTheme="minorEastAsia" w:hAnsi="Arial" w:cs="Arial"/>
          <w:color w:val="323E48"/>
          <w:sz w:val="22"/>
          <w:szCs w:val="22"/>
          <w:lang w:bidi="hi-IN"/>
        </w:rPr>
        <w:tab/>
      </w:r>
      <w:r w:rsidRPr="002D7D3B">
        <w:rPr>
          <w:rFonts w:ascii="Arial" w:eastAsiaTheme="minorEastAsia" w:hAnsi="Arial" w:cs="Arial"/>
          <w:color w:val="323E48"/>
          <w:sz w:val="22"/>
          <w:szCs w:val="22"/>
          <w:lang w:bidi="hi-IN"/>
        </w:rPr>
        <w:tab/>
        <w:t>Determination of permit applications</w:t>
      </w:r>
      <w:bookmarkEnd w:id="14"/>
    </w:p>
    <w:p w14:paraId="04A8B29A" w14:textId="30DB261C" w:rsidR="008E5DAD" w:rsidRPr="002D7D3B" w:rsidRDefault="008E5DAD" w:rsidP="008E5DAD">
      <w:pPr>
        <w:pStyle w:val="DraftHeading2"/>
        <w:tabs>
          <w:tab w:val="right" w:pos="1247"/>
        </w:tabs>
        <w:ind w:left="993" w:hanging="426"/>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(1)</w:t>
      </w:r>
      <w:r w:rsidRPr="002D7D3B">
        <w:rPr>
          <w:rFonts w:ascii="Arial" w:eastAsiaTheme="minorEastAsia" w:hAnsi="Arial" w:cs="Arial"/>
          <w:color w:val="323E48"/>
          <w:sz w:val="22"/>
          <w:szCs w:val="22"/>
          <w:lang w:bidi="hi-IN"/>
        </w:rPr>
        <w:tab/>
        <w:t>After considering an application the Executive Director may—</w:t>
      </w:r>
    </w:p>
    <w:p w14:paraId="56D87637" w14:textId="2C583F6B" w:rsidR="008E5DAD" w:rsidRPr="002D7D3B" w:rsidRDefault="008E5DAD" w:rsidP="008E5DAD">
      <w:pPr>
        <w:pStyle w:val="DraftHeading3"/>
        <w:ind w:left="1560" w:hanging="567"/>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(a)</w:t>
      </w:r>
      <w:r w:rsidRPr="002D7D3B">
        <w:rPr>
          <w:rFonts w:ascii="Arial" w:eastAsiaTheme="minorEastAsia" w:hAnsi="Arial" w:cs="Arial"/>
          <w:color w:val="323E48"/>
          <w:sz w:val="22"/>
          <w:szCs w:val="22"/>
          <w:lang w:bidi="hi-IN"/>
        </w:rPr>
        <w:tab/>
        <w:t>approve the application and—</w:t>
      </w:r>
    </w:p>
    <w:p w14:paraId="024C61E4" w14:textId="77777777" w:rsidR="008E5DAD" w:rsidRPr="002D7D3B" w:rsidRDefault="008E5DAD" w:rsidP="008E5DAD">
      <w:pPr>
        <w:pStyle w:val="DraftHeading4"/>
        <w:tabs>
          <w:tab w:val="right" w:pos="1985"/>
        </w:tabs>
        <w:ind w:left="1843" w:hanging="283"/>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w:t>
      </w:r>
      <w:proofErr w:type="spellStart"/>
      <w:r w:rsidRPr="002D7D3B">
        <w:rPr>
          <w:rFonts w:ascii="Arial" w:eastAsiaTheme="minorEastAsia" w:hAnsi="Arial" w:cs="Arial"/>
          <w:color w:val="323E48"/>
          <w:sz w:val="22"/>
          <w:szCs w:val="22"/>
          <w:lang w:bidi="hi-IN"/>
        </w:rPr>
        <w:t>i</w:t>
      </w:r>
      <w:proofErr w:type="spellEnd"/>
      <w:r w:rsidRPr="002D7D3B">
        <w:rPr>
          <w:rFonts w:ascii="Arial" w:eastAsiaTheme="minorEastAsia" w:hAnsi="Arial" w:cs="Arial"/>
          <w:color w:val="323E48"/>
          <w:sz w:val="22"/>
          <w:szCs w:val="22"/>
          <w:lang w:bidi="hi-IN"/>
        </w:rPr>
        <w:t>)</w:t>
      </w:r>
      <w:r w:rsidRPr="002D7D3B">
        <w:rPr>
          <w:rFonts w:ascii="Arial" w:eastAsiaTheme="minorEastAsia" w:hAnsi="Arial" w:cs="Arial"/>
          <w:color w:val="323E48"/>
          <w:sz w:val="22"/>
          <w:szCs w:val="22"/>
          <w:lang w:bidi="hi-IN"/>
        </w:rPr>
        <w:tab/>
      </w:r>
      <w:r w:rsidRPr="002D7D3B">
        <w:rPr>
          <w:rFonts w:ascii="Arial" w:eastAsiaTheme="minorEastAsia" w:hAnsi="Arial" w:cs="Arial"/>
          <w:color w:val="323E48"/>
          <w:sz w:val="22"/>
          <w:szCs w:val="22"/>
          <w:lang w:bidi="hi-IN"/>
        </w:rPr>
        <w:tab/>
        <w:t>issue the permit for the proposed works or activities; or</w:t>
      </w:r>
    </w:p>
    <w:p w14:paraId="1EB0CFAD" w14:textId="1634CA95" w:rsidR="008E5DAD" w:rsidRPr="002D7D3B" w:rsidRDefault="008E5DAD" w:rsidP="008E5DAD">
      <w:pPr>
        <w:pStyle w:val="DraftHeading4"/>
        <w:tabs>
          <w:tab w:val="right" w:pos="1985"/>
        </w:tabs>
        <w:ind w:left="1843" w:hanging="283"/>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(ii)</w:t>
      </w:r>
      <w:r w:rsidRPr="002D7D3B">
        <w:rPr>
          <w:rFonts w:ascii="Arial" w:eastAsiaTheme="minorEastAsia" w:hAnsi="Arial" w:cs="Arial"/>
          <w:color w:val="323E48"/>
          <w:sz w:val="22"/>
          <w:szCs w:val="22"/>
          <w:lang w:bidi="hi-IN"/>
        </w:rPr>
        <w:tab/>
        <w:t>issue the permit for some of the proposed works or activities specified in the application; or</w:t>
      </w:r>
    </w:p>
    <w:p w14:paraId="001BDFB1" w14:textId="2435B9D9" w:rsidR="008E5DAD" w:rsidRPr="002D7D3B" w:rsidRDefault="008E5DAD" w:rsidP="008E5DAD">
      <w:pPr>
        <w:pStyle w:val="DraftHeading3"/>
        <w:ind w:left="1560" w:hanging="567"/>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(b)</w:t>
      </w:r>
      <w:r w:rsidRPr="002D7D3B">
        <w:rPr>
          <w:rFonts w:ascii="Arial" w:eastAsiaTheme="minorEastAsia" w:hAnsi="Arial" w:cs="Arial"/>
          <w:color w:val="323E48"/>
          <w:sz w:val="22"/>
          <w:szCs w:val="22"/>
          <w:lang w:bidi="hi-IN"/>
        </w:rPr>
        <w:tab/>
        <w:t>refuse the application.</w:t>
      </w:r>
    </w:p>
    <w:p w14:paraId="4861337C" w14:textId="29CA138E" w:rsidR="008E5DAD" w:rsidRPr="002D7D3B" w:rsidRDefault="005807B2" w:rsidP="005807B2">
      <w:pPr>
        <w:pStyle w:val="DraftHeading2"/>
        <w:ind w:left="993" w:hanging="426"/>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(2)</w:t>
      </w:r>
      <w:r w:rsidRPr="002D7D3B">
        <w:rPr>
          <w:rFonts w:ascii="Arial" w:eastAsiaTheme="minorEastAsia" w:hAnsi="Arial" w:cs="Arial"/>
          <w:color w:val="323E48"/>
          <w:sz w:val="22"/>
          <w:szCs w:val="22"/>
          <w:lang w:bidi="hi-IN"/>
        </w:rPr>
        <w:tab/>
      </w:r>
      <w:r w:rsidR="008E5DAD" w:rsidRPr="002D7D3B">
        <w:rPr>
          <w:rFonts w:ascii="Arial" w:eastAsiaTheme="minorEastAsia" w:hAnsi="Arial" w:cs="Arial"/>
          <w:color w:val="323E48"/>
          <w:sz w:val="22"/>
          <w:szCs w:val="22"/>
          <w:lang w:bidi="hi-IN"/>
        </w:rPr>
        <w:t>In determining whether to approve an application for a permit, the Executive Director must consider the following—</w:t>
      </w:r>
    </w:p>
    <w:p w14:paraId="14E17649" w14:textId="77777777" w:rsidR="005807B2" w:rsidRPr="002D7D3B" w:rsidRDefault="008E5DAD" w:rsidP="005807B2">
      <w:pPr>
        <w:pStyle w:val="DraftHeading3"/>
        <w:tabs>
          <w:tab w:val="right" w:pos="1276"/>
        </w:tabs>
        <w:ind w:left="1560" w:hanging="1871"/>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ab/>
        <w:t>(a)</w:t>
      </w:r>
      <w:r w:rsidR="005807B2" w:rsidRPr="002D7D3B">
        <w:rPr>
          <w:rFonts w:ascii="Arial" w:eastAsiaTheme="minorEastAsia" w:hAnsi="Arial" w:cs="Arial"/>
          <w:color w:val="323E48"/>
          <w:sz w:val="22"/>
          <w:szCs w:val="22"/>
          <w:lang w:bidi="hi-IN"/>
        </w:rPr>
        <w:tab/>
      </w:r>
      <w:r w:rsidRPr="002D7D3B">
        <w:rPr>
          <w:rFonts w:ascii="Arial" w:eastAsiaTheme="minorEastAsia" w:hAnsi="Arial" w:cs="Arial"/>
          <w:color w:val="323E48"/>
          <w:sz w:val="22"/>
          <w:szCs w:val="22"/>
          <w:lang w:bidi="hi-IN"/>
        </w:rPr>
        <w:t>the extent to which the application, if approved, would affect the cultural heritage significance of the registered place or registered object;</w:t>
      </w:r>
    </w:p>
    <w:p w14:paraId="64DB94B0" w14:textId="77777777" w:rsidR="005807B2" w:rsidRPr="002D7D3B" w:rsidRDefault="005807B2" w:rsidP="005807B2">
      <w:pPr>
        <w:pStyle w:val="DraftHeading3"/>
        <w:tabs>
          <w:tab w:val="right" w:pos="1276"/>
        </w:tabs>
        <w:ind w:left="1560" w:hanging="1871"/>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ab/>
        <w:t>(b)</w:t>
      </w:r>
      <w:r w:rsidRPr="002D7D3B">
        <w:rPr>
          <w:rFonts w:ascii="Arial" w:eastAsiaTheme="minorEastAsia" w:hAnsi="Arial" w:cs="Arial"/>
          <w:color w:val="323E48"/>
          <w:sz w:val="22"/>
          <w:szCs w:val="22"/>
          <w:lang w:bidi="hi-IN"/>
        </w:rPr>
        <w:tab/>
      </w:r>
      <w:r w:rsidR="008E5DAD" w:rsidRPr="002D7D3B">
        <w:rPr>
          <w:rFonts w:ascii="Arial" w:eastAsiaTheme="minorEastAsia" w:hAnsi="Arial" w:cs="Arial"/>
          <w:color w:val="323E48"/>
          <w:sz w:val="22"/>
          <w:szCs w:val="22"/>
          <w:lang w:bidi="hi-IN"/>
        </w:rPr>
        <w:t>the extent to which the application, if refused, would affect the reasonable or economic use of the registered place or registered object;</w:t>
      </w:r>
    </w:p>
    <w:p w14:paraId="651ABA55" w14:textId="77777777" w:rsidR="005807B2" w:rsidRPr="002D7D3B" w:rsidRDefault="005807B2" w:rsidP="005807B2">
      <w:pPr>
        <w:pStyle w:val="DraftHeading3"/>
        <w:tabs>
          <w:tab w:val="right" w:pos="1276"/>
        </w:tabs>
        <w:ind w:left="1560" w:hanging="1871"/>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ab/>
        <w:t>(c)</w:t>
      </w:r>
      <w:r w:rsidRPr="002D7D3B">
        <w:rPr>
          <w:rFonts w:ascii="Arial" w:eastAsiaTheme="minorEastAsia" w:hAnsi="Arial" w:cs="Arial"/>
          <w:color w:val="323E48"/>
          <w:sz w:val="22"/>
          <w:szCs w:val="22"/>
          <w:lang w:bidi="hi-IN"/>
        </w:rPr>
        <w:tab/>
      </w:r>
      <w:r w:rsidR="008E5DAD" w:rsidRPr="002D7D3B">
        <w:rPr>
          <w:rFonts w:ascii="Arial" w:eastAsiaTheme="minorEastAsia" w:hAnsi="Arial" w:cs="Arial"/>
          <w:color w:val="323E48"/>
          <w:sz w:val="22"/>
          <w:szCs w:val="22"/>
          <w:lang w:bidi="hi-IN"/>
        </w:rPr>
        <w:t>any submissions made under section 95 or 100;</w:t>
      </w:r>
    </w:p>
    <w:p w14:paraId="7673EA8D" w14:textId="77777777" w:rsidR="005807B2" w:rsidRPr="002D7D3B" w:rsidRDefault="005807B2" w:rsidP="005807B2">
      <w:pPr>
        <w:pStyle w:val="DraftHeading3"/>
        <w:tabs>
          <w:tab w:val="right" w:pos="1276"/>
        </w:tabs>
        <w:ind w:left="1560" w:hanging="1871"/>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ab/>
        <w:t>(d)</w:t>
      </w:r>
      <w:r w:rsidRPr="002D7D3B">
        <w:rPr>
          <w:rFonts w:ascii="Arial" w:eastAsiaTheme="minorEastAsia" w:hAnsi="Arial" w:cs="Arial"/>
          <w:color w:val="323E48"/>
          <w:sz w:val="22"/>
          <w:szCs w:val="22"/>
          <w:lang w:bidi="hi-IN"/>
        </w:rPr>
        <w:tab/>
      </w:r>
      <w:r w:rsidR="008E5DAD" w:rsidRPr="002D7D3B">
        <w:rPr>
          <w:rFonts w:ascii="Arial" w:eastAsiaTheme="minorEastAsia" w:hAnsi="Arial" w:cs="Arial"/>
          <w:color w:val="323E48"/>
          <w:sz w:val="22"/>
          <w:szCs w:val="22"/>
          <w:lang w:bidi="hi-IN"/>
        </w:rPr>
        <w:t>if the applicant is a public authority, the extent to which the application, if refused, would unreasonably detrimentally affect the ability of the public authority to perform a statutory duty specified in the application;</w:t>
      </w:r>
    </w:p>
    <w:p w14:paraId="05F91BC6" w14:textId="7E98D998" w:rsidR="008E5DAD" w:rsidRPr="002D7D3B" w:rsidRDefault="005807B2" w:rsidP="005807B2">
      <w:pPr>
        <w:pStyle w:val="DraftHeading3"/>
        <w:tabs>
          <w:tab w:val="right" w:pos="1276"/>
        </w:tabs>
        <w:ind w:left="1560" w:hanging="1871"/>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ab/>
        <w:t>(e)</w:t>
      </w:r>
      <w:r w:rsidRPr="002D7D3B">
        <w:rPr>
          <w:rFonts w:ascii="Arial" w:eastAsiaTheme="minorEastAsia" w:hAnsi="Arial" w:cs="Arial"/>
          <w:color w:val="323E48"/>
          <w:sz w:val="22"/>
          <w:szCs w:val="22"/>
          <w:lang w:bidi="hi-IN"/>
        </w:rPr>
        <w:tab/>
      </w:r>
      <w:r w:rsidR="008E5DAD" w:rsidRPr="002D7D3B">
        <w:rPr>
          <w:rFonts w:ascii="Arial" w:eastAsiaTheme="minorEastAsia" w:hAnsi="Arial" w:cs="Arial"/>
          <w:color w:val="323E48"/>
          <w:sz w:val="22"/>
          <w:szCs w:val="22"/>
          <w:lang w:bidi="hi-IN"/>
        </w:rPr>
        <w:t>if the application relates to a listed place or to a registered place or registered object in a World Heritage Environs Area, the extent to which the application, if approved, would affect—</w:t>
      </w:r>
    </w:p>
    <w:p w14:paraId="40AB1B86" w14:textId="3B98E545" w:rsidR="008E5DAD" w:rsidRPr="002D7D3B" w:rsidRDefault="008E5DAD" w:rsidP="005807B2">
      <w:pPr>
        <w:pStyle w:val="DraftHeading4"/>
        <w:tabs>
          <w:tab w:val="right" w:pos="1985"/>
        </w:tabs>
        <w:ind w:left="1843" w:hanging="283"/>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w:t>
      </w:r>
      <w:proofErr w:type="spellStart"/>
      <w:r w:rsidRPr="002D7D3B">
        <w:rPr>
          <w:rFonts w:ascii="Arial" w:eastAsiaTheme="minorEastAsia" w:hAnsi="Arial" w:cs="Arial"/>
          <w:color w:val="323E48"/>
          <w:sz w:val="22"/>
          <w:szCs w:val="22"/>
          <w:lang w:bidi="hi-IN"/>
        </w:rPr>
        <w:t>i</w:t>
      </w:r>
      <w:proofErr w:type="spellEnd"/>
      <w:r w:rsidRPr="002D7D3B">
        <w:rPr>
          <w:rFonts w:ascii="Arial" w:eastAsiaTheme="minorEastAsia" w:hAnsi="Arial" w:cs="Arial"/>
          <w:color w:val="323E48"/>
          <w:sz w:val="22"/>
          <w:szCs w:val="22"/>
          <w:lang w:bidi="hi-IN"/>
        </w:rPr>
        <w:t>)</w:t>
      </w:r>
      <w:r w:rsidR="005807B2" w:rsidRPr="002D7D3B">
        <w:rPr>
          <w:rFonts w:ascii="Arial" w:eastAsiaTheme="minorEastAsia" w:hAnsi="Arial" w:cs="Arial"/>
          <w:color w:val="323E48"/>
          <w:sz w:val="22"/>
          <w:szCs w:val="22"/>
          <w:lang w:bidi="hi-IN"/>
        </w:rPr>
        <w:tab/>
      </w:r>
      <w:r w:rsidR="005807B2" w:rsidRPr="002D7D3B">
        <w:rPr>
          <w:rFonts w:ascii="Arial" w:eastAsiaTheme="minorEastAsia" w:hAnsi="Arial" w:cs="Arial"/>
          <w:color w:val="323E48"/>
          <w:sz w:val="22"/>
          <w:szCs w:val="22"/>
          <w:lang w:bidi="hi-IN"/>
        </w:rPr>
        <w:tab/>
      </w:r>
      <w:r w:rsidRPr="002D7D3B">
        <w:rPr>
          <w:rFonts w:ascii="Arial" w:eastAsiaTheme="minorEastAsia" w:hAnsi="Arial" w:cs="Arial"/>
          <w:color w:val="323E48"/>
          <w:sz w:val="22"/>
          <w:szCs w:val="22"/>
          <w:lang w:bidi="hi-IN"/>
        </w:rPr>
        <w:t>the world heritage values of the listed place; or</w:t>
      </w:r>
    </w:p>
    <w:p w14:paraId="6EA5CC3D" w14:textId="73A0522B" w:rsidR="005807B2" w:rsidRPr="002D7D3B" w:rsidRDefault="008E5DAD" w:rsidP="005807B2">
      <w:pPr>
        <w:pStyle w:val="DraftHeading4"/>
        <w:tabs>
          <w:tab w:val="right" w:pos="1985"/>
        </w:tabs>
        <w:ind w:left="1843" w:hanging="283"/>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(ii)</w:t>
      </w:r>
      <w:r w:rsidRPr="002D7D3B">
        <w:rPr>
          <w:rFonts w:ascii="Arial" w:eastAsiaTheme="minorEastAsia" w:hAnsi="Arial" w:cs="Arial"/>
          <w:color w:val="323E48"/>
          <w:sz w:val="22"/>
          <w:szCs w:val="22"/>
          <w:lang w:bidi="hi-IN"/>
        </w:rPr>
        <w:tab/>
        <w:t>any relevant Approved World Heritage Strategy Plan;</w:t>
      </w:r>
    </w:p>
    <w:p w14:paraId="17C68816" w14:textId="5B11F67A" w:rsidR="008E5DAD" w:rsidRPr="002D7D3B" w:rsidRDefault="005807B2" w:rsidP="005807B2">
      <w:pPr>
        <w:pStyle w:val="DraftHeading4"/>
        <w:ind w:left="1560" w:hanging="567"/>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 xml:space="preserve">(f) </w:t>
      </w:r>
      <w:r w:rsidRPr="002D7D3B">
        <w:rPr>
          <w:rFonts w:ascii="Arial" w:eastAsiaTheme="minorEastAsia" w:hAnsi="Arial" w:cs="Arial"/>
          <w:color w:val="323E48"/>
          <w:sz w:val="22"/>
          <w:szCs w:val="22"/>
          <w:lang w:bidi="hi-IN"/>
        </w:rPr>
        <w:tab/>
      </w:r>
      <w:r w:rsidR="008E5DAD" w:rsidRPr="002D7D3B">
        <w:rPr>
          <w:rFonts w:ascii="Arial" w:eastAsiaTheme="minorEastAsia" w:hAnsi="Arial" w:cs="Arial"/>
          <w:color w:val="323E48"/>
          <w:sz w:val="22"/>
          <w:szCs w:val="22"/>
          <w:lang w:bidi="hi-IN"/>
        </w:rPr>
        <w:t>any matters relating to the protection and conservation of the registered place or registered object that the Executive Director considers relevant.</w:t>
      </w:r>
    </w:p>
    <w:p w14:paraId="365F709C" w14:textId="7260309D" w:rsidR="008E5DAD" w:rsidRPr="002D7D3B" w:rsidRDefault="005807B2" w:rsidP="005807B2">
      <w:pPr>
        <w:pStyle w:val="DraftHeading2"/>
        <w:tabs>
          <w:tab w:val="right" w:pos="1247"/>
        </w:tabs>
        <w:ind w:left="993" w:hanging="426"/>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(3)</w:t>
      </w:r>
      <w:r w:rsidRPr="002D7D3B">
        <w:rPr>
          <w:rFonts w:ascii="Arial" w:eastAsiaTheme="minorEastAsia" w:hAnsi="Arial" w:cs="Arial"/>
          <w:color w:val="323E48"/>
          <w:sz w:val="22"/>
          <w:szCs w:val="22"/>
          <w:lang w:bidi="hi-IN"/>
        </w:rPr>
        <w:tab/>
      </w:r>
      <w:r w:rsidR="008E5DAD" w:rsidRPr="002D7D3B">
        <w:rPr>
          <w:rFonts w:ascii="Arial" w:eastAsiaTheme="minorEastAsia" w:hAnsi="Arial" w:cs="Arial"/>
          <w:color w:val="323E48"/>
          <w:sz w:val="22"/>
          <w:szCs w:val="22"/>
          <w:lang w:bidi="hi-IN"/>
        </w:rPr>
        <w:t>In determining whether to approve an application for a permit, the Executive Director may consider—</w:t>
      </w:r>
    </w:p>
    <w:p w14:paraId="066FE87E" w14:textId="2B593E3F" w:rsidR="008E5DAD" w:rsidRPr="002D7D3B" w:rsidRDefault="005807B2" w:rsidP="005807B2">
      <w:pPr>
        <w:pStyle w:val="DraftHeading3"/>
        <w:tabs>
          <w:tab w:val="right" w:pos="1560"/>
        </w:tabs>
        <w:ind w:left="1560" w:hanging="567"/>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(a)</w:t>
      </w:r>
      <w:r w:rsidRPr="002D7D3B">
        <w:rPr>
          <w:rFonts w:ascii="Arial" w:eastAsiaTheme="minorEastAsia" w:hAnsi="Arial" w:cs="Arial"/>
          <w:color w:val="323E48"/>
          <w:sz w:val="22"/>
          <w:szCs w:val="22"/>
          <w:lang w:bidi="hi-IN"/>
        </w:rPr>
        <w:tab/>
        <w:t xml:space="preserve">     </w:t>
      </w:r>
      <w:r w:rsidR="008E5DAD" w:rsidRPr="002D7D3B">
        <w:rPr>
          <w:rFonts w:ascii="Arial" w:eastAsiaTheme="minorEastAsia" w:hAnsi="Arial" w:cs="Arial"/>
          <w:color w:val="323E48"/>
          <w:sz w:val="22"/>
          <w:szCs w:val="22"/>
          <w:lang w:bidi="hi-IN"/>
        </w:rPr>
        <w:t>the extent to which the application, if approved, would affect the cultural heritage significance of any adjacent or neighbouring property that is—</w:t>
      </w:r>
    </w:p>
    <w:p w14:paraId="0E36D8C2" w14:textId="58DDD50E" w:rsidR="008E5DAD" w:rsidRPr="002D7D3B" w:rsidRDefault="008E5DAD" w:rsidP="005807B2">
      <w:pPr>
        <w:pStyle w:val="DraftHeading4"/>
        <w:tabs>
          <w:tab w:val="right" w:pos="1985"/>
        </w:tabs>
        <w:ind w:left="1843" w:hanging="283"/>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w:t>
      </w:r>
      <w:proofErr w:type="spellStart"/>
      <w:r w:rsidRPr="002D7D3B">
        <w:rPr>
          <w:rFonts w:ascii="Arial" w:eastAsiaTheme="minorEastAsia" w:hAnsi="Arial" w:cs="Arial"/>
          <w:color w:val="323E48"/>
          <w:sz w:val="22"/>
          <w:szCs w:val="22"/>
          <w:lang w:bidi="hi-IN"/>
        </w:rPr>
        <w:t>i</w:t>
      </w:r>
      <w:proofErr w:type="spellEnd"/>
      <w:r w:rsidRPr="002D7D3B">
        <w:rPr>
          <w:rFonts w:ascii="Arial" w:eastAsiaTheme="minorEastAsia" w:hAnsi="Arial" w:cs="Arial"/>
          <w:color w:val="323E48"/>
          <w:sz w:val="22"/>
          <w:szCs w:val="22"/>
          <w:lang w:bidi="hi-IN"/>
        </w:rPr>
        <w:t>)</w:t>
      </w:r>
      <w:r w:rsidRPr="002D7D3B">
        <w:rPr>
          <w:rFonts w:ascii="Arial" w:eastAsiaTheme="minorEastAsia" w:hAnsi="Arial" w:cs="Arial"/>
          <w:color w:val="323E48"/>
          <w:sz w:val="22"/>
          <w:szCs w:val="22"/>
          <w:lang w:bidi="hi-IN"/>
        </w:rPr>
        <w:tab/>
        <w:t>included in the Heritage Register; or</w:t>
      </w:r>
    </w:p>
    <w:p w14:paraId="692639AE" w14:textId="51436190" w:rsidR="008E5DAD" w:rsidRPr="002D7D3B" w:rsidRDefault="008E5DAD" w:rsidP="005807B2">
      <w:pPr>
        <w:pStyle w:val="DraftHeading4"/>
        <w:tabs>
          <w:tab w:val="right" w:pos="1985"/>
        </w:tabs>
        <w:ind w:left="1843" w:hanging="283"/>
        <w:rPr>
          <w:rFonts w:ascii="Arial" w:eastAsiaTheme="minorEastAsia" w:hAnsi="Arial" w:cs="Arial"/>
          <w:color w:val="323E48"/>
          <w:sz w:val="22"/>
          <w:szCs w:val="22"/>
          <w:lang w:bidi="hi-IN"/>
        </w:rPr>
      </w:pPr>
      <w:r w:rsidRPr="002D7D3B">
        <w:rPr>
          <w:rFonts w:ascii="Arial" w:eastAsiaTheme="minorEastAsia" w:hAnsi="Arial" w:cs="Arial"/>
          <w:color w:val="323E48"/>
          <w:sz w:val="22"/>
          <w:szCs w:val="22"/>
          <w:lang w:bidi="hi-IN"/>
        </w:rPr>
        <w:t>(ii)</w:t>
      </w:r>
      <w:r w:rsidRPr="002D7D3B">
        <w:rPr>
          <w:rFonts w:ascii="Arial" w:eastAsiaTheme="minorEastAsia" w:hAnsi="Arial" w:cs="Arial"/>
          <w:color w:val="323E48"/>
          <w:sz w:val="22"/>
          <w:szCs w:val="22"/>
          <w:lang w:bidi="hi-IN"/>
        </w:rPr>
        <w:tab/>
        <w:t>subject to a heritage requirement or control in the relevant planning scheme; or</w:t>
      </w:r>
    </w:p>
    <w:p w14:paraId="3A24E2D0" w14:textId="0B13D63B" w:rsidR="008651E0" w:rsidRPr="002D7D3B" w:rsidRDefault="008E5DAD" w:rsidP="00315F58">
      <w:pPr>
        <w:pStyle w:val="H2AFTER"/>
        <w:ind w:left="284" w:firstLine="720"/>
        <w:rPr>
          <w:rFonts w:ascii="Arial" w:eastAsiaTheme="minorEastAsia" w:hAnsi="Arial"/>
          <w:noProof w:val="0"/>
          <w:sz w:val="22"/>
          <w:szCs w:val="18"/>
          <w:lang w:val="en-AU"/>
        </w:rPr>
      </w:pPr>
      <w:r w:rsidRPr="002D7D3B">
        <w:rPr>
          <w:rFonts w:ascii="Arial" w:eastAsiaTheme="minorEastAsia" w:hAnsi="Arial"/>
          <w:b w:val="0"/>
          <w:noProof w:val="0"/>
          <w:sz w:val="22"/>
          <w:szCs w:val="22"/>
          <w:lang w:val="en-AU"/>
        </w:rPr>
        <w:t>(b)</w:t>
      </w:r>
      <w:r w:rsidR="005807B2" w:rsidRPr="002D7D3B">
        <w:rPr>
          <w:rFonts w:ascii="Arial" w:eastAsiaTheme="minorEastAsia" w:hAnsi="Arial"/>
          <w:b w:val="0"/>
          <w:noProof w:val="0"/>
          <w:sz w:val="22"/>
          <w:szCs w:val="22"/>
          <w:lang w:val="en-AU"/>
        </w:rPr>
        <w:tab/>
      </w:r>
      <w:r w:rsidRPr="002D7D3B">
        <w:rPr>
          <w:rFonts w:ascii="Arial" w:eastAsiaTheme="minorEastAsia" w:hAnsi="Arial"/>
          <w:b w:val="0"/>
          <w:noProof w:val="0"/>
          <w:sz w:val="22"/>
          <w:szCs w:val="22"/>
          <w:lang w:val="en-AU"/>
        </w:rPr>
        <w:t>any other relevant matter</w:t>
      </w:r>
      <w:r w:rsidR="00315F58" w:rsidRPr="002D7D3B">
        <w:rPr>
          <w:rFonts w:ascii="Arial" w:eastAsiaTheme="minorEastAsia" w:hAnsi="Arial"/>
          <w:noProof w:val="0"/>
          <w:sz w:val="22"/>
          <w:szCs w:val="18"/>
          <w:lang w:val="en-AU"/>
        </w:rPr>
        <w:t>.</w:t>
      </w:r>
    </w:p>
    <w:sectPr w:rsidR="008651E0" w:rsidRPr="002D7D3B" w:rsidSect="00C0640D">
      <w:pgSz w:w="11907" w:h="16840" w:code="9"/>
      <w:pgMar w:top="1702"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4B8EF" w14:textId="77777777" w:rsidR="003C2EFE" w:rsidRDefault="003C2EFE">
      <w:r>
        <w:separator/>
      </w:r>
    </w:p>
  </w:endnote>
  <w:endnote w:type="continuationSeparator" w:id="0">
    <w:p w14:paraId="0042ACC0" w14:textId="77777777" w:rsidR="003C2EFE" w:rsidRDefault="003C2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highlight w:val="yellow"/>
      </w:rPr>
      <w:id w:val="-2094616365"/>
      <w:docPartObj>
        <w:docPartGallery w:val="Page Numbers (Bottom of Page)"/>
        <w:docPartUnique/>
      </w:docPartObj>
    </w:sdtPr>
    <w:sdtEndPr>
      <w:rPr>
        <w:rFonts w:ascii="Arial" w:hAnsi="Arial" w:cs="Arial"/>
        <w:noProof/>
        <w:sz w:val="18"/>
        <w:highlight w:val="none"/>
      </w:rPr>
    </w:sdtEndPr>
    <w:sdtContent>
      <w:p w14:paraId="0F14A553" w14:textId="5CCD29B0" w:rsidR="00E7161E" w:rsidRPr="00A417C6" w:rsidRDefault="00E7161E">
        <w:pPr>
          <w:pStyle w:val="Footer"/>
          <w:jc w:val="right"/>
          <w:rPr>
            <w:rFonts w:ascii="Arial" w:hAnsi="Arial" w:cs="Arial"/>
            <w:sz w:val="18"/>
          </w:rPr>
        </w:pPr>
        <w:r w:rsidRPr="00A417C6">
          <w:rPr>
            <w:rFonts w:ascii="Arial" w:hAnsi="Arial" w:cs="Arial"/>
            <w:sz w:val="18"/>
          </w:rPr>
          <w:fldChar w:fldCharType="begin"/>
        </w:r>
        <w:r w:rsidRPr="00A417C6">
          <w:rPr>
            <w:rFonts w:ascii="Arial" w:hAnsi="Arial" w:cs="Arial"/>
            <w:sz w:val="18"/>
          </w:rPr>
          <w:instrText xml:space="preserve"> PAGE   \* MERGEFORMAT </w:instrText>
        </w:r>
        <w:r w:rsidRPr="00A417C6">
          <w:rPr>
            <w:rFonts w:ascii="Arial" w:hAnsi="Arial" w:cs="Arial"/>
            <w:sz w:val="18"/>
          </w:rPr>
          <w:fldChar w:fldCharType="separate"/>
        </w:r>
        <w:r w:rsidR="00852CEB">
          <w:rPr>
            <w:rFonts w:ascii="Arial" w:hAnsi="Arial" w:cs="Arial"/>
            <w:noProof/>
            <w:sz w:val="18"/>
          </w:rPr>
          <w:t>18</w:t>
        </w:r>
        <w:r w:rsidRPr="00A417C6">
          <w:rPr>
            <w:rFonts w:ascii="Arial" w:hAnsi="Arial" w:cs="Arial"/>
            <w:noProof/>
            <w:sz w:val="18"/>
          </w:rPr>
          <w:fldChar w:fldCharType="end"/>
        </w:r>
      </w:p>
    </w:sdtContent>
  </w:sdt>
  <w:p w14:paraId="7FE83D10" w14:textId="7BFF5D2B" w:rsidR="00E7161E" w:rsidRPr="00223A70" w:rsidRDefault="00084591">
    <w:pPr>
      <w:pStyle w:val="Footer"/>
      <w:rPr>
        <w:rFonts w:ascii="Arial" w:hAnsi="Arial" w:cs="Arial"/>
        <w:sz w:val="18"/>
      </w:rPr>
    </w:pPr>
    <w:r w:rsidRPr="00084591">
      <w:rPr>
        <w:rFonts w:ascii="Arial" w:hAnsi="Arial" w:cs="Arial"/>
        <w:sz w:val="18"/>
      </w:rPr>
      <w:t>19 June</w:t>
    </w:r>
    <w:r w:rsidR="00E7161E" w:rsidRPr="00084591">
      <w:rPr>
        <w:rFonts w:ascii="Arial" w:hAnsi="Arial" w:cs="Arial"/>
        <w:sz w:val="18"/>
      </w:rPr>
      <w:t xml:space="preserve">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34463"/>
      <w:docPartObj>
        <w:docPartGallery w:val="Page Numbers (Bottom of Page)"/>
        <w:docPartUnique/>
      </w:docPartObj>
    </w:sdtPr>
    <w:sdtEndPr>
      <w:rPr>
        <w:rFonts w:ascii="Arial" w:hAnsi="Arial" w:cs="Arial"/>
        <w:noProof/>
        <w:sz w:val="18"/>
      </w:rPr>
    </w:sdtEndPr>
    <w:sdtContent>
      <w:p w14:paraId="0B21458D" w14:textId="46B73625" w:rsidR="00E7161E" w:rsidRPr="00223A70" w:rsidRDefault="00E7161E">
        <w:pPr>
          <w:pStyle w:val="Footer"/>
          <w:jc w:val="right"/>
          <w:rPr>
            <w:rFonts w:ascii="Arial" w:hAnsi="Arial" w:cs="Arial"/>
            <w:sz w:val="18"/>
          </w:rPr>
        </w:pPr>
        <w:r w:rsidRPr="00223A70">
          <w:rPr>
            <w:rFonts w:ascii="Arial" w:hAnsi="Arial" w:cs="Arial"/>
            <w:sz w:val="18"/>
          </w:rPr>
          <w:fldChar w:fldCharType="begin"/>
        </w:r>
        <w:r w:rsidRPr="00223A70">
          <w:rPr>
            <w:rFonts w:ascii="Arial" w:hAnsi="Arial" w:cs="Arial"/>
            <w:sz w:val="18"/>
          </w:rPr>
          <w:instrText xml:space="preserve"> PAGE   \* MERGEFORMAT </w:instrText>
        </w:r>
        <w:r w:rsidRPr="00223A70">
          <w:rPr>
            <w:rFonts w:ascii="Arial" w:hAnsi="Arial" w:cs="Arial"/>
            <w:sz w:val="18"/>
          </w:rPr>
          <w:fldChar w:fldCharType="separate"/>
        </w:r>
        <w:r w:rsidR="00852CEB">
          <w:rPr>
            <w:rFonts w:ascii="Arial" w:hAnsi="Arial" w:cs="Arial"/>
            <w:noProof/>
            <w:sz w:val="18"/>
          </w:rPr>
          <w:t>15</w:t>
        </w:r>
        <w:r w:rsidRPr="00223A70">
          <w:rPr>
            <w:rFonts w:ascii="Arial" w:hAnsi="Arial" w:cs="Arial"/>
            <w:noProof/>
            <w:sz w:val="18"/>
          </w:rPr>
          <w:fldChar w:fldCharType="end"/>
        </w:r>
      </w:p>
    </w:sdtContent>
  </w:sdt>
  <w:p w14:paraId="3E578E22" w14:textId="044699B1" w:rsidR="00E7161E" w:rsidRPr="00E342EC" w:rsidRDefault="00084591" w:rsidP="00E342EC">
    <w:pPr>
      <w:pStyle w:val="Footer"/>
      <w:rPr>
        <w:rFonts w:ascii="Arial" w:hAnsi="Arial" w:cs="Arial"/>
        <w:sz w:val="18"/>
      </w:rPr>
    </w:pPr>
    <w:r w:rsidRPr="00A1550E">
      <w:rPr>
        <w:rFonts w:ascii="Arial" w:hAnsi="Arial" w:cs="Arial"/>
        <w:sz w:val="18"/>
      </w:rPr>
      <w:t>19 June</w:t>
    </w:r>
    <w:r w:rsidR="00E7161E" w:rsidRPr="00084591">
      <w:rPr>
        <w:rFonts w:ascii="Arial" w:hAnsi="Arial" w:cs="Arial"/>
        <w:sz w:val="18"/>
      </w:rPr>
      <w:t xml:space="preserve">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FB056" w14:textId="123A349A" w:rsidR="00E7161E" w:rsidRPr="00E342EC" w:rsidRDefault="00084591" w:rsidP="00E342EC">
    <w:pPr>
      <w:pStyle w:val="Footer"/>
      <w:rPr>
        <w:rFonts w:ascii="Arial" w:hAnsi="Arial" w:cs="Arial"/>
        <w:sz w:val="18"/>
      </w:rPr>
    </w:pPr>
    <w:r w:rsidRPr="00A1550E">
      <w:rPr>
        <w:rStyle w:val="PageNumber"/>
        <w:rFonts w:ascii="Arial" w:hAnsi="Arial" w:cs="Arial"/>
        <w:sz w:val="18"/>
      </w:rPr>
      <w:t>19 June</w:t>
    </w:r>
    <w:r w:rsidR="00E7161E" w:rsidRPr="00084591">
      <w:rPr>
        <w:rStyle w:val="PageNumber"/>
        <w:rFonts w:ascii="Arial" w:hAnsi="Arial" w:cs="Arial"/>
        <w:sz w:val="18"/>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90C1E" w14:textId="77777777" w:rsidR="003C2EFE" w:rsidRDefault="003C2EFE">
      <w:r>
        <w:separator/>
      </w:r>
    </w:p>
  </w:footnote>
  <w:footnote w:type="continuationSeparator" w:id="0">
    <w:p w14:paraId="34075146" w14:textId="77777777" w:rsidR="003C2EFE" w:rsidRDefault="003C2EFE">
      <w:r>
        <w:continuationSeparator/>
      </w:r>
    </w:p>
  </w:footnote>
  <w:footnote w:id="1">
    <w:p w14:paraId="3ABF5EC4" w14:textId="27F84C55" w:rsidR="00E7161E" w:rsidRPr="0007194B" w:rsidRDefault="00E7161E">
      <w:pPr>
        <w:pStyle w:val="FootnoteText"/>
        <w:rPr>
          <w:rFonts w:ascii="Arial" w:eastAsiaTheme="minorEastAsia" w:hAnsi="Arial" w:cs="Arial"/>
          <w:i/>
          <w:color w:val="323E48"/>
          <w:sz w:val="22"/>
          <w:szCs w:val="18"/>
          <w:lang w:val="en-US" w:bidi="hi-IN"/>
        </w:rPr>
      </w:pPr>
      <w:r w:rsidRPr="0007194B">
        <w:rPr>
          <w:rFonts w:ascii="Arial" w:eastAsiaTheme="minorEastAsia" w:hAnsi="Arial" w:cs="Arial"/>
          <w:color w:val="323E48"/>
          <w:vertAlign w:val="superscript"/>
          <w:lang w:val="en-US" w:bidi="hi-IN"/>
        </w:rPr>
        <w:footnoteRef/>
      </w:r>
      <w:r w:rsidRPr="0007194B">
        <w:rPr>
          <w:rFonts w:ascii="Arial" w:eastAsiaTheme="minorEastAsia" w:hAnsi="Arial" w:cs="Arial"/>
          <w:i/>
          <w:color w:val="323E48"/>
          <w:sz w:val="22"/>
          <w:szCs w:val="18"/>
          <w:lang w:val="en-US" w:bidi="hi-IN"/>
        </w:rPr>
        <w:t xml:space="preserve"> </w:t>
      </w:r>
      <w:r w:rsidRPr="0007194B">
        <w:rPr>
          <w:rFonts w:ascii="Arial" w:eastAsiaTheme="minorEastAsia" w:hAnsi="Arial" w:cs="Arial"/>
          <w:color w:val="323E48"/>
          <w:lang w:val="en-US" w:bidi="hi-IN"/>
        </w:rPr>
        <w:t>Identified as Building 16 on the Masterplan.</w:t>
      </w:r>
    </w:p>
  </w:footnote>
  <w:footnote w:id="2">
    <w:p w14:paraId="345C5A46" w14:textId="5717D68C" w:rsidR="00E7161E" w:rsidRPr="00854946" w:rsidRDefault="00E7161E">
      <w:pPr>
        <w:pStyle w:val="FootnoteText"/>
        <w:rPr>
          <w:rFonts w:ascii="Arial" w:eastAsiaTheme="minorEastAsia" w:hAnsi="Arial" w:cs="Arial"/>
          <w:color w:val="323E48"/>
          <w:lang w:val="en-US" w:bidi="hi-IN"/>
        </w:rPr>
      </w:pPr>
      <w:r w:rsidRPr="0007194B">
        <w:rPr>
          <w:rFonts w:ascii="Arial" w:eastAsiaTheme="minorEastAsia" w:hAnsi="Arial" w:cs="Arial"/>
          <w:color w:val="323E48"/>
          <w:vertAlign w:val="superscript"/>
          <w:lang w:val="en-US" w:bidi="hi-IN"/>
        </w:rPr>
        <w:footnoteRef/>
      </w:r>
      <w:r w:rsidRPr="00854946">
        <w:rPr>
          <w:rFonts w:ascii="Arial" w:eastAsiaTheme="minorEastAsia" w:hAnsi="Arial" w:cs="Arial"/>
          <w:color w:val="323E48"/>
          <w:lang w:val="en-US" w:bidi="hi-IN"/>
        </w:rPr>
        <w:t xml:space="preserve"> </w:t>
      </w:r>
      <w:proofErr w:type="spellStart"/>
      <w:r w:rsidRPr="00854946">
        <w:rPr>
          <w:rFonts w:ascii="Arial" w:eastAsiaTheme="minorEastAsia" w:hAnsi="Arial" w:cs="Arial"/>
          <w:color w:val="323E48"/>
          <w:lang w:val="en-US" w:bidi="hi-IN"/>
        </w:rPr>
        <w:t>Allom</w:t>
      </w:r>
      <w:proofErr w:type="spellEnd"/>
      <w:r w:rsidRPr="00854946">
        <w:rPr>
          <w:rFonts w:ascii="Arial" w:eastAsiaTheme="minorEastAsia" w:hAnsi="Arial" w:cs="Arial"/>
          <w:color w:val="323E48"/>
          <w:lang w:val="en-US" w:bidi="hi-IN"/>
        </w:rPr>
        <w:t xml:space="preserve"> Lovell and Associates Pty Ltd, </w:t>
      </w:r>
      <w:r w:rsidRPr="00854946">
        <w:rPr>
          <w:rFonts w:ascii="Arial" w:eastAsiaTheme="minorEastAsia" w:hAnsi="Arial" w:cs="Arial"/>
          <w:i/>
          <w:color w:val="323E48"/>
          <w:lang w:val="en-US" w:bidi="hi-IN"/>
        </w:rPr>
        <w:t>Pentridge Conservation Management Plan</w:t>
      </w:r>
      <w:r w:rsidRPr="00854946">
        <w:rPr>
          <w:rFonts w:ascii="Arial" w:eastAsiaTheme="minorEastAsia" w:hAnsi="Arial" w:cs="Arial"/>
          <w:color w:val="323E48"/>
          <w:lang w:val="en-US" w:bidi="hi-IN"/>
        </w:rPr>
        <w:t xml:space="preserve"> </w:t>
      </w:r>
      <w:r w:rsidRPr="00AA751D">
        <w:rPr>
          <w:rFonts w:ascii="Arial" w:eastAsiaTheme="minorEastAsia" w:hAnsi="Arial" w:cs="Arial"/>
          <w:color w:val="323E48"/>
          <w:lang w:val="en-US" w:bidi="hi-IN"/>
        </w:rPr>
        <w:t>(August 1996) p 110 (‘1996 CMP’)</w:t>
      </w:r>
      <w:r>
        <w:rPr>
          <w:rFonts w:ascii="Arial" w:eastAsiaTheme="minorEastAsia" w:hAnsi="Arial" w:cs="Arial"/>
          <w:color w:val="323E48"/>
          <w:lang w:val="en-US" w:bidi="hi-IN"/>
        </w:rPr>
        <w:t>.</w:t>
      </w:r>
    </w:p>
  </w:footnote>
  <w:footnote w:id="3">
    <w:p w14:paraId="51D36A47" w14:textId="32B88DBA" w:rsidR="00E7161E" w:rsidRPr="0007194B" w:rsidRDefault="00E7161E">
      <w:pPr>
        <w:pStyle w:val="FootnoteText"/>
        <w:rPr>
          <w:rFonts w:ascii="Arial" w:eastAsiaTheme="minorEastAsia" w:hAnsi="Arial" w:cs="Arial"/>
          <w:color w:val="323E48"/>
          <w:lang w:val="en-US" w:bidi="hi-IN"/>
        </w:rPr>
      </w:pPr>
      <w:r w:rsidRPr="0007194B">
        <w:rPr>
          <w:rFonts w:ascii="Arial" w:eastAsiaTheme="minorEastAsia" w:hAnsi="Arial" w:cs="Arial"/>
          <w:color w:val="323E48"/>
          <w:vertAlign w:val="superscript"/>
          <w:lang w:val="en-US" w:bidi="hi-IN"/>
        </w:rPr>
        <w:footnoteRef/>
      </w:r>
      <w:r w:rsidRPr="00DF3D80">
        <w:rPr>
          <w:rFonts w:ascii="Arial" w:hAnsi="Arial" w:cs="Arial"/>
        </w:rPr>
        <w:t xml:space="preserve"> </w:t>
      </w:r>
      <w:r w:rsidRPr="0007194B">
        <w:rPr>
          <w:rFonts w:ascii="Arial" w:eastAsiaTheme="minorEastAsia" w:hAnsi="Arial" w:cs="Arial"/>
          <w:color w:val="323E48"/>
          <w:lang w:val="en-US" w:bidi="hi-IN"/>
        </w:rPr>
        <w:t>1996 CMP p iv.</w:t>
      </w:r>
    </w:p>
  </w:footnote>
  <w:footnote w:id="4">
    <w:p w14:paraId="08BAE08E" w14:textId="512F87E7" w:rsidR="00E7161E" w:rsidRPr="0007194B" w:rsidRDefault="00E7161E">
      <w:pPr>
        <w:pStyle w:val="FootnoteText"/>
        <w:rPr>
          <w:rFonts w:ascii="Arial" w:eastAsiaTheme="minorEastAsia" w:hAnsi="Arial" w:cs="Arial"/>
          <w:color w:val="323E48"/>
          <w:lang w:val="en-US" w:bidi="hi-IN"/>
        </w:rPr>
      </w:pPr>
      <w:r w:rsidRPr="0007194B">
        <w:rPr>
          <w:rFonts w:ascii="Arial" w:eastAsiaTheme="minorEastAsia" w:hAnsi="Arial" w:cs="Arial"/>
          <w:color w:val="323E48"/>
          <w:vertAlign w:val="superscript"/>
          <w:lang w:val="en-US" w:bidi="hi-IN"/>
        </w:rPr>
        <w:footnoteRef/>
      </w:r>
      <w:r w:rsidRPr="0007194B">
        <w:rPr>
          <w:rFonts w:ascii="Arial" w:eastAsiaTheme="minorEastAsia" w:hAnsi="Arial" w:cs="Arial"/>
          <w:color w:val="323E48"/>
          <w:vertAlign w:val="superscript"/>
          <w:lang w:val="en-US" w:bidi="hi-IN"/>
        </w:rPr>
        <w:t xml:space="preserve"> </w:t>
      </w:r>
      <w:r w:rsidRPr="0007194B">
        <w:rPr>
          <w:rFonts w:ascii="Arial" w:eastAsiaTheme="minorEastAsia" w:hAnsi="Arial" w:cs="Arial"/>
          <w:color w:val="323E48"/>
          <w:lang w:val="en-US" w:bidi="hi-IN"/>
        </w:rPr>
        <w:t>1996 CMP p 277.</w:t>
      </w:r>
    </w:p>
  </w:footnote>
  <w:footnote w:id="5">
    <w:p w14:paraId="6A70A421" w14:textId="2959D70F" w:rsidR="00E7161E" w:rsidRPr="00102D35" w:rsidRDefault="00E7161E" w:rsidP="007A2B2F">
      <w:pPr>
        <w:pStyle w:val="FootnoteText"/>
        <w:rPr>
          <w:rFonts w:ascii="Arial" w:eastAsiaTheme="minorEastAsia" w:hAnsi="Arial" w:cs="Arial"/>
          <w:color w:val="323E48"/>
          <w:lang w:val="en-US" w:bidi="hi-IN"/>
        </w:rPr>
      </w:pPr>
      <w:r w:rsidRPr="00102D35">
        <w:rPr>
          <w:rFonts w:ascii="Arial" w:eastAsiaTheme="minorEastAsia" w:hAnsi="Arial" w:cs="Arial"/>
          <w:color w:val="323E48"/>
          <w:vertAlign w:val="superscript"/>
          <w:lang w:val="en-US" w:bidi="hi-IN"/>
        </w:rPr>
        <w:footnoteRef/>
      </w:r>
      <w:r w:rsidRPr="00102D35">
        <w:rPr>
          <w:rFonts w:ascii="Arial" w:eastAsiaTheme="minorEastAsia" w:hAnsi="Arial" w:cs="Arial"/>
          <w:color w:val="323E48"/>
          <w:lang w:val="en-US" w:bidi="hi-IN"/>
        </w:rPr>
        <w:t xml:space="preserve"> 1996 CMP p 278-9.</w:t>
      </w:r>
    </w:p>
  </w:footnote>
  <w:footnote w:id="6">
    <w:p w14:paraId="5D9556E2" w14:textId="70F11632" w:rsidR="00E7161E" w:rsidRPr="00465F84" w:rsidRDefault="00E7161E" w:rsidP="0006602A">
      <w:pPr>
        <w:pStyle w:val="BP2"/>
        <w:spacing w:after="0"/>
        <w:rPr>
          <w:sz w:val="22"/>
        </w:rPr>
      </w:pPr>
      <w:r w:rsidRPr="0007194B">
        <w:rPr>
          <w:rStyle w:val="FootnoteReference"/>
          <w:sz w:val="20"/>
          <w:szCs w:val="20"/>
        </w:rPr>
        <w:footnoteRef/>
      </w:r>
      <w:r w:rsidRPr="00465F84">
        <w:t xml:space="preserve"> </w:t>
      </w:r>
      <w:r w:rsidRPr="00465F84">
        <w:rPr>
          <w:sz w:val="20"/>
          <w:szCs w:val="20"/>
        </w:rPr>
        <w:t>The 2016 CMP only focuses on the portion of the Place owned by the Permit Applicant.</w:t>
      </w:r>
    </w:p>
  </w:footnote>
  <w:footnote w:id="7">
    <w:p w14:paraId="54BCC448" w14:textId="64F1EAF1" w:rsidR="00E7161E" w:rsidRPr="0007194B" w:rsidRDefault="00E7161E">
      <w:pPr>
        <w:pStyle w:val="FootnoteText"/>
        <w:rPr>
          <w:rFonts w:ascii="Arial" w:eastAsiaTheme="minorEastAsia" w:hAnsi="Arial" w:cs="Arial"/>
          <w:color w:val="323E48"/>
          <w:lang w:val="en-US" w:bidi="hi-IN"/>
        </w:rPr>
      </w:pPr>
      <w:r w:rsidRPr="0007194B">
        <w:rPr>
          <w:rStyle w:val="FootnoteReference"/>
          <w:rFonts w:ascii="Arial" w:eastAsiaTheme="minorEastAsia" w:hAnsi="Arial" w:cs="Arial"/>
          <w:color w:val="323E48"/>
          <w:lang w:val="en-US" w:bidi="hi-IN"/>
        </w:rPr>
        <w:footnoteRef/>
      </w:r>
      <w:r w:rsidRPr="0007194B">
        <w:rPr>
          <w:rStyle w:val="FootnoteReference"/>
          <w:rFonts w:eastAsiaTheme="minorEastAsia"/>
          <w:color w:val="323E48"/>
          <w:lang w:val="en-US" w:bidi="hi-IN"/>
        </w:rPr>
        <w:t xml:space="preserve"> </w:t>
      </w:r>
      <w:r w:rsidRPr="0007194B">
        <w:rPr>
          <w:rFonts w:ascii="Arial" w:eastAsiaTheme="minorEastAsia" w:hAnsi="Arial" w:cs="Arial"/>
          <w:color w:val="323E48"/>
          <w:lang w:val="en-US" w:bidi="hi-IN"/>
        </w:rPr>
        <w:t>2016 CMP p 40.</w:t>
      </w:r>
    </w:p>
  </w:footnote>
  <w:footnote w:id="8">
    <w:p w14:paraId="52A8FA4F" w14:textId="3F89B735" w:rsidR="00E7161E" w:rsidRPr="0007194B" w:rsidRDefault="00E7161E">
      <w:pPr>
        <w:pStyle w:val="FootnoteText"/>
        <w:rPr>
          <w:rFonts w:ascii="Arial" w:eastAsiaTheme="minorEastAsia" w:hAnsi="Arial" w:cs="Arial"/>
          <w:color w:val="323E48"/>
          <w:lang w:val="en-US" w:bidi="hi-IN"/>
        </w:rPr>
      </w:pPr>
      <w:r w:rsidRPr="0007194B">
        <w:rPr>
          <w:rStyle w:val="FootnoteReference"/>
          <w:rFonts w:ascii="Arial" w:eastAsiaTheme="minorEastAsia" w:hAnsi="Arial" w:cs="Arial"/>
          <w:color w:val="323E48"/>
          <w:lang w:val="en-US" w:bidi="hi-IN"/>
        </w:rPr>
        <w:footnoteRef/>
      </w:r>
      <w:r w:rsidRPr="00E80208">
        <w:rPr>
          <w:rFonts w:ascii="Arial" w:hAnsi="Arial" w:cs="Arial"/>
        </w:rPr>
        <w:t xml:space="preserve"> </w:t>
      </w:r>
      <w:r w:rsidRPr="0007194B">
        <w:rPr>
          <w:rFonts w:ascii="Arial" w:eastAsiaTheme="minorEastAsia" w:hAnsi="Arial" w:cs="Arial"/>
          <w:color w:val="323E48"/>
          <w:lang w:val="en-US" w:bidi="hi-IN"/>
        </w:rPr>
        <w:t>2016 CMP p 50.</w:t>
      </w:r>
    </w:p>
  </w:footnote>
  <w:footnote w:id="9">
    <w:p w14:paraId="0036C75F" w14:textId="2938309A" w:rsidR="00E7161E" w:rsidRPr="0007194B" w:rsidRDefault="00E7161E">
      <w:pPr>
        <w:pStyle w:val="FootnoteText"/>
        <w:rPr>
          <w:rFonts w:ascii="Arial" w:eastAsiaTheme="minorEastAsia" w:hAnsi="Arial" w:cs="Arial"/>
          <w:color w:val="323E48"/>
          <w:lang w:val="en-US" w:bidi="hi-IN"/>
        </w:rPr>
      </w:pPr>
      <w:r w:rsidRPr="0007194B">
        <w:rPr>
          <w:rStyle w:val="FootnoteReference"/>
          <w:rFonts w:ascii="Arial" w:eastAsiaTheme="minorEastAsia" w:hAnsi="Arial" w:cs="Arial"/>
          <w:color w:val="323E48"/>
          <w:lang w:val="en-US" w:bidi="hi-IN"/>
        </w:rPr>
        <w:footnoteRef/>
      </w:r>
      <w:r w:rsidRPr="00414377">
        <w:rPr>
          <w:rFonts w:ascii="Arial" w:hAnsi="Arial" w:cs="Arial"/>
        </w:rPr>
        <w:t xml:space="preserve"> </w:t>
      </w:r>
      <w:r w:rsidRPr="0007194B">
        <w:rPr>
          <w:rFonts w:ascii="Arial" w:eastAsiaTheme="minorEastAsia" w:hAnsi="Arial" w:cs="Arial"/>
          <w:color w:val="323E48"/>
          <w:lang w:val="en-US" w:bidi="hi-IN"/>
        </w:rPr>
        <w:t>2016 CMP p 80-1.</w:t>
      </w:r>
    </w:p>
  </w:footnote>
  <w:footnote w:id="10">
    <w:p w14:paraId="6143C1A3" w14:textId="77777777" w:rsidR="00E7161E" w:rsidRPr="0007194B" w:rsidRDefault="00E7161E" w:rsidP="00465F84">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2016 CMP p 134.</w:t>
      </w:r>
    </w:p>
  </w:footnote>
  <w:footnote w:id="11">
    <w:p w14:paraId="7F686B78" w14:textId="77777777" w:rsidR="00E7161E" w:rsidRPr="0007194B" w:rsidRDefault="00E7161E" w:rsidP="00465F84">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2016 CMP p 134.</w:t>
      </w:r>
    </w:p>
  </w:footnote>
  <w:footnote w:id="12">
    <w:p w14:paraId="63EFD1F4" w14:textId="77777777" w:rsidR="00E7161E" w:rsidRPr="0007194B" w:rsidRDefault="00E7161E" w:rsidP="00465F84">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w:t>
      </w:r>
      <w:r w:rsidRPr="0007194B">
        <w:rPr>
          <w:rFonts w:ascii="Arial" w:hAnsi="Arial" w:cs="Arial"/>
          <w:color w:val="404040" w:themeColor="text1" w:themeTint="BF"/>
          <w:lang w:val="en-US"/>
        </w:rPr>
        <w:t>2016 CMP p 83.</w:t>
      </w:r>
    </w:p>
  </w:footnote>
  <w:footnote w:id="13">
    <w:p w14:paraId="2B64392C" w14:textId="318F9D08" w:rsidR="00E7161E" w:rsidRPr="0007194B" w:rsidRDefault="00E7161E">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w:t>
      </w:r>
      <w:r w:rsidRPr="0007194B">
        <w:rPr>
          <w:rFonts w:ascii="Arial" w:hAnsi="Arial" w:cs="Arial"/>
          <w:color w:val="404040" w:themeColor="text1" w:themeTint="BF"/>
          <w:lang w:val="en-US"/>
        </w:rPr>
        <w:t>2016 CMP p 151.</w:t>
      </w:r>
    </w:p>
  </w:footnote>
  <w:footnote w:id="14">
    <w:p w14:paraId="541A41B4" w14:textId="537C5A51" w:rsidR="00E7161E" w:rsidRPr="0007194B" w:rsidRDefault="00E7161E">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w:t>
      </w:r>
      <w:r w:rsidRPr="0007194B">
        <w:rPr>
          <w:rFonts w:ascii="Arial" w:hAnsi="Arial" w:cs="Arial"/>
          <w:color w:val="404040" w:themeColor="text1" w:themeTint="BF"/>
          <w:lang w:val="en-US"/>
        </w:rPr>
        <w:t>2016 CMP p 165.</w:t>
      </w:r>
    </w:p>
  </w:footnote>
  <w:footnote w:id="15">
    <w:p w14:paraId="704B5BF3" w14:textId="26162F4C" w:rsidR="00E7161E" w:rsidRPr="00B56C6C" w:rsidRDefault="00E7161E">
      <w:pPr>
        <w:pStyle w:val="FootnoteText"/>
        <w:rPr>
          <w:rFonts w:ascii="Arial" w:hAnsi="Arial" w:cs="Arial"/>
          <w:lang w:val="en-US"/>
        </w:rPr>
      </w:pPr>
      <w:r w:rsidRPr="00EC0B56">
        <w:rPr>
          <w:rStyle w:val="FootnoteReference"/>
          <w:rFonts w:ascii="Arial" w:hAnsi="Arial" w:cs="Arial"/>
          <w:color w:val="404040" w:themeColor="text1" w:themeTint="BF"/>
        </w:rPr>
        <w:footnoteRef/>
      </w:r>
      <w:r w:rsidRPr="00EC0B56">
        <w:rPr>
          <w:rStyle w:val="FootnoteReference"/>
          <w:color w:val="404040" w:themeColor="text1" w:themeTint="BF"/>
          <w:vertAlign w:val="baseline"/>
        </w:rPr>
        <w:t xml:space="preserve"> </w:t>
      </w:r>
      <w:r w:rsidRPr="00EC0B56">
        <w:rPr>
          <w:rFonts w:ascii="Arial" w:hAnsi="Arial" w:cs="Arial"/>
          <w:color w:val="404040" w:themeColor="text1" w:themeTint="BF"/>
          <w:lang w:val="en-US"/>
        </w:rPr>
        <w:t>Identified as Building 16 on the Masterplan.</w:t>
      </w:r>
    </w:p>
  </w:footnote>
  <w:footnote w:id="16">
    <w:p w14:paraId="73F871D0" w14:textId="4B72A58B" w:rsidR="00E7161E" w:rsidRPr="006D4EAE" w:rsidRDefault="00E7161E">
      <w:pPr>
        <w:pStyle w:val="FootnoteText"/>
        <w:rPr>
          <w:rFonts w:ascii="Arial" w:hAnsi="Arial" w:cs="Arial"/>
          <w:lang w:val="en-US"/>
        </w:rPr>
      </w:pPr>
      <w:r w:rsidRPr="00A77B84">
        <w:rPr>
          <w:rStyle w:val="FootnoteReference"/>
          <w:rFonts w:ascii="Arial" w:hAnsi="Arial" w:cs="Arial"/>
          <w:color w:val="404040" w:themeColor="text1" w:themeTint="BF"/>
        </w:rPr>
        <w:footnoteRef/>
      </w:r>
      <w:r w:rsidRPr="00A417C6">
        <w:rPr>
          <w:rStyle w:val="FootnoteReference"/>
          <w:vertAlign w:val="baseline"/>
        </w:rPr>
        <w:t xml:space="preserve"> </w:t>
      </w:r>
      <w:r w:rsidRPr="00A417C6">
        <w:rPr>
          <w:rFonts w:ascii="Arial" w:eastAsiaTheme="minorEastAsia" w:hAnsi="Arial" w:cs="Arial"/>
          <w:color w:val="323E48"/>
          <w:lang w:val="en-US" w:bidi="hi-IN"/>
        </w:rPr>
        <w:t>2016 CMP p 151.</w:t>
      </w:r>
    </w:p>
  </w:footnote>
  <w:footnote w:id="17">
    <w:p w14:paraId="38BA4494" w14:textId="2A288513" w:rsidR="00E7161E" w:rsidRPr="000860A7" w:rsidRDefault="00E7161E">
      <w:pPr>
        <w:pStyle w:val="FootnoteText"/>
        <w:rPr>
          <w:rFonts w:ascii="Arial" w:hAnsi="Arial" w:cs="Arial"/>
          <w:lang w:val="en-US"/>
        </w:rPr>
      </w:pPr>
      <w:r w:rsidRPr="00A77B84">
        <w:rPr>
          <w:rStyle w:val="FootnoteReference"/>
          <w:rFonts w:ascii="Arial" w:hAnsi="Arial" w:cs="Arial"/>
          <w:color w:val="404040" w:themeColor="text1" w:themeTint="BF"/>
        </w:rPr>
        <w:footnoteRef/>
      </w:r>
      <w:r w:rsidRPr="000860A7">
        <w:rPr>
          <w:rFonts w:ascii="Arial" w:hAnsi="Arial" w:cs="Arial"/>
        </w:rPr>
        <w:t xml:space="preserve"> </w:t>
      </w:r>
      <w:r w:rsidRPr="000860A7">
        <w:rPr>
          <w:rFonts w:ascii="Arial" w:eastAsiaTheme="minorEastAsia" w:hAnsi="Arial" w:cs="Arial"/>
          <w:color w:val="323E48"/>
          <w:lang w:val="en-US" w:bidi="hi-IN"/>
        </w:rPr>
        <w:t>1996 CMP p 278-9.</w:t>
      </w:r>
    </w:p>
  </w:footnote>
  <w:footnote w:id="18">
    <w:p w14:paraId="60C6C64F" w14:textId="0CEF555C" w:rsidR="00E7161E" w:rsidRPr="000860A7" w:rsidRDefault="00E7161E">
      <w:pPr>
        <w:pStyle w:val="FootnoteText"/>
        <w:rPr>
          <w:rFonts w:ascii="Arial" w:hAnsi="Arial" w:cs="Arial"/>
          <w:lang w:val="en-US"/>
        </w:rPr>
      </w:pPr>
      <w:r w:rsidRPr="00A77B84">
        <w:rPr>
          <w:rStyle w:val="FootnoteReference"/>
          <w:rFonts w:ascii="Arial" w:hAnsi="Arial" w:cs="Arial"/>
          <w:color w:val="404040" w:themeColor="text1" w:themeTint="BF"/>
        </w:rPr>
        <w:footnoteRef/>
      </w:r>
      <w:r w:rsidRPr="000860A7">
        <w:rPr>
          <w:rFonts w:ascii="Arial" w:hAnsi="Arial" w:cs="Arial"/>
        </w:rPr>
        <w:t xml:space="preserve"> </w:t>
      </w:r>
      <w:r w:rsidRPr="00E63282">
        <w:rPr>
          <w:rFonts w:ascii="Arial" w:eastAsiaTheme="minorEastAsia" w:hAnsi="Arial" w:cs="Arial"/>
          <w:color w:val="323E48"/>
          <w:lang w:val="en-US" w:bidi="hi-IN"/>
        </w:rPr>
        <w:t>1996 CMP p xii.</w:t>
      </w:r>
    </w:p>
  </w:footnote>
  <w:footnote w:id="19">
    <w:p w14:paraId="7641CC49" w14:textId="163DA78F" w:rsidR="00E7161E" w:rsidRPr="009E391F" w:rsidRDefault="00E7161E">
      <w:pPr>
        <w:pStyle w:val="FootnoteText"/>
        <w:rPr>
          <w:rFonts w:ascii="Arial" w:hAnsi="Arial" w:cs="Arial"/>
          <w:lang w:val="en-US"/>
        </w:rPr>
      </w:pPr>
      <w:r w:rsidRPr="00A77B84">
        <w:rPr>
          <w:rStyle w:val="FootnoteReference"/>
          <w:rFonts w:ascii="Arial" w:hAnsi="Arial" w:cs="Arial"/>
          <w:color w:val="404040" w:themeColor="text1" w:themeTint="BF"/>
        </w:rPr>
        <w:footnoteRef/>
      </w:r>
      <w:r w:rsidRPr="009E391F">
        <w:rPr>
          <w:rFonts w:ascii="Arial" w:hAnsi="Arial" w:cs="Arial"/>
        </w:rPr>
        <w:t xml:space="preserve"> </w:t>
      </w:r>
      <w:r w:rsidRPr="00E63282">
        <w:rPr>
          <w:rFonts w:ascii="Arial" w:eastAsiaTheme="minorEastAsia" w:hAnsi="Arial" w:cs="Arial"/>
          <w:color w:val="323E48"/>
          <w:lang w:val="en-US" w:bidi="hi-IN"/>
        </w:rPr>
        <w:t>2016 CMP p 151.</w:t>
      </w:r>
    </w:p>
  </w:footnote>
  <w:footnote w:id="20">
    <w:p w14:paraId="1723264F" w14:textId="22A412D1" w:rsidR="00E7161E" w:rsidRPr="00833D62" w:rsidRDefault="00E7161E">
      <w:pPr>
        <w:pStyle w:val="FootnoteText"/>
        <w:rPr>
          <w:rFonts w:ascii="Arial" w:hAnsi="Arial" w:cs="Arial"/>
          <w:lang w:val="en-US"/>
        </w:rPr>
      </w:pPr>
      <w:r w:rsidRPr="00A77B84">
        <w:rPr>
          <w:rStyle w:val="FootnoteReference"/>
          <w:rFonts w:ascii="Arial" w:hAnsi="Arial" w:cs="Arial"/>
          <w:color w:val="404040" w:themeColor="text1" w:themeTint="BF"/>
        </w:rPr>
        <w:footnoteRef/>
      </w:r>
      <w:r w:rsidRPr="00833D62">
        <w:rPr>
          <w:rFonts w:ascii="Arial" w:hAnsi="Arial" w:cs="Arial"/>
        </w:rPr>
        <w:t xml:space="preserve"> </w:t>
      </w:r>
      <w:r w:rsidRPr="00A77B84">
        <w:rPr>
          <w:rFonts w:ascii="Arial" w:eastAsiaTheme="minorEastAsia" w:hAnsi="Arial" w:cs="Arial"/>
          <w:color w:val="323E48"/>
          <w:lang w:val="en-US" w:bidi="hi-IN"/>
        </w:rPr>
        <w:t>Act s 3.</w:t>
      </w:r>
    </w:p>
  </w:footnote>
  <w:footnote w:id="21">
    <w:p w14:paraId="4CA711C1" w14:textId="77777777" w:rsidR="00E7161E" w:rsidRPr="00A77B84" w:rsidRDefault="00E7161E" w:rsidP="00661367">
      <w:pPr>
        <w:pStyle w:val="FootnoteText"/>
        <w:rPr>
          <w:rFonts w:ascii="Arial" w:eastAsiaTheme="minorEastAsia" w:hAnsi="Arial" w:cs="Arial"/>
          <w:color w:val="323E48"/>
          <w:lang w:val="en-US" w:bidi="hi-IN"/>
        </w:rPr>
      </w:pPr>
      <w:r w:rsidRPr="00A77B84">
        <w:rPr>
          <w:rStyle w:val="FootnoteReference"/>
          <w:rFonts w:ascii="Arial" w:hAnsi="Arial" w:cs="Arial"/>
          <w:color w:val="404040" w:themeColor="text1" w:themeTint="BF"/>
        </w:rPr>
        <w:footnoteRef/>
      </w:r>
      <w:r w:rsidRPr="002170B1">
        <w:rPr>
          <w:rFonts w:ascii="Arial" w:hAnsi="Arial" w:cs="Arial"/>
        </w:rPr>
        <w:t xml:space="preserve"> </w:t>
      </w:r>
      <w:r w:rsidRPr="00A77B84">
        <w:rPr>
          <w:rFonts w:ascii="Arial" w:eastAsiaTheme="minorEastAsia" w:hAnsi="Arial" w:cs="Arial"/>
          <w:color w:val="323E48"/>
          <w:lang w:val="en-US" w:bidi="hi-IN"/>
        </w:rPr>
        <w:t>Act s 108(8).</w:t>
      </w:r>
    </w:p>
  </w:footnote>
  <w:footnote w:id="22">
    <w:p w14:paraId="6ABD9549" w14:textId="61CF90E4" w:rsidR="00E7161E" w:rsidRDefault="00E7161E">
      <w:pPr>
        <w:pStyle w:val="FootnoteText"/>
      </w:pPr>
      <w:r w:rsidRPr="00021341">
        <w:rPr>
          <w:rStyle w:val="FootnoteReference"/>
          <w:rFonts w:ascii="Arial" w:hAnsi="Arial" w:cs="Arial"/>
          <w:color w:val="404040" w:themeColor="text1" w:themeTint="BF"/>
        </w:rPr>
        <w:footnoteRef/>
      </w:r>
      <w:r w:rsidRPr="00021341">
        <w:rPr>
          <w:rFonts w:ascii="Arial" w:hAnsi="Arial" w:cs="Arial"/>
        </w:rPr>
        <w:t xml:space="preserve"> [</w:t>
      </w:r>
      <w:r w:rsidRPr="00021341">
        <w:rPr>
          <w:rFonts w:ascii="Arial" w:hAnsi="Arial" w:cs="Arial"/>
          <w:color w:val="404040" w:themeColor="text1" w:themeTint="BF"/>
          <w:lang w:val="en-US"/>
        </w:rPr>
        <w:t>2001] VCAT 1447.</w:t>
      </w:r>
    </w:p>
  </w:footnote>
  <w:footnote w:id="23">
    <w:p w14:paraId="5098BD0C" w14:textId="77777777" w:rsidR="00E7161E" w:rsidRPr="0007194B" w:rsidRDefault="00E7161E" w:rsidP="000E7C51">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w:t>
      </w:r>
      <w:r w:rsidRPr="0007194B">
        <w:rPr>
          <w:rFonts w:ascii="Arial" w:hAnsi="Arial" w:cs="Arial"/>
          <w:color w:val="404040" w:themeColor="text1" w:themeTint="BF"/>
          <w:lang w:val="en-US"/>
        </w:rPr>
        <w:t>The portion owned by the Permit Applicant.</w:t>
      </w:r>
    </w:p>
  </w:footnote>
  <w:footnote w:id="24">
    <w:p w14:paraId="0E996215" w14:textId="77777777" w:rsidR="00E7161E" w:rsidRPr="0007194B" w:rsidRDefault="00E7161E" w:rsidP="000E7C51">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w:t>
      </w:r>
      <w:r w:rsidRPr="0007194B">
        <w:rPr>
          <w:rFonts w:ascii="Arial" w:hAnsi="Arial" w:cs="Arial"/>
          <w:i/>
          <w:color w:val="404040" w:themeColor="text1" w:themeTint="BF"/>
        </w:rPr>
        <w:t>Pentridge Coburg Design Guidelines and Masterplan</w:t>
      </w:r>
      <w:r w:rsidRPr="0007194B">
        <w:rPr>
          <w:rFonts w:ascii="Arial" w:hAnsi="Arial" w:cs="Arial"/>
          <w:color w:val="404040" w:themeColor="text1" w:themeTint="BF"/>
        </w:rPr>
        <w:t xml:space="preserve"> (February 2014) p 2 (‘Masterplan’).</w:t>
      </w:r>
    </w:p>
  </w:footnote>
  <w:footnote w:id="25">
    <w:p w14:paraId="2D54889C" w14:textId="77777777" w:rsidR="00E7161E" w:rsidRPr="0007194B" w:rsidRDefault="00E7161E" w:rsidP="000E7C51">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w:t>
      </w:r>
      <w:r w:rsidRPr="0007194B">
        <w:rPr>
          <w:rFonts w:ascii="Arial" w:hAnsi="Arial" w:cs="Arial"/>
          <w:color w:val="404040" w:themeColor="text1" w:themeTint="BF"/>
          <w:lang w:val="en-US"/>
        </w:rPr>
        <w:t>Masterplan p 21-39.</w:t>
      </w:r>
    </w:p>
  </w:footnote>
  <w:footnote w:id="26">
    <w:p w14:paraId="1F099F5E" w14:textId="77777777" w:rsidR="00E7161E" w:rsidRPr="0007194B" w:rsidRDefault="00E7161E" w:rsidP="000E7C51">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Masterplan p 2 and 53.</w:t>
      </w:r>
    </w:p>
  </w:footnote>
  <w:footnote w:id="27">
    <w:p w14:paraId="4F3392B1" w14:textId="77777777" w:rsidR="00E7161E" w:rsidRPr="0007194B" w:rsidRDefault="00E7161E" w:rsidP="000E7C51">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w:t>
      </w:r>
      <w:r w:rsidRPr="0007194B">
        <w:rPr>
          <w:rFonts w:ascii="Arial" w:hAnsi="Arial" w:cs="Arial"/>
          <w:color w:val="404040" w:themeColor="text1" w:themeTint="BF"/>
          <w:lang w:val="en-US"/>
        </w:rPr>
        <w:t>Masterplan p 46.</w:t>
      </w:r>
    </w:p>
  </w:footnote>
  <w:footnote w:id="28">
    <w:p w14:paraId="088F7D53" w14:textId="51EEFDEE" w:rsidR="00E7161E" w:rsidRPr="0007194B" w:rsidRDefault="00E7161E" w:rsidP="000E7C51">
      <w:pPr>
        <w:pStyle w:val="FootnoteText"/>
        <w:rPr>
          <w:rFonts w:ascii="Arial" w:hAnsi="Arial" w:cs="Arial"/>
          <w:color w:val="404040" w:themeColor="text1" w:themeTint="BF"/>
          <w:lang w:val="en-US"/>
        </w:rPr>
      </w:pPr>
      <w:r w:rsidRPr="0007194B">
        <w:rPr>
          <w:rStyle w:val="FootnoteReference"/>
          <w:rFonts w:ascii="Arial" w:hAnsi="Arial" w:cs="Arial"/>
          <w:color w:val="404040" w:themeColor="text1" w:themeTint="BF"/>
        </w:rPr>
        <w:footnoteRef/>
      </w:r>
      <w:r>
        <w:rPr>
          <w:rFonts w:ascii="Arial" w:hAnsi="Arial" w:cs="Arial"/>
          <w:color w:val="404040" w:themeColor="text1" w:themeTint="BF"/>
        </w:rPr>
        <w:t xml:space="preserve"> </w:t>
      </w:r>
      <w:r w:rsidRPr="009F1768">
        <w:rPr>
          <w:rFonts w:ascii="Arial" w:hAnsi="Arial" w:cs="Arial"/>
          <w:i/>
          <w:color w:val="404040" w:themeColor="text1" w:themeTint="BF"/>
        </w:rPr>
        <w:t xml:space="preserve">State Library of Victoria P13956 </w:t>
      </w:r>
      <w:r>
        <w:rPr>
          <w:rFonts w:ascii="Arial" w:hAnsi="Arial" w:cs="Arial"/>
          <w:color w:val="404040" w:themeColor="text1" w:themeTint="BF"/>
        </w:rPr>
        <w:t xml:space="preserve">[2009] </w:t>
      </w:r>
      <w:proofErr w:type="spellStart"/>
      <w:r>
        <w:rPr>
          <w:rFonts w:ascii="Arial" w:hAnsi="Arial" w:cs="Arial"/>
          <w:color w:val="404040" w:themeColor="text1" w:themeTint="BF"/>
        </w:rPr>
        <w:t>VHerCl</w:t>
      </w:r>
      <w:proofErr w:type="spellEnd"/>
      <w:r>
        <w:rPr>
          <w:rFonts w:ascii="Arial" w:hAnsi="Arial" w:cs="Arial"/>
          <w:color w:val="404040" w:themeColor="text1" w:themeTint="BF"/>
        </w:rPr>
        <w:t xml:space="preserve"> 2; </w:t>
      </w:r>
      <w:r w:rsidRPr="009F1768">
        <w:rPr>
          <w:rFonts w:ascii="Arial" w:hAnsi="Arial" w:cs="Arial"/>
          <w:i/>
          <w:color w:val="404040" w:themeColor="text1" w:themeTint="BF"/>
        </w:rPr>
        <w:t>Camperdown Botanic Gardens and Arboretum P24319</w:t>
      </w:r>
      <w:r>
        <w:rPr>
          <w:rFonts w:ascii="Arial" w:hAnsi="Arial" w:cs="Arial"/>
          <w:color w:val="404040" w:themeColor="text1" w:themeTint="BF"/>
        </w:rPr>
        <w:t xml:space="preserve"> [2016] </w:t>
      </w:r>
      <w:proofErr w:type="spellStart"/>
      <w:r>
        <w:rPr>
          <w:rFonts w:ascii="Arial" w:hAnsi="Arial" w:cs="Arial"/>
          <w:color w:val="404040" w:themeColor="text1" w:themeTint="BF"/>
        </w:rPr>
        <w:t>VHerCl</w:t>
      </w:r>
      <w:proofErr w:type="spellEnd"/>
      <w:r>
        <w:rPr>
          <w:rFonts w:ascii="Arial" w:hAnsi="Arial" w:cs="Arial"/>
          <w:color w:val="404040" w:themeColor="text1" w:themeTint="BF"/>
        </w:rPr>
        <w:t xml:space="preserve"> 6</w:t>
      </w:r>
      <w:r w:rsidRPr="0007194B">
        <w:rPr>
          <w:rFonts w:ascii="Arial" w:hAnsi="Arial" w:cs="Arial"/>
          <w:color w:val="404040" w:themeColor="text1" w:themeTint="BF"/>
        </w:rPr>
        <w:t>.</w:t>
      </w:r>
    </w:p>
  </w:footnote>
  <w:footnote w:id="29">
    <w:p w14:paraId="03C797A6" w14:textId="77777777" w:rsidR="00E7161E" w:rsidRPr="00EE319F" w:rsidRDefault="00E7161E" w:rsidP="000E7C51">
      <w:pPr>
        <w:pStyle w:val="FootnoteText"/>
        <w:rPr>
          <w:rFonts w:ascii="Arial" w:eastAsiaTheme="minorEastAsia" w:hAnsi="Arial" w:cs="Arial"/>
          <w:color w:val="323E48"/>
          <w:lang w:val="en-US" w:bidi="hi-IN"/>
        </w:rPr>
      </w:pPr>
      <w:r w:rsidRPr="0007194B">
        <w:rPr>
          <w:rStyle w:val="FootnoteReference"/>
          <w:rFonts w:ascii="Arial" w:hAnsi="Arial" w:cs="Arial"/>
          <w:color w:val="404040" w:themeColor="text1" w:themeTint="BF"/>
        </w:rPr>
        <w:footnoteRef/>
      </w:r>
      <w:r w:rsidRPr="0007194B">
        <w:rPr>
          <w:rFonts w:ascii="Arial" w:hAnsi="Arial" w:cs="Arial"/>
          <w:color w:val="404040" w:themeColor="text1" w:themeTint="BF"/>
        </w:rPr>
        <w:t xml:space="preserve"> </w:t>
      </w:r>
      <w:r w:rsidRPr="00EE319F">
        <w:rPr>
          <w:rFonts w:ascii="Arial" w:eastAsiaTheme="minorEastAsia" w:hAnsi="Arial" w:cs="Arial"/>
          <w:color w:val="323E48"/>
          <w:lang w:val="en-US" w:bidi="hi-IN"/>
        </w:rPr>
        <w:t>Act s 108(8).</w:t>
      </w:r>
    </w:p>
  </w:footnote>
  <w:footnote w:id="30">
    <w:p w14:paraId="1B115B27" w14:textId="77777777" w:rsidR="00E7161E" w:rsidRPr="00EC11F1" w:rsidRDefault="00E7161E" w:rsidP="000E7C51">
      <w:pPr>
        <w:pStyle w:val="FootnoteText"/>
        <w:rPr>
          <w:rFonts w:ascii="Arial" w:hAnsi="Arial" w:cs="Arial"/>
          <w:color w:val="262626" w:themeColor="text1" w:themeTint="D9"/>
          <w:lang w:val="en-US"/>
        </w:rPr>
      </w:pPr>
      <w:r w:rsidRPr="00EC11F1">
        <w:rPr>
          <w:rStyle w:val="FootnoteReference"/>
          <w:rFonts w:ascii="Arial" w:hAnsi="Arial" w:cs="Arial"/>
          <w:color w:val="262626" w:themeColor="text1" w:themeTint="D9"/>
        </w:rPr>
        <w:footnoteRef/>
      </w:r>
      <w:r w:rsidRPr="00EC11F1">
        <w:rPr>
          <w:rFonts w:ascii="Arial" w:hAnsi="Arial" w:cs="Arial"/>
          <w:color w:val="262626" w:themeColor="text1" w:themeTint="D9"/>
        </w:rPr>
        <w:t xml:space="preserve"> </w:t>
      </w:r>
      <w:r w:rsidRPr="00EE319F">
        <w:rPr>
          <w:rFonts w:ascii="Arial" w:eastAsiaTheme="minorEastAsia" w:hAnsi="Arial" w:cs="Arial"/>
          <w:color w:val="323E48"/>
          <w:lang w:val="en-US" w:bidi="hi-IN"/>
        </w:rPr>
        <w:t>Act s 101(3)(b).</w:t>
      </w:r>
    </w:p>
  </w:footnote>
  <w:footnote w:id="31">
    <w:p w14:paraId="03E2A237" w14:textId="77777777" w:rsidR="00E7161E" w:rsidRPr="00EE319F" w:rsidRDefault="00E7161E" w:rsidP="000E7C51">
      <w:pPr>
        <w:pStyle w:val="FootnoteText"/>
        <w:rPr>
          <w:rFonts w:ascii="Arial" w:eastAsiaTheme="minorEastAsia" w:hAnsi="Arial" w:cs="Arial"/>
          <w:color w:val="323E48"/>
          <w:lang w:val="en-US" w:bidi="hi-IN"/>
        </w:rPr>
      </w:pPr>
      <w:r w:rsidRPr="00EC11F1">
        <w:rPr>
          <w:rStyle w:val="FootnoteReference"/>
          <w:rFonts w:ascii="Arial" w:hAnsi="Arial" w:cs="Arial"/>
          <w:color w:val="262626" w:themeColor="text1" w:themeTint="D9"/>
        </w:rPr>
        <w:footnoteRef/>
      </w:r>
      <w:r w:rsidRPr="00EC11F1">
        <w:rPr>
          <w:rFonts w:ascii="Arial" w:hAnsi="Arial" w:cs="Arial"/>
          <w:color w:val="262626" w:themeColor="text1" w:themeTint="D9"/>
        </w:rPr>
        <w:t xml:space="preserve"> </w:t>
      </w:r>
      <w:r w:rsidRPr="00EE319F">
        <w:rPr>
          <w:rFonts w:ascii="Arial" w:eastAsiaTheme="minorEastAsia" w:hAnsi="Arial" w:cs="Arial"/>
          <w:color w:val="323E48"/>
          <w:lang w:val="en-US" w:bidi="hi-IN"/>
        </w:rPr>
        <w:t>Section 101(3) of the Act provides that in determining whether to approve a permit application, the Executive Director may consider “any other relevant matter”.</w:t>
      </w:r>
    </w:p>
  </w:footnote>
  <w:footnote w:id="32">
    <w:p w14:paraId="560DBCA6" w14:textId="4F4F34B3" w:rsidR="00E7161E" w:rsidRPr="009F1768" w:rsidRDefault="00E7161E">
      <w:pPr>
        <w:pStyle w:val="FootnoteText"/>
        <w:rPr>
          <w:rFonts w:ascii="Arial" w:eastAsiaTheme="minorEastAsia" w:hAnsi="Arial" w:cs="Arial"/>
          <w:color w:val="323E48"/>
          <w:lang w:val="en-US" w:bidi="hi-IN"/>
        </w:rPr>
      </w:pPr>
      <w:r w:rsidRPr="009F1768">
        <w:rPr>
          <w:rStyle w:val="FootnoteReference"/>
          <w:rFonts w:ascii="Arial" w:hAnsi="Arial" w:cs="Arial"/>
          <w:color w:val="262626" w:themeColor="text1" w:themeTint="D9"/>
        </w:rPr>
        <w:footnoteRef/>
      </w:r>
      <w:r w:rsidRPr="009F1768">
        <w:rPr>
          <w:rFonts w:ascii="Arial" w:hAnsi="Arial" w:cs="Arial"/>
        </w:rPr>
        <w:t xml:space="preserve"> </w:t>
      </w:r>
      <w:r w:rsidRPr="009F1768">
        <w:rPr>
          <w:rFonts w:ascii="Arial" w:eastAsiaTheme="minorEastAsia" w:hAnsi="Arial" w:cs="Arial"/>
          <w:i/>
          <w:color w:val="323E48"/>
          <w:lang w:val="en-US" w:bidi="hi-IN"/>
        </w:rPr>
        <w:t>Former Kew Cottages</w:t>
      </w:r>
      <w:r w:rsidRPr="009F1768">
        <w:rPr>
          <w:rFonts w:ascii="Arial" w:eastAsiaTheme="minorEastAsia" w:hAnsi="Arial" w:cs="Arial"/>
          <w:color w:val="323E48"/>
          <w:lang w:val="en-US" w:bidi="hi-IN"/>
        </w:rPr>
        <w:t xml:space="preserve"> P28100 [2018] </w:t>
      </w:r>
      <w:proofErr w:type="spellStart"/>
      <w:r w:rsidRPr="009F1768">
        <w:rPr>
          <w:rFonts w:ascii="Arial" w:eastAsiaTheme="minorEastAsia" w:hAnsi="Arial" w:cs="Arial"/>
          <w:color w:val="323E48"/>
          <w:lang w:val="en-US" w:bidi="hi-IN"/>
        </w:rPr>
        <w:t>VHerCl</w:t>
      </w:r>
      <w:proofErr w:type="spellEnd"/>
      <w:r w:rsidRPr="009F1768">
        <w:rPr>
          <w:rFonts w:ascii="Arial" w:eastAsiaTheme="minorEastAsia" w:hAnsi="Arial" w:cs="Arial"/>
          <w:color w:val="323E48"/>
          <w:lang w:val="en-US" w:bidi="hi-IN"/>
        </w:rPr>
        <w:t xml:space="preserve">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B91E4" w14:textId="5B7F4C9F" w:rsidR="00E7161E" w:rsidRDefault="00E7161E">
    <w:pPr>
      <w:pStyle w:val="Header"/>
    </w:pPr>
    <w:r>
      <w:rPr>
        <w:noProof/>
        <w:lang w:eastAsia="en-AU"/>
      </w:rPr>
      <w:drawing>
        <wp:anchor distT="0" distB="0" distL="114300" distR="114300" simplePos="0" relativeHeight="251661824" behindDoc="1" locked="0" layoutInCell="1" allowOverlap="1" wp14:anchorId="3DAB4ABA" wp14:editId="23ABB47B">
          <wp:simplePos x="0" y="0"/>
          <wp:positionH relativeFrom="column">
            <wp:posOffset>4610100</wp:posOffset>
          </wp:positionH>
          <wp:positionV relativeFrom="paragraph">
            <wp:posOffset>-95250</wp:posOffset>
          </wp:positionV>
          <wp:extent cx="1220162" cy="69176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162" cy="6917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3194E" w14:textId="676FC3B8" w:rsidR="00E7161E" w:rsidRDefault="00E7161E">
    <w:pPr>
      <w:pStyle w:val="Header"/>
    </w:pPr>
    <w:r>
      <w:rPr>
        <w:noProof/>
        <w:lang w:eastAsia="en-AU"/>
      </w:rPr>
      <w:drawing>
        <wp:anchor distT="0" distB="0" distL="114300" distR="114300" simplePos="0" relativeHeight="251659776" behindDoc="1" locked="0" layoutInCell="1" allowOverlap="1" wp14:anchorId="45B44BA0" wp14:editId="5FF1F8E7">
          <wp:simplePos x="0" y="0"/>
          <wp:positionH relativeFrom="column">
            <wp:posOffset>4691104</wp:posOffset>
          </wp:positionH>
          <wp:positionV relativeFrom="paragraph">
            <wp:posOffset>39315</wp:posOffset>
          </wp:positionV>
          <wp:extent cx="1220162" cy="69176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162" cy="6917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72A09" w14:textId="7ADDEA54" w:rsidR="00E7161E" w:rsidRDefault="00E7161E">
    <w:pPr>
      <w:pStyle w:val="Header"/>
    </w:pPr>
    <w:r>
      <w:rPr>
        <w:noProof/>
        <w:lang w:eastAsia="en-AU"/>
      </w:rPr>
      <w:drawing>
        <wp:anchor distT="0" distB="0" distL="114300" distR="114300" simplePos="0" relativeHeight="251658752" behindDoc="1" locked="0" layoutInCell="1" allowOverlap="1" wp14:anchorId="649D3DF5" wp14:editId="373939E5">
          <wp:simplePos x="0" y="0"/>
          <wp:positionH relativeFrom="column">
            <wp:posOffset>1743075</wp:posOffset>
          </wp:positionH>
          <wp:positionV relativeFrom="paragraph">
            <wp:posOffset>66675</wp:posOffset>
          </wp:positionV>
          <wp:extent cx="1904365" cy="1079500"/>
          <wp:effectExtent l="0" t="0" r="63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4365" cy="1079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D0FB9"/>
    <w:multiLevelType w:val="hybridMultilevel"/>
    <w:tmpl w:val="97C04916"/>
    <w:lvl w:ilvl="0" w:tplc="0C090017">
      <w:start w:val="1"/>
      <w:numFmt w:val="lowerLetter"/>
      <w:lvlText w:val="%1)"/>
      <w:lvlJc w:val="left"/>
      <w:pPr>
        <w:ind w:left="786"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 w15:restartNumberingAfterBreak="0">
    <w:nsid w:val="07D24681"/>
    <w:multiLevelType w:val="hybridMultilevel"/>
    <w:tmpl w:val="F30471A6"/>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 w15:restartNumberingAfterBreak="0">
    <w:nsid w:val="08BB260B"/>
    <w:multiLevelType w:val="hybridMultilevel"/>
    <w:tmpl w:val="5192E60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6024"/>
    <w:multiLevelType w:val="hybridMultilevel"/>
    <w:tmpl w:val="1362F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B243D3"/>
    <w:multiLevelType w:val="hybridMultilevel"/>
    <w:tmpl w:val="5EFC6870"/>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 w15:restartNumberingAfterBreak="0">
    <w:nsid w:val="178B612B"/>
    <w:multiLevelType w:val="hybridMultilevel"/>
    <w:tmpl w:val="F30471A6"/>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18AE7C0C"/>
    <w:multiLevelType w:val="hybridMultilevel"/>
    <w:tmpl w:val="EC82CC44"/>
    <w:lvl w:ilvl="0" w:tplc="02CA5728">
      <w:start w:val="1"/>
      <w:numFmt w:val="lowerLetter"/>
      <w:lvlText w:val="%1)"/>
      <w:lvlJc w:val="left"/>
      <w:pPr>
        <w:ind w:left="786" w:hanging="360"/>
      </w:pPr>
      <w:rPr>
        <w:rFonts w:hint="default"/>
        <w:i w:val="0"/>
      </w:rPr>
    </w:lvl>
    <w:lvl w:ilvl="1" w:tplc="0C090017">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15:restartNumberingAfterBreak="0">
    <w:nsid w:val="2D67061E"/>
    <w:multiLevelType w:val="multilevel"/>
    <w:tmpl w:val="D4DEDD52"/>
    <w:lvl w:ilvl="0">
      <w:start w:val="1"/>
      <w:numFmt w:val="decimal"/>
      <w:lvlText w:val="%1"/>
      <w:lvlJc w:val="left"/>
      <w:pPr>
        <w:ind w:left="570" w:hanging="570"/>
      </w:pPr>
      <w:rPr>
        <w:rFonts w:hint="default"/>
      </w:rPr>
    </w:lvl>
    <w:lvl w:ilvl="1">
      <w:start w:val="1"/>
      <w:numFmt w:val="decimal"/>
      <w:lvlText w:val="%1.%2"/>
      <w:lvlJc w:val="left"/>
      <w:pPr>
        <w:ind w:left="854" w:hanging="57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37730244"/>
    <w:multiLevelType w:val="hybridMultilevel"/>
    <w:tmpl w:val="383849E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9E659E"/>
    <w:multiLevelType w:val="hybridMultilevel"/>
    <w:tmpl w:val="BB425B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097753"/>
    <w:multiLevelType w:val="hybridMultilevel"/>
    <w:tmpl w:val="DA0817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C8F6BE5"/>
    <w:multiLevelType w:val="hybridMultilevel"/>
    <w:tmpl w:val="F30471A6"/>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4B1F1F40"/>
    <w:multiLevelType w:val="hybridMultilevel"/>
    <w:tmpl w:val="9EE072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CB04091"/>
    <w:multiLevelType w:val="hybridMultilevel"/>
    <w:tmpl w:val="7D16570E"/>
    <w:lvl w:ilvl="0" w:tplc="0C090017">
      <w:start w:val="1"/>
      <w:numFmt w:val="lowerLetter"/>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14" w15:restartNumberingAfterBreak="0">
    <w:nsid w:val="4EBC4EC1"/>
    <w:multiLevelType w:val="hybridMultilevel"/>
    <w:tmpl w:val="F30471A6"/>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15:restartNumberingAfterBreak="0">
    <w:nsid w:val="51CF3722"/>
    <w:multiLevelType w:val="hybridMultilevel"/>
    <w:tmpl w:val="B0B6CA76"/>
    <w:lvl w:ilvl="0" w:tplc="0C090017">
      <w:start w:val="1"/>
      <w:numFmt w:val="lowerLetter"/>
      <w:lvlText w:val="%1)"/>
      <w:lvlJc w:val="left"/>
      <w:pPr>
        <w:ind w:left="1288" w:hanging="360"/>
      </w:p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16" w15:restartNumberingAfterBreak="0">
    <w:nsid w:val="5AC636AE"/>
    <w:multiLevelType w:val="hybridMultilevel"/>
    <w:tmpl w:val="DEE81782"/>
    <w:lvl w:ilvl="0" w:tplc="CF80FB36">
      <w:start w:val="1"/>
      <w:numFmt w:val="decimal"/>
      <w:lvlText w:val="%1"/>
      <w:lvlJc w:val="left"/>
      <w:pPr>
        <w:ind w:left="737" w:hanging="534"/>
      </w:pPr>
      <w:rPr>
        <w:rFonts w:hint="default"/>
        <w:b w:val="0"/>
        <w:i w:val="0"/>
      </w:rPr>
    </w:lvl>
    <w:lvl w:ilvl="1" w:tplc="0C090001">
      <w:start w:val="1"/>
      <w:numFmt w:val="bullet"/>
      <w:lvlText w:val=""/>
      <w:lvlJc w:val="left"/>
      <w:pPr>
        <w:ind w:left="1283" w:hanging="360"/>
      </w:pPr>
      <w:rPr>
        <w:rFonts w:ascii="Symbol" w:hAnsi="Symbol" w:hint="default"/>
      </w:rPr>
    </w:lvl>
    <w:lvl w:ilvl="2" w:tplc="365AA564">
      <w:start w:val="1"/>
      <w:numFmt w:val="decimal"/>
      <w:lvlText w:val="(%3)"/>
      <w:lvlJc w:val="left"/>
      <w:pPr>
        <w:ind w:left="2183" w:hanging="360"/>
      </w:pPr>
      <w:rPr>
        <w:rFonts w:ascii="Times New Roman" w:eastAsia="Times New Roman" w:hAnsi="Times New Roman" w:cs="Times New Roman" w:hint="default"/>
        <w:sz w:val="23"/>
      </w:rPr>
    </w:lvl>
    <w:lvl w:ilvl="3" w:tplc="0C09000F" w:tentative="1">
      <w:start w:val="1"/>
      <w:numFmt w:val="decimal"/>
      <w:lvlText w:val="%4."/>
      <w:lvlJc w:val="left"/>
      <w:pPr>
        <w:ind w:left="2723" w:hanging="360"/>
      </w:pPr>
    </w:lvl>
    <w:lvl w:ilvl="4" w:tplc="0C090019" w:tentative="1">
      <w:start w:val="1"/>
      <w:numFmt w:val="lowerLetter"/>
      <w:lvlText w:val="%5."/>
      <w:lvlJc w:val="left"/>
      <w:pPr>
        <w:ind w:left="3443" w:hanging="360"/>
      </w:pPr>
    </w:lvl>
    <w:lvl w:ilvl="5" w:tplc="0C09001B" w:tentative="1">
      <w:start w:val="1"/>
      <w:numFmt w:val="lowerRoman"/>
      <w:lvlText w:val="%6."/>
      <w:lvlJc w:val="right"/>
      <w:pPr>
        <w:ind w:left="4163" w:hanging="180"/>
      </w:pPr>
    </w:lvl>
    <w:lvl w:ilvl="6" w:tplc="0C09000F" w:tentative="1">
      <w:start w:val="1"/>
      <w:numFmt w:val="decimal"/>
      <w:lvlText w:val="%7."/>
      <w:lvlJc w:val="left"/>
      <w:pPr>
        <w:ind w:left="4883" w:hanging="360"/>
      </w:pPr>
    </w:lvl>
    <w:lvl w:ilvl="7" w:tplc="0C090019" w:tentative="1">
      <w:start w:val="1"/>
      <w:numFmt w:val="lowerLetter"/>
      <w:lvlText w:val="%8."/>
      <w:lvlJc w:val="left"/>
      <w:pPr>
        <w:ind w:left="5603" w:hanging="360"/>
      </w:pPr>
    </w:lvl>
    <w:lvl w:ilvl="8" w:tplc="0C09001B" w:tentative="1">
      <w:start w:val="1"/>
      <w:numFmt w:val="lowerRoman"/>
      <w:lvlText w:val="%9."/>
      <w:lvlJc w:val="right"/>
      <w:pPr>
        <w:ind w:left="6323" w:hanging="180"/>
      </w:pPr>
    </w:lvl>
  </w:abstractNum>
  <w:abstractNum w:abstractNumId="17" w15:restartNumberingAfterBreak="0">
    <w:nsid w:val="5E5644F1"/>
    <w:multiLevelType w:val="hybridMultilevel"/>
    <w:tmpl w:val="FE92EE5C"/>
    <w:lvl w:ilvl="0" w:tplc="0C090017">
      <w:start w:val="1"/>
      <w:numFmt w:val="decimal"/>
      <w:lvlText w:val="0%1."/>
      <w:lvlJc w:val="left"/>
      <w:pPr>
        <w:ind w:left="2204" w:hanging="360"/>
      </w:pPr>
      <w:rPr>
        <w:rFonts w:hint="default"/>
        <w:b/>
        <w:i w:val="0"/>
        <w:iCs/>
        <w:color w:val="A40016"/>
        <w:sz w:val="22"/>
        <w:szCs w:val="17"/>
      </w:rPr>
    </w:lvl>
    <w:lvl w:ilvl="1" w:tplc="0C090001">
      <w:start w:val="1"/>
      <w:numFmt w:val="bullet"/>
      <w:lvlText w:val=""/>
      <w:lvlJc w:val="left"/>
      <w:pPr>
        <w:ind w:left="1620" w:hanging="360"/>
      </w:pPr>
      <w:rPr>
        <w:rFonts w:ascii="Symbol" w:hAnsi="Symbol"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5E907666"/>
    <w:multiLevelType w:val="hybridMultilevel"/>
    <w:tmpl w:val="D5826BD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9" w15:restartNumberingAfterBreak="0">
    <w:nsid w:val="5EF4028F"/>
    <w:multiLevelType w:val="hybridMultilevel"/>
    <w:tmpl w:val="CF74356A"/>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1A6617"/>
    <w:multiLevelType w:val="hybridMultilevel"/>
    <w:tmpl w:val="A6F45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753337F"/>
    <w:multiLevelType w:val="hybridMultilevel"/>
    <w:tmpl w:val="8DDE25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7C673D6"/>
    <w:multiLevelType w:val="hybridMultilevel"/>
    <w:tmpl w:val="74707098"/>
    <w:lvl w:ilvl="0" w:tplc="0C090017">
      <w:start w:val="1"/>
      <w:numFmt w:val="lowerLetter"/>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23" w15:restartNumberingAfterBreak="0">
    <w:nsid w:val="69B64165"/>
    <w:multiLevelType w:val="hybridMultilevel"/>
    <w:tmpl w:val="99E696B6"/>
    <w:lvl w:ilvl="0" w:tplc="0C090017">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 w15:restartNumberingAfterBreak="0">
    <w:nsid w:val="69DC6E66"/>
    <w:multiLevelType w:val="hybridMultilevel"/>
    <w:tmpl w:val="0532A29C"/>
    <w:lvl w:ilvl="0" w:tplc="0C090017">
      <w:start w:val="1"/>
      <w:numFmt w:val="lowerLetter"/>
      <w:lvlText w:val="%1)"/>
      <w:lvlJc w:val="left"/>
      <w:pPr>
        <w:ind w:left="1080" w:hanging="360"/>
      </w:pPr>
      <w:rPr>
        <w:rFonts w:hint="default"/>
        <w:i/>
      </w:rPr>
    </w:lvl>
    <w:lvl w:ilvl="1" w:tplc="0C090017">
      <w:start w:val="1"/>
      <w:numFmt w:val="lowerLetter"/>
      <w:lvlText w:val="%2)"/>
      <w:lvlJc w:val="left"/>
      <w:pPr>
        <w:ind w:left="1800" w:hanging="360"/>
      </w:pPr>
    </w:lvl>
    <w:lvl w:ilvl="2" w:tplc="C3AC195E">
      <w:start w:val="1"/>
      <w:numFmt w:val="decimal"/>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7286447B"/>
    <w:multiLevelType w:val="hybridMultilevel"/>
    <w:tmpl w:val="E6A27718"/>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6" w15:restartNumberingAfterBreak="0">
    <w:nsid w:val="75FC1716"/>
    <w:multiLevelType w:val="hybridMultilevel"/>
    <w:tmpl w:val="9D008540"/>
    <w:lvl w:ilvl="0" w:tplc="0C090017">
      <w:start w:val="1"/>
      <w:numFmt w:val="lowerLetter"/>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27" w15:restartNumberingAfterBreak="0">
    <w:nsid w:val="76B3770A"/>
    <w:multiLevelType w:val="hybridMultilevel"/>
    <w:tmpl w:val="247E8378"/>
    <w:lvl w:ilvl="0" w:tplc="0C090017">
      <w:start w:val="1"/>
      <w:numFmt w:val="lowerLetter"/>
      <w:lvlText w:val="%1)"/>
      <w:lvlJc w:val="left"/>
      <w:pPr>
        <w:ind w:left="792" w:hanging="360"/>
      </w:pPr>
      <w:rPr>
        <w:rFonts w:hint="default"/>
        <w:b/>
        <w:i w:val="0"/>
        <w:iCs/>
        <w:color w:val="A40016"/>
        <w:sz w:val="22"/>
        <w:szCs w:val="17"/>
      </w:rPr>
    </w:lvl>
    <w:lvl w:ilvl="1" w:tplc="0C090001">
      <w:start w:val="1"/>
      <w:numFmt w:val="bullet"/>
      <w:lvlText w:val=""/>
      <w:lvlJc w:val="left"/>
      <w:pPr>
        <w:ind w:left="1201" w:hanging="360"/>
      </w:pPr>
      <w:rPr>
        <w:rFonts w:ascii="Symbol" w:hAnsi="Symbol" w:hint="default"/>
      </w:rPr>
    </w:lvl>
    <w:lvl w:ilvl="2" w:tplc="04090005">
      <w:start w:val="1"/>
      <w:numFmt w:val="bullet"/>
      <w:lvlText w:val=""/>
      <w:lvlJc w:val="left"/>
      <w:pPr>
        <w:ind w:left="1921" w:hanging="360"/>
      </w:pPr>
      <w:rPr>
        <w:rFonts w:ascii="Wingdings" w:hAnsi="Wingdings" w:hint="default"/>
      </w:rPr>
    </w:lvl>
    <w:lvl w:ilvl="3" w:tplc="04090001" w:tentative="1">
      <w:start w:val="1"/>
      <w:numFmt w:val="bullet"/>
      <w:lvlText w:val=""/>
      <w:lvlJc w:val="left"/>
      <w:pPr>
        <w:ind w:left="2641" w:hanging="360"/>
      </w:pPr>
      <w:rPr>
        <w:rFonts w:ascii="Symbol" w:hAnsi="Symbol" w:hint="default"/>
      </w:rPr>
    </w:lvl>
    <w:lvl w:ilvl="4" w:tplc="04090003" w:tentative="1">
      <w:start w:val="1"/>
      <w:numFmt w:val="bullet"/>
      <w:lvlText w:val="o"/>
      <w:lvlJc w:val="left"/>
      <w:pPr>
        <w:ind w:left="3361" w:hanging="360"/>
      </w:pPr>
      <w:rPr>
        <w:rFonts w:ascii="Courier New" w:hAnsi="Courier New" w:cs="Courier New" w:hint="default"/>
      </w:rPr>
    </w:lvl>
    <w:lvl w:ilvl="5" w:tplc="04090005" w:tentative="1">
      <w:start w:val="1"/>
      <w:numFmt w:val="bullet"/>
      <w:lvlText w:val=""/>
      <w:lvlJc w:val="left"/>
      <w:pPr>
        <w:ind w:left="4081" w:hanging="360"/>
      </w:pPr>
      <w:rPr>
        <w:rFonts w:ascii="Wingdings" w:hAnsi="Wingdings" w:hint="default"/>
      </w:rPr>
    </w:lvl>
    <w:lvl w:ilvl="6" w:tplc="04090001" w:tentative="1">
      <w:start w:val="1"/>
      <w:numFmt w:val="bullet"/>
      <w:lvlText w:val=""/>
      <w:lvlJc w:val="left"/>
      <w:pPr>
        <w:ind w:left="4801" w:hanging="360"/>
      </w:pPr>
      <w:rPr>
        <w:rFonts w:ascii="Symbol" w:hAnsi="Symbol" w:hint="default"/>
      </w:rPr>
    </w:lvl>
    <w:lvl w:ilvl="7" w:tplc="04090003" w:tentative="1">
      <w:start w:val="1"/>
      <w:numFmt w:val="bullet"/>
      <w:lvlText w:val="o"/>
      <w:lvlJc w:val="left"/>
      <w:pPr>
        <w:ind w:left="5521" w:hanging="360"/>
      </w:pPr>
      <w:rPr>
        <w:rFonts w:ascii="Courier New" w:hAnsi="Courier New" w:cs="Courier New" w:hint="default"/>
      </w:rPr>
    </w:lvl>
    <w:lvl w:ilvl="8" w:tplc="04090005" w:tentative="1">
      <w:start w:val="1"/>
      <w:numFmt w:val="bullet"/>
      <w:lvlText w:val=""/>
      <w:lvlJc w:val="left"/>
      <w:pPr>
        <w:ind w:left="6241" w:hanging="360"/>
      </w:pPr>
      <w:rPr>
        <w:rFonts w:ascii="Wingdings" w:hAnsi="Wingdings" w:hint="default"/>
      </w:rPr>
    </w:lvl>
  </w:abstractNum>
  <w:abstractNum w:abstractNumId="28" w15:restartNumberingAfterBreak="0">
    <w:nsid w:val="79AB7154"/>
    <w:multiLevelType w:val="hybridMultilevel"/>
    <w:tmpl w:val="3702B142"/>
    <w:lvl w:ilvl="0" w:tplc="8648113A">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9" w15:restartNumberingAfterBreak="0">
    <w:nsid w:val="7C063C4D"/>
    <w:multiLevelType w:val="hybridMultilevel"/>
    <w:tmpl w:val="116A79AC"/>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0" w15:restartNumberingAfterBreak="0">
    <w:nsid w:val="7E8167F1"/>
    <w:multiLevelType w:val="hybridMultilevel"/>
    <w:tmpl w:val="74707098"/>
    <w:lvl w:ilvl="0" w:tplc="0C090017">
      <w:start w:val="1"/>
      <w:numFmt w:val="lowerLetter"/>
      <w:lvlText w:val="%1)"/>
      <w:lvlJc w:val="left"/>
      <w:pPr>
        <w:ind w:left="792" w:hanging="360"/>
      </w:p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num w:numId="1">
    <w:abstractNumId w:val="16"/>
  </w:num>
  <w:num w:numId="2">
    <w:abstractNumId w:val="17"/>
  </w:num>
  <w:num w:numId="3">
    <w:abstractNumId w:val="17"/>
  </w:num>
  <w:num w:numId="4">
    <w:abstractNumId w:val="3"/>
  </w:num>
  <w:num w:numId="5">
    <w:abstractNumId w:val="2"/>
  </w:num>
  <w:num w:numId="6">
    <w:abstractNumId w:val="19"/>
  </w:num>
  <w:num w:numId="7">
    <w:abstractNumId w:val="8"/>
  </w:num>
  <w:num w:numId="8">
    <w:abstractNumId w:val="21"/>
  </w:num>
  <w:num w:numId="9">
    <w:abstractNumId w:val="1"/>
  </w:num>
  <w:num w:numId="10">
    <w:abstractNumId w:val="0"/>
  </w:num>
  <w:num w:numId="11">
    <w:abstractNumId w:val="15"/>
  </w:num>
  <w:num w:numId="12">
    <w:abstractNumId w:val="13"/>
  </w:num>
  <w:num w:numId="13">
    <w:abstractNumId w:val="14"/>
  </w:num>
  <w:num w:numId="14">
    <w:abstractNumId w:val="24"/>
  </w:num>
  <w:num w:numId="15">
    <w:abstractNumId w:val="12"/>
  </w:num>
  <w:num w:numId="16">
    <w:abstractNumId w:val="10"/>
  </w:num>
  <w:num w:numId="17">
    <w:abstractNumId w:val="18"/>
  </w:num>
  <w:num w:numId="18">
    <w:abstractNumId w:val="25"/>
  </w:num>
  <w:num w:numId="19">
    <w:abstractNumId w:val="29"/>
  </w:num>
  <w:num w:numId="20">
    <w:abstractNumId w:val="23"/>
  </w:num>
  <w:num w:numId="21">
    <w:abstractNumId w:val="22"/>
  </w:num>
  <w:num w:numId="22">
    <w:abstractNumId w:val="6"/>
  </w:num>
  <w:num w:numId="23">
    <w:abstractNumId w:val="27"/>
  </w:num>
  <w:num w:numId="24">
    <w:abstractNumId w:val="11"/>
  </w:num>
  <w:num w:numId="25">
    <w:abstractNumId w:val="5"/>
  </w:num>
  <w:num w:numId="26">
    <w:abstractNumId w:val="4"/>
  </w:num>
  <w:num w:numId="27">
    <w:abstractNumId w:val="30"/>
  </w:num>
  <w:num w:numId="28">
    <w:abstractNumId w:val="26"/>
  </w:num>
  <w:num w:numId="29">
    <w:abstractNumId w:val="28"/>
  </w:num>
  <w:num w:numId="30">
    <w:abstractNumId w:val="7"/>
  </w:num>
  <w:num w:numId="31">
    <w:abstractNumId w:val="20"/>
  </w:num>
  <w:num w:numId="3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356"/>
    <w:rsid w:val="00003DE7"/>
    <w:rsid w:val="000041C0"/>
    <w:rsid w:val="00004294"/>
    <w:rsid w:val="0000741C"/>
    <w:rsid w:val="00010290"/>
    <w:rsid w:val="00012527"/>
    <w:rsid w:val="000130F3"/>
    <w:rsid w:val="00021341"/>
    <w:rsid w:val="00023691"/>
    <w:rsid w:val="00026F61"/>
    <w:rsid w:val="0003354D"/>
    <w:rsid w:val="000355C1"/>
    <w:rsid w:val="0003659B"/>
    <w:rsid w:val="00037390"/>
    <w:rsid w:val="000402CC"/>
    <w:rsid w:val="0004044B"/>
    <w:rsid w:val="00040D63"/>
    <w:rsid w:val="00041331"/>
    <w:rsid w:val="0004142B"/>
    <w:rsid w:val="0004209C"/>
    <w:rsid w:val="00042655"/>
    <w:rsid w:val="00043F56"/>
    <w:rsid w:val="000515F1"/>
    <w:rsid w:val="00053CB6"/>
    <w:rsid w:val="00060738"/>
    <w:rsid w:val="00061380"/>
    <w:rsid w:val="00061FB6"/>
    <w:rsid w:val="00062CCA"/>
    <w:rsid w:val="00063B5C"/>
    <w:rsid w:val="0006602A"/>
    <w:rsid w:val="0006655E"/>
    <w:rsid w:val="00067842"/>
    <w:rsid w:val="00067885"/>
    <w:rsid w:val="00067D4D"/>
    <w:rsid w:val="00071812"/>
    <w:rsid w:val="00071877"/>
    <w:rsid w:val="0007194B"/>
    <w:rsid w:val="00074906"/>
    <w:rsid w:val="00075619"/>
    <w:rsid w:val="00084591"/>
    <w:rsid w:val="000860A7"/>
    <w:rsid w:val="000923BA"/>
    <w:rsid w:val="000942DD"/>
    <w:rsid w:val="00096D64"/>
    <w:rsid w:val="000A005D"/>
    <w:rsid w:val="000A01EF"/>
    <w:rsid w:val="000A0FD2"/>
    <w:rsid w:val="000A132E"/>
    <w:rsid w:val="000A1815"/>
    <w:rsid w:val="000A2976"/>
    <w:rsid w:val="000A2F50"/>
    <w:rsid w:val="000A4F0D"/>
    <w:rsid w:val="000B28EE"/>
    <w:rsid w:val="000B40A2"/>
    <w:rsid w:val="000B48F8"/>
    <w:rsid w:val="000B6355"/>
    <w:rsid w:val="000C2A84"/>
    <w:rsid w:val="000C34DF"/>
    <w:rsid w:val="000D37A8"/>
    <w:rsid w:val="000D5CEA"/>
    <w:rsid w:val="000D5D92"/>
    <w:rsid w:val="000E0082"/>
    <w:rsid w:val="000E3009"/>
    <w:rsid w:val="000E7C51"/>
    <w:rsid w:val="001017AD"/>
    <w:rsid w:val="00102D35"/>
    <w:rsid w:val="0010392C"/>
    <w:rsid w:val="001123C4"/>
    <w:rsid w:val="00112886"/>
    <w:rsid w:val="001129FC"/>
    <w:rsid w:val="00113A95"/>
    <w:rsid w:val="00113AD6"/>
    <w:rsid w:val="0011610F"/>
    <w:rsid w:val="0011625F"/>
    <w:rsid w:val="00117B51"/>
    <w:rsid w:val="00117E48"/>
    <w:rsid w:val="0012026E"/>
    <w:rsid w:val="001222B6"/>
    <w:rsid w:val="00122874"/>
    <w:rsid w:val="00122F2D"/>
    <w:rsid w:val="00125D1B"/>
    <w:rsid w:val="0012625C"/>
    <w:rsid w:val="00126723"/>
    <w:rsid w:val="00126807"/>
    <w:rsid w:val="001269D2"/>
    <w:rsid w:val="00130ECD"/>
    <w:rsid w:val="00133A5D"/>
    <w:rsid w:val="00133BC7"/>
    <w:rsid w:val="00134AD3"/>
    <w:rsid w:val="00136232"/>
    <w:rsid w:val="00136395"/>
    <w:rsid w:val="0013654C"/>
    <w:rsid w:val="001444F6"/>
    <w:rsid w:val="0015782B"/>
    <w:rsid w:val="0016167C"/>
    <w:rsid w:val="001646A6"/>
    <w:rsid w:val="001646C6"/>
    <w:rsid w:val="00166F97"/>
    <w:rsid w:val="00167284"/>
    <w:rsid w:val="00167BD9"/>
    <w:rsid w:val="001702E6"/>
    <w:rsid w:val="00170418"/>
    <w:rsid w:val="00175751"/>
    <w:rsid w:val="001817D6"/>
    <w:rsid w:val="001849EC"/>
    <w:rsid w:val="001900A8"/>
    <w:rsid w:val="0019321E"/>
    <w:rsid w:val="001A1066"/>
    <w:rsid w:val="001A71F9"/>
    <w:rsid w:val="001A72E8"/>
    <w:rsid w:val="001B454E"/>
    <w:rsid w:val="001C3A0F"/>
    <w:rsid w:val="001D14A7"/>
    <w:rsid w:val="001D44FC"/>
    <w:rsid w:val="001D4697"/>
    <w:rsid w:val="001D4A38"/>
    <w:rsid w:val="001D5672"/>
    <w:rsid w:val="001E6CC4"/>
    <w:rsid w:val="001F16E6"/>
    <w:rsid w:val="001F1715"/>
    <w:rsid w:val="001F42D6"/>
    <w:rsid w:val="001F640A"/>
    <w:rsid w:val="002032C6"/>
    <w:rsid w:val="00205D23"/>
    <w:rsid w:val="002114E8"/>
    <w:rsid w:val="00211C81"/>
    <w:rsid w:val="002129BD"/>
    <w:rsid w:val="002145C9"/>
    <w:rsid w:val="00214C30"/>
    <w:rsid w:val="002170B1"/>
    <w:rsid w:val="002170E6"/>
    <w:rsid w:val="00220948"/>
    <w:rsid w:val="00223A70"/>
    <w:rsid w:val="00224D3F"/>
    <w:rsid w:val="00225A49"/>
    <w:rsid w:val="00227592"/>
    <w:rsid w:val="0023593C"/>
    <w:rsid w:val="00236754"/>
    <w:rsid w:val="00240C13"/>
    <w:rsid w:val="00242A26"/>
    <w:rsid w:val="00246799"/>
    <w:rsid w:val="002515D8"/>
    <w:rsid w:val="00254462"/>
    <w:rsid w:val="00256944"/>
    <w:rsid w:val="00262256"/>
    <w:rsid w:val="00263A44"/>
    <w:rsid w:val="002643CA"/>
    <w:rsid w:val="00264423"/>
    <w:rsid w:val="00265BCC"/>
    <w:rsid w:val="00266CEE"/>
    <w:rsid w:val="00267AE6"/>
    <w:rsid w:val="0027357D"/>
    <w:rsid w:val="00276ED2"/>
    <w:rsid w:val="00280A42"/>
    <w:rsid w:val="00282485"/>
    <w:rsid w:val="00284AB7"/>
    <w:rsid w:val="002854B6"/>
    <w:rsid w:val="00285F50"/>
    <w:rsid w:val="00293356"/>
    <w:rsid w:val="002A0AB9"/>
    <w:rsid w:val="002A1ABF"/>
    <w:rsid w:val="002A4DFB"/>
    <w:rsid w:val="002A7B24"/>
    <w:rsid w:val="002B1ECC"/>
    <w:rsid w:val="002B2A48"/>
    <w:rsid w:val="002B598E"/>
    <w:rsid w:val="002B5A1E"/>
    <w:rsid w:val="002B75AD"/>
    <w:rsid w:val="002C32AA"/>
    <w:rsid w:val="002C6C8C"/>
    <w:rsid w:val="002C7FA2"/>
    <w:rsid w:val="002D0CAF"/>
    <w:rsid w:val="002D0FCD"/>
    <w:rsid w:val="002D3D81"/>
    <w:rsid w:val="002D4FD1"/>
    <w:rsid w:val="002D5612"/>
    <w:rsid w:val="002D5880"/>
    <w:rsid w:val="002D58A5"/>
    <w:rsid w:val="002D6B38"/>
    <w:rsid w:val="002D6E55"/>
    <w:rsid w:val="002D7D3B"/>
    <w:rsid w:val="002E7103"/>
    <w:rsid w:val="002E7481"/>
    <w:rsid w:val="002F630A"/>
    <w:rsid w:val="002F7131"/>
    <w:rsid w:val="0030125E"/>
    <w:rsid w:val="003018A9"/>
    <w:rsid w:val="00301BEA"/>
    <w:rsid w:val="00302077"/>
    <w:rsid w:val="003035CE"/>
    <w:rsid w:val="00307CF8"/>
    <w:rsid w:val="00310B0B"/>
    <w:rsid w:val="00314473"/>
    <w:rsid w:val="00315F58"/>
    <w:rsid w:val="003160D1"/>
    <w:rsid w:val="003164A6"/>
    <w:rsid w:val="00323EDE"/>
    <w:rsid w:val="00324732"/>
    <w:rsid w:val="00333984"/>
    <w:rsid w:val="00336C8D"/>
    <w:rsid w:val="003377B1"/>
    <w:rsid w:val="00340442"/>
    <w:rsid w:val="00340919"/>
    <w:rsid w:val="00340EED"/>
    <w:rsid w:val="00346C61"/>
    <w:rsid w:val="003505E9"/>
    <w:rsid w:val="00353CED"/>
    <w:rsid w:val="00360908"/>
    <w:rsid w:val="0036463E"/>
    <w:rsid w:val="00364C73"/>
    <w:rsid w:val="00364E35"/>
    <w:rsid w:val="00372CAC"/>
    <w:rsid w:val="0037466A"/>
    <w:rsid w:val="003759A5"/>
    <w:rsid w:val="0038281D"/>
    <w:rsid w:val="00382EAF"/>
    <w:rsid w:val="0039684D"/>
    <w:rsid w:val="003A27DB"/>
    <w:rsid w:val="003A7B9F"/>
    <w:rsid w:val="003B0C0A"/>
    <w:rsid w:val="003B2A5E"/>
    <w:rsid w:val="003C2EFE"/>
    <w:rsid w:val="003C56F0"/>
    <w:rsid w:val="003D0719"/>
    <w:rsid w:val="003D07BB"/>
    <w:rsid w:val="003D1867"/>
    <w:rsid w:val="003D31C5"/>
    <w:rsid w:val="003D33DA"/>
    <w:rsid w:val="003D5551"/>
    <w:rsid w:val="003D7770"/>
    <w:rsid w:val="003F0039"/>
    <w:rsid w:val="003F35B8"/>
    <w:rsid w:val="003F495C"/>
    <w:rsid w:val="00400398"/>
    <w:rsid w:val="004009BF"/>
    <w:rsid w:val="004010F5"/>
    <w:rsid w:val="0040111D"/>
    <w:rsid w:val="00402903"/>
    <w:rsid w:val="00402A81"/>
    <w:rsid w:val="00403173"/>
    <w:rsid w:val="00403262"/>
    <w:rsid w:val="004038D7"/>
    <w:rsid w:val="004049BA"/>
    <w:rsid w:val="00411F6C"/>
    <w:rsid w:val="00412709"/>
    <w:rsid w:val="00414377"/>
    <w:rsid w:val="00417028"/>
    <w:rsid w:val="00423398"/>
    <w:rsid w:val="00424A96"/>
    <w:rsid w:val="00426722"/>
    <w:rsid w:val="00432FE3"/>
    <w:rsid w:val="00434095"/>
    <w:rsid w:val="00442AC0"/>
    <w:rsid w:val="00443400"/>
    <w:rsid w:val="004446B2"/>
    <w:rsid w:val="0044698F"/>
    <w:rsid w:val="00446C48"/>
    <w:rsid w:val="00450C95"/>
    <w:rsid w:val="00452949"/>
    <w:rsid w:val="00453D05"/>
    <w:rsid w:val="00465F84"/>
    <w:rsid w:val="0046620F"/>
    <w:rsid w:val="00476AA4"/>
    <w:rsid w:val="00476B77"/>
    <w:rsid w:val="00477722"/>
    <w:rsid w:val="004816B2"/>
    <w:rsid w:val="0048754F"/>
    <w:rsid w:val="00487786"/>
    <w:rsid w:val="004877CD"/>
    <w:rsid w:val="004A38DE"/>
    <w:rsid w:val="004B3B5B"/>
    <w:rsid w:val="004B49A0"/>
    <w:rsid w:val="004B5429"/>
    <w:rsid w:val="004C0B7E"/>
    <w:rsid w:val="004C325A"/>
    <w:rsid w:val="004D74E5"/>
    <w:rsid w:val="004E24D8"/>
    <w:rsid w:val="004E27EE"/>
    <w:rsid w:val="004E2F82"/>
    <w:rsid w:val="004E45C6"/>
    <w:rsid w:val="004E63F4"/>
    <w:rsid w:val="004E6FA8"/>
    <w:rsid w:val="004F7C6D"/>
    <w:rsid w:val="00500A3D"/>
    <w:rsid w:val="00501D43"/>
    <w:rsid w:val="0050455E"/>
    <w:rsid w:val="005051C2"/>
    <w:rsid w:val="00505A84"/>
    <w:rsid w:val="00506429"/>
    <w:rsid w:val="0050706C"/>
    <w:rsid w:val="00512353"/>
    <w:rsid w:val="005208BC"/>
    <w:rsid w:val="00521E93"/>
    <w:rsid w:val="0052287D"/>
    <w:rsid w:val="00531175"/>
    <w:rsid w:val="0054359F"/>
    <w:rsid w:val="005473CD"/>
    <w:rsid w:val="00552CCC"/>
    <w:rsid w:val="0056672A"/>
    <w:rsid w:val="00573989"/>
    <w:rsid w:val="00573A42"/>
    <w:rsid w:val="00574AE4"/>
    <w:rsid w:val="005807B2"/>
    <w:rsid w:val="00583DD5"/>
    <w:rsid w:val="00585F8C"/>
    <w:rsid w:val="00587BA4"/>
    <w:rsid w:val="00587BE7"/>
    <w:rsid w:val="00590336"/>
    <w:rsid w:val="0059210C"/>
    <w:rsid w:val="00595596"/>
    <w:rsid w:val="00597258"/>
    <w:rsid w:val="005A1162"/>
    <w:rsid w:val="005A6516"/>
    <w:rsid w:val="005B0783"/>
    <w:rsid w:val="005B4BB2"/>
    <w:rsid w:val="005B4E6F"/>
    <w:rsid w:val="005B78DF"/>
    <w:rsid w:val="005B7A32"/>
    <w:rsid w:val="005C44C8"/>
    <w:rsid w:val="005C53E4"/>
    <w:rsid w:val="005C64CE"/>
    <w:rsid w:val="005D2F94"/>
    <w:rsid w:val="005E0189"/>
    <w:rsid w:val="005E24EE"/>
    <w:rsid w:val="005E2553"/>
    <w:rsid w:val="005E4450"/>
    <w:rsid w:val="005F2241"/>
    <w:rsid w:val="005F365F"/>
    <w:rsid w:val="005F4075"/>
    <w:rsid w:val="005F4430"/>
    <w:rsid w:val="005F78E3"/>
    <w:rsid w:val="00601D4F"/>
    <w:rsid w:val="00605832"/>
    <w:rsid w:val="0060763E"/>
    <w:rsid w:val="00611213"/>
    <w:rsid w:val="006208BE"/>
    <w:rsid w:val="00625ABD"/>
    <w:rsid w:val="00633B1A"/>
    <w:rsid w:val="0063440A"/>
    <w:rsid w:val="006358E9"/>
    <w:rsid w:val="006429C8"/>
    <w:rsid w:val="006437BD"/>
    <w:rsid w:val="00644064"/>
    <w:rsid w:val="00646C9A"/>
    <w:rsid w:val="0065497B"/>
    <w:rsid w:val="00660963"/>
    <w:rsid w:val="00661367"/>
    <w:rsid w:val="00665B28"/>
    <w:rsid w:val="00665C5F"/>
    <w:rsid w:val="00667260"/>
    <w:rsid w:val="00670747"/>
    <w:rsid w:val="0067425E"/>
    <w:rsid w:val="006745FB"/>
    <w:rsid w:val="006815BB"/>
    <w:rsid w:val="00684303"/>
    <w:rsid w:val="0069066B"/>
    <w:rsid w:val="006961B7"/>
    <w:rsid w:val="006A109A"/>
    <w:rsid w:val="006A2411"/>
    <w:rsid w:val="006A4ACD"/>
    <w:rsid w:val="006A6273"/>
    <w:rsid w:val="006A6C1B"/>
    <w:rsid w:val="006A7397"/>
    <w:rsid w:val="006A744A"/>
    <w:rsid w:val="006B06E8"/>
    <w:rsid w:val="006B0BB9"/>
    <w:rsid w:val="006B1989"/>
    <w:rsid w:val="006B397B"/>
    <w:rsid w:val="006B6AC6"/>
    <w:rsid w:val="006C010C"/>
    <w:rsid w:val="006C27E0"/>
    <w:rsid w:val="006C3DBF"/>
    <w:rsid w:val="006C65DB"/>
    <w:rsid w:val="006D1547"/>
    <w:rsid w:val="006D3F40"/>
    <w:rsid w:val="006D4818"/>
    <w:rsid w:val="006D4EAE"/>
    <w:rsid w:val="006D67AD"/>
    <w:rsid w:val="006D7449"/>
    <w:rsid w:val="006E0BB1"/>
    <w:rsid w:val="006E4D1D"/>
    <w:rsid w:val="006F742B"/>
    <w:rsid w:val="00717D43"/>
    <w:rsid w:val="00721F2A"/>
    <w:rsid w:val="007240CF"/>
    <w:rsid w:val="007254D6"/>
    <w:rsid w:val="00725D83"/>
    <w:rsid w:val="00726F5C"/>
    <w:rsid w:val="0073133E"/>
    <w:rsid w:val="00731457"/>
    <w:rsid w:val="0073305E"/>
    <w:rsid w:val="007364EC"/>
    <w:rsid w:val="00743AAD"/>
    <w:rsid w:val="00752B71"/>
    <w:rsid w:val="0075454E"/>
    <w:rsid w:val="00755235"/>
    <w:rsid w:val="00757082"/>
    <w:rsid w:val="00757F5C"/>
    <w:rsid w:val="007638A9"/>
    <w:rsid w:val="00764386"/>
    <w:rsid w:val="007651DC"/>
    <w:rsid w:val="00765556"/>
    <w:rsid w:val="00766F82"/>
    <w:rsid w:val="00775D25"/>
    <w:rsid w:val="007767B5"/>
    <w:rsid w:val="0078209A"/>
    <w:rsid w:val="00782FF0"/>
    <w:rsid w:val="007850C8"/>
    <w:rsid w:val="0079164C"/>
    <w:rsid w:val="007923CD"/>
    <w:rsid w:val="007940CA"/>
    <w:rsid w:val="007A0F07"/>
    <w:rsid w:val="007A1651"/>
    <w:rsid w:val="007A2B2F"/>
    <w:rsid w:val="007A5218"/>
    <w:rsid w:val="007B008E"/>
    <w:rsid w:val="007B0B05"/>
    <w:rsid w:val="007B150B"/>
    <w:rsid w:val="007B6371"/>
    <w:rsid w:val="007B6F5A"/>
    <w:rsid w:val="007C0320"/>
    <w:rsid w:val="007C34A4"/>
    <w:rsid w:val="007C3FD5"/>
    <w:rsid w:val="007C4BF7"/>
    <w:rsid w:val="007D1F9A"/>
    <w:rsid w:val="007D26A6"/>
    <w:rsid w:val="007D6F4D"/>
    <w:rsid w:val="007E591B"/>
    <w:rsid w:val="007E5BB0"/>
    <w:rsid w:val="007E6D9D"/>
    <w:rsid w:val="007F1DC6"/>
    <w:rsid w:val="007F39C6"/>
    <w:rsid w:val="007F4262"/>
    <w:rsid w:val="007F7569"/>
    <w:rsid w:val="008003D3"/>
    <w:rsid w:val="00800622"/>
    <w:rsid w:val="00801955"/>
    <w:rsid w:val="00801A1D"/>
    <w:rsid w:val="00801FB8"/>
    <w:rsid w:val="008035B4"/>
    <w:rsid w:val="00803F73"/>
    <w:rsid w:val="00815721"/>
    <w:rsid w:val="00815BDA"/>
    <w:rsid w:val="008217ED"/>
    <w:rsid w:val="00821C18"/>
    <w:rsid w:val="008257DB"/>
    <w:rsid w:val="0082611C"/>
    <w:rsid w:val="00826535"/>
    <w:rsid w:val="008302A1"/>
    <w:rsid w:val="00832B95"/>
    <w:rsid w:val="00833D62"/>
    <w:rsid w:val="008350BF"/>
    <w:rsid w:val="008367B0"/>
    <w:rsid w:val="00837443"/>
    <w:rsid w:val="0083778A"/>
    <w:rsid w:val="0084116F"/>
    <w:rsid w:val="00842FBB"/>
    <w:rsid w:val="00846754"/>
    <w:rsid w:val="008515CA"/>
    <w:rsid w:val="00852CEB"/>
    <w:rsid w:val="00854946"/>
    <w:rsid w:val="008563D2"/>
    <w:rsid w:val="008566DB"/>
    <w:rsid w:val="00856858"/>
    <w:rsid w:val="00857D32"/>
    <w:rsid w:val="00857DC8"/>
    <w:rsid w:val="00862F3C"/>
    <w:rsid w:val="008651E0"/>
    <w:rsid w:val="00867EE2"/>
    <w:rsid w:val="0087360D"/>
    <w:rsid w:val="008762B8"/>
    <w:rsid w:val="00877617"/>
    <w:rsid w:val="008826DA"/>
    <w:rsid w:val="00883CA2"/>
    <w:rsid w:val="00884C36"/>
    <w:rsid w:val="00885B08"/>
    <w:rsid w:val="0088789B"/>
    <w:rsid w:val="00893674"/>
    <w:rsid w:val="00895660"/>
    <w:rsid w:val="00896E3B"/>
    <w:rsid w:val="008973F6"/>
    <w:rsid w:val="00897608"/>
    <w:rsid w:val="00897BE2"/>
    <w:rsid w:val="008A05ED"/>
    <w:rsid w:val="008A19B8"/>
    <w:rsid w:val="008A58DE"/>
    <w:rsid w:val="008B0607"/>
    <w:rsid w:val="008B087C"/>
    <w:rsid w:val="008B2F96"/>
    <w:rsid w:val="008B342B"/>
    <w:rsid w:val="008B3BDD"/>
    <w:rsid w:val="008B4681"/>
    <w:rsid w:val="008B4EC0"/>
    <w:rsid w:val="008B7B89"/>
    <w:rsid w:val="008C10DB"/>
    <w:rsid w:val="008C281F"/>
    <w:rsid w:val="008E0907"/>
    <w:rsid w:val="008E1F48"/>
    <w:rsid w:val="008E2921"/>
    <w:rsid w:val="008E29AB"/>
    <w:rsid w:val="008E33AA"/>
    <w:rsid w:val="008E39FF"/>
    <w:rsid w:val="008E3C64"/>
    <w:rsid w:val="008E5DAD"/>
    <w:rsid w:val="008F1E9E"/>
    <w:rsid w:val="008F2B88"/>
    <w:rsid w:val="008F34EF"/>
    <w:rsid w:val="008F4EAA"/>
    <w:rsid w:val="008F5E33"/>
    <w:rsid w:val="00900FEB"/>
    <w:rsid w:val="00901A5E"/>
    <w:rsid w:val="00903434"/>
    <w:rsid w:val="0090625E"/>
    <w:rsid w:val="00906DE4"/>
    <w:rsid w:val="00907712"/>
    <w:rsid w:val="00911066"/>
    <w:rsid w:val="00911684"/>
    <w:rsid w:val="00911756"/>
    <w:rsid w:val="009149C4"/>
    <w:rsid w:val="00920F4A"/>
    <w:rsid w:val="009268F9"/>
    <w:rsid w:val="00927DE1"/>
    <w:rsid w:val="00932E84"/>
    <w:rsid w:val="00956CBB"/>
    <w:rsid w:val="009615FA"/>
    <w:rsid w:val="009644A8"/>
    <w:rsid w:val="00966F14"/>
    <w:rsid w:val="00972A3B"/>
    <w:rsid w:val="00981902"/>
    <w:rsid w:val="0098369D"/>
    <w:rsid w:val="009905D2"/>
    <w:rsid w:val="009910D2"/>
    <w:rsid w:val="00991757"/>
    <w:rsid w:val="009A04A8"/>
    <w:rsid w:val="009A08D8"/>
    <w:rsid w:val="009A59F0"/>
    <w:rsid w:val="009A5F2A"/>
    <w:rsid w:val="009A64BB"/>
    <w:rsid w:val="009B0627"/>
    <w:rsid w:val="009B085F"/>
    <w:rsid w:val="009B1F2F"/>
    <w:rsid w:val="009B498C"/>
    <w:rsid w:val="009B528D"/>
    <w:rsid w:val="009B5A00"/>
    <w:rsid w:val="009B73BC"/>
    <w:rsid w:val="009C6291"/>
    <w:rsid w:val="009C7FBE"/>
    <w:rsid w:val="009D3ADF"/>
    <w:rsid w:val="009D3D21"/>
    <w:rsid w:val="009E1DD4"/>
    <w:rsid w:val="009E24A5"/>
    <w:rsid w:val="009E391F"/>
    <w:rsid w:val="009F05C2"/>
    <w:rsid w:val="009F1768"/>
    <w:rsid w:val="009F19CD"/>
    <w:rsid w:val="009F2D09"/>
    <w:rsid w:val="009F2D19"/>
    <w:rsid w:val="009F373D"/>
    <w:rsid w:val="00A05E72"/>
    <w:rsid w:val="00A0776C"/>
    <w:rsid w:val="00A10F47"/>
    <w:rsid w:val="00A119D2"/>
    <w:rsid w:val="00A1550E"/>
    <w:rsid w:val="00A20AAF"/>
    <w:rsid w:val="00A2356E"/>
    <w:rsid w:val="00A23919"/>
    <w:rsid w:val="00A2620B"/>
    <w:rsid w:val="00A4068C"/>
    <w:rsid w:val="00A417C6"/>
    <w:rsid w:val="00A41E9F"/>
    <w:rsid w:val="00A423B6"/>
    <w:rsid w:val="00A43AFE"/>
    <w:rsid w:val="00A452CA"/>
    <w:rsid w:val="00A453CF"/>
    <w:rsid w:val="00A46741"/>
    <w:rsid w:val="00A50839"/>
    <w:rsid w:val="00A52052"/>
    <w:rsid w:val="00A53F4D"/>
    <w:rsid w:val="00A627B3"/>
    <w:rsid w:val="00A6446C"/>
    <w:rsid w:val="00A74D4A"/>
    <w:rsid w:val="00A77841"/>
    <w:rsid w:val="00A77B84"/>
    <w:rsid w:val="00A851E6"/>
    <w:rsid w:val="00A85356"/>
    <w:rsid w:val="00A928DB"/>
    <w:rsid w:val="00AA0AFD"/>
    <w:rsid w:val="00AA1EC8"/>
    <w:rsid w:val="00AA5BA5"/>
    <w:rsid w:val="00AA7428"/>
    <w:rsid w:val="00AA751D"/>
    <w:rsid w:val="00AB7372"/>
    <w:rsid w:val="00AC088A"/>
    <w:rsid w:val="00AC0E15"/>
    <w:rsid w:val="00AC431D"/>
    <w:rsid w:val="00AD0B2A"/>
    <w:rsid w:val="00AD10B0"/>
    <w:rsid w:val="00AD1A2D"/>
    <w:rsid w:val="00AD4183"/>
    <w:rsid w:val="00AE2D44"/>
    <w:rsid w:val="00AF23D7"/>
    <w:rsid w:val="00B028C6"/>
    <w:rsid w:val="00B02FB9"/>
    <w:rsid w:val="00B04361"/>
    <w:rsid w:val="00B053ED"/>
    <w:rsid w:val="00B1195F"/>
    <w:rsid w:val="00B12771"/>
    <w:rsid w:val="00B142D0"/>
    <w:rsid w:val="00B147F4"/>
    <w:rsid w:val="00B175CF"/>
    <w:rsid w:val="00B17AA1"/>
    <w:rsid w:val="00B17B97"/>
    <w:rsid w:val="00B2049D"/>
    <w:rsid w:val="00B23155"/>
    <w:rsid w:val="00B2362A"/>
    <w:rsid w:val="00B277DB"/>
    <w:rsid w:val="00B31BF0"/>
    <w:rsid w:val="00B376B4"/>
    <w:rsid w:val="00B400D7"/>
    <w:rsid w:val="00B40882"/>
    <w:rsid w:val="00B43388"/>
    <w:rsid w:val="00B44823"/>
    <w:rsid w:val="00B44BEA"/>
    <w:rsid w:val="00B537B8"/>
    <w:rsid w:val="00B53E00"/>
    <w:rsid w:val="00B54750"/>
    <w:rsid w:val="00B56C6C"/>
    <w:rsid w:val="00B600F5"/>
    <w:rsid w:val="00B614BD"/>
    <w:rsid w:val="00B63D9E"/>
    <w:rsid w:val="00B647F9"/>
    <w:rsid w:val="00B658BD"/>
    <w:rsid w:val="00B66E5B"/>
    <w:rsid w:val="00B70107"/>
    <w:rsid w:val="00B74D58"/>
    <w:rsid w:val="00B76DBE"/>
    <w:rsid w:val="00B80764"/>
    <w:rsid w:val="00B84037"/>
    <w:rsid w:val="00B901DD"/>
    <w:rsid w:val="00B904B8"/>
    <w:rsid w:val="00B92879"/>
    <w:rsid w:val="00B95D58"/>
    <w:rsid w:val="00B96661"/>
    <w:rsid w:val="00B96B66"/>
    <w:rsid w:val="00B9711C"/>
    <w:rsid w:val="00BA0EB1"/>
    <w:rsid w:val="00BA20FB"/>
    <w:rsid w:val="00BA3CD7"/>
    <w:rsid w:val="00BA6250"/>
    <w:rsid w:val="00BA6CF9"/>
    <w:rsid w:val="00BC3464"/>
    <w:rsid w:val="00BC40CF"/>
    <w:rsid w:val="00BC6195"/>
    <w:rsid w:val="00BD01C2"/>
    <w:rsid w:val="00BD2DE6"/>
    <w:rsid w:val="00BD473A"/>
    <w:rsid w:val="00BD6626"/>
    <w:rsid w:val="00BD6CE1"/>
    <w:rsid w:val="00BD73D0"/>
    <w:rsid w:val="00BE1FF8"/>
    <w:rsid w:val="00BE2C85"/>
    <w:rsid w:val="00BE2DF1"/>
    <w:rsid w:val="00BF15E5"/>
    <w:rsid w:val="00BF584C"/>
    <w:rsid w:val="00BF68EC"/>
    <w:rsid w:val="00C06123"/>
    <w:rsid w:val="00C0640D"/>
    <w:rsid w:val="00C101CE"/>
    <w:rsid w:val="00C103A2"/>
    <w:rsid w:val="00C205FB"/>
    <w:rsid w:val="00C21610"/>
    <w:rsid w:val="00C234FE"/>
    <w:rsid w:val="00C249F2"/>
    <w:rsid w:val="00C254A5"/>
    <w:rsid w:val="00C25BF8"/>
    <w:rsid w:val="00C25D14"/>
    <w:rsid w:val="00C313EF"/>
    <w:rsid w:val="00C32B89"/>
    <w:rsid w:val="00C34107"/>
    <w:rsid w:val="00C37BB0"/>
    <w:rsid w:val="00C40A0D"/>
    <w:rsid w:val="00C41A28"/>
    <w:rsid w:val="00C4270A"/>
    <w:rsid w:val="00C434DD"/>
    <w:rsid w:val="00C44905"/>
    <w:rsid w:val="00C54214"/>
    <w:rsid w:val="00C576CD"/>
    <w:rsid w:val="00C60086"/>
    <w:rsid w:val="00C61AC7"/>
    <w:rsid w:val="00C7062F"/>
    <w:rsid w:val="00C7228A"/>
    <w:rsid w:val="00C74AFE"/>
    <w:rsid w:val="00C75099"/>
    <w:rsid w:val="00C752F4"/>
    <w:rsid w:val="00C826DE"/>
    <w:rsid w:val="00C84039"/>
    <w:rsid w:val="00C85E4B"/>
    <w:rsid w:val="00C868E3"/>
    <w:rsid w:val="00C876C7"/>
    <w:rsid w:val="00C96697"/>
    <w:rsid w:val="00CA1358"/>
    <w:rsid w:val="00CB21D8"/>
    <w:rsid w:val="00CC1AFC"/>
    <w:rsid w:val="00CC3318"/>
    <w:rsid w:val="00CC41B4"/>
    <w:rsid w:val="00CC7C3A"/>
    <w:rsid w:val="00CD29AC"/>
    <w:rsid w:val="00CD382E"/>
    <w:rsid w:val="00CD3FB3"/>
    <w:rsid w:val="00CD6CEE"/>
    <w:rsid w:val="00CE13EB"/>
    <w:rsid w:val="00CE35DF"/>
    <w:rsid w:val="00CF3E2A"/>
    <w:rsid w:val="00CF44BB"/>
    <w:rsid w:val="00CF4E80"/>
    <w:rsid w:val="00CF71DF"/>
    <w:rsid w:val="00D11047"/>
    <w:rsid w:val="00D11FBE"/>
    <w:rsid w:val="00D1252B"/>
    <w:rsid w:val="00D13E4C"/>
    <w:rsid w:val="00D15C35"/>
    <w:rsid w:val="00D26083"/>
    <w:rsid w:val="00D32DE5"/>
    <w:rsid w:val="00D36AD9"/>
    <w:rsid w:val="00D37AC8"/>
    <w:rsid w:val="00D413EF"/>
    <w:rsid w:val="00D41AC3"/>
    <w:rsid w:val="00D425EA"/>
    <w:rsid w:val="00D47A7A"/>
    <w:rsid w:val="00D61558"/>
    <w:rsid w:val="00D65F23"/>
    <w:rsid w:val="00D66D9D"/>
    <w:rsid w:val="00D72D33"/>
    <w:rsid w:val="00D7358B"/>
    <w:rsid w:val="00D7773B"/>
    <w:rsid w:val="00D8078C"/>
    <w:rsid w:val="00D82ED4"/>
    <w:rsid w:val="00D83468"/>
    <w:rsid w:val="00D87F93"/>
    <w:rsid w:val="00D91A1F"/>
    <w:rsid w:val="00D91D36"/>
    <w:rsid w:val="00D9575C"/>
    <w:rsid w:val="00D96FBB"/>
    <w:rsid w:val="00DA1AFF"/>
    <w:rsid w:val="00DA22A4"/>
    <w:rsid w:val="00DA38E2"/>
    <w:rsid w:val="00DA68AD"/>
    <w:rsid w:val="00DB04F8"/>
    <w:rsid w:val="00DB55ED"/>
    <w:rsid w:val="00DC3DA4"/>
    <w:rsid w:val="00DC4B44"/>
    <w:rsid w:val="00DC6A9B"/>
    <w:rsid w:val="00DD1338"/>
    <w:rsid w:val="00DD4D04"/>
    <w:rsid w:val="00DD56F0"/>
    <w:rsid w:val="00DD7089"/>
    <w:rsid w:val="00DE04DD"/>
    <w:rsid w:val="00DE2D37"/>
    <w:rsid w:val="00DE2E54"/>
    <w:rsid w:val="00DE575F"/>
    <w:rsid w:val="00DE62FB"/>
    <w:rsid w:val="00DE68DD"/>
    <w:rsid w:val="00DE6A23"/>
    <w:rsid w:val="00DF3D80"/>
    <w:rsid w:val="00DF3FB9"/>
    <w:rsid w:val="00DF4A2A"/>
    <w:rsid w:val="00DF5E72"/>
    <w:rsid w:val="00E04992"/>
    <w:rsid w:val="00E05977"/>
    <w:rsid w:val="00E05ECA"/>
    <w:rsid w:val="00E07B0E"/>
    <w:rsid w:val="00E1260F"/>
    <w:rsid w:val="00E13634"/>
    <w:rsid w:val="00E142BC"/>
    <w:rsid w:val="00E22470"/>
    <w:rsid w:val="00E227EC"/>
    <w:rsid w:val="00E26D87"/>
    <w:rsid w:val="00E32DF8"/>
    <w:rsid w:val="00E3423A"/>
    <w:rsid w:val="00E342EC"/>
    <w:rsid w:val="00E354BE"/>
    <w:rsid w:val="00E35A9F"/>
    <w:rsid w:val="00E36708"/>
    <w:rsid w:val="00E36809"/>
    <w:rsid w:val="00E4257D"/>
    <w:rsid w:val="00E438CA"/>
    <w:rsid w:val="00E44269"/>
    <w:rsid w:val="00E55D53"/>
    <w:rsid w:val="00E57464"/>
    <w:rsid w:val="00E63282"/>
    <w:rsid w:val="00E63841"/>
    <w:rsid w:val="00E652EF"/>
    <w:rsid w:val="00E65719"/>
    <w:rsid w:val="00E702FD"/>
    <w:rsid w:val="00E710D8"/>
    <w:rsid w:val="00E7161E"/>
    <w:rsid w:val="00E722E8"/>
    <w:rsid w:val="00E734D0"/>
    <w:rsid w:val="00E76E25"/>
    <w:rsid w:val="00E80208"/>
    <w:rsid w:val="00E8056D"/>
    <w:rsid w:val="00E83583"/>
    <w:rsid w:val="00E8602D"/>
    <w:rsid w:val="00E90D3E"/>
    <w:rsid w:val="00E90F13"/>
    <w:rsid w:val="00E955B8"/>
    <w:rsid w:val="00EA46D1"/>
    <w:rsid w:val="00EA73A6"/>
    <w:rsid w:val="00EA7797"/>
    <w:rsid w:val="00EB3775"/>
    <w:rsid w:val="00EB4B6D"/>
    <w:rsid w:val="00EB6A6B"/>
    <w:rsid w:val="00EB7693"/>
    <w:rsid w:val="00EC0B56"/>
    <w:rsid w:val="00EC11F1"/>
    <w:rsid w:val="00EC4DB5"/>
    <w:rsid w:val="00EC5059"/>
    <w:rsid w:val="00EC6F3C"/>
    <w:rsid w:val="00EE078E"/>
    <w:rsid w:val="00EE319F"/>
    <w:rsid w:val="00EE54FC"/>
    <w:rsid w:val="00EF5371"/>
    <w:rsid w:val="00EF6801"/>
    <w:rsid w:val="00F00AC9"/>
    <w:rsid w:val="00F03CAF"/>
    <w:rsid w:val="00F11BA8"/>
    <w:rsid w:val="00F166F4"/>
    <w:rsid w:val="00F179F2"/>
    <w:rsid w:val="00F20334"/>
    <w:rsid w:val="00F20AF2"/>
    <w:rsid w:val="00F214AF"/>
    <w:rsid w:val="00F2468C"/>
    <w:rsid w:val="00F2612C"/>
    <w:rsid w:val="00F30080"/>
    <w:rsid w:val="00F31850"/>
    <w:rsid w:val="00F32D78"/>
    <w:rsid w:val="00F3462E"/>
    <w:rsid w:val="00F35DB8"/>
    <w:rsid w:val="00F373BA"/>
    <w:rsid w:val="00F454CD"/>
    <w:rsid w:val="00F50987"/>
    <w:rsid w:val="00F53E66"/>
    <w:rsid w:val="00F540CF"/>
    <w:rsid w:val="00F55694"/>
    <w:rsid w:val="00F5617F"/>
    <w:rsid w:val="00F57E78"/>
    <w:rsid w:val="00F6068E"/>
    <w:rsid w:val="00F632A1"/>
    <w:rsid w:val="00F63485"/>
    <w:rsid w:val="00F67F12"/>
    <w:rsid w:val="00F768C8"/>
    <w:rsid w:val="00F77D66"/>
    <w:rsid w:val="00F82E71"/>
    <w:rsid w:val="00F84154"/>
    <w:rsid w:val="00F8582C"/>
    <w:rsid w:val="00F85DC0"/>
    <w:rsid w:val="00F9477E"/>
    <w:rsid w:val="00FA3356"/>
    <w:rsid w:val="00FA4A28"/>
    <w:rsid w:val="00FA65EC"/>
    <w:rsid w:val="00FB0D2D"/>
    <w:rsid w:val="00FB7FC2"/>
    <w:rsid w:val="00FC43A3"/>
    <w:rsid w:val="00FC71BE"/>
    <w:rsid w:val="00FD1441"/>
    <w:rsid w:val="00FD4FD4"/>
    <w:rsid w:val="00FD551C"/>
    <w:rsid w:val="00FD6685"/>
    <w:rsid w:val="00FE18D2"/>
    <w:rsid w:val="00FE6254"/>
    <w:rsid w:val="00FF1047"/>
    <w:rsid w:val="00FF1D6C"/>
    <w:rsid w:val="00FF2CE8"/>
    <w:rsid w:val="00FF3884"/>
    <w:rsid w:val="00FF7B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9A72F5D"/>
  <w14:defaultImageDpi w14:val="300"/>
  <w15:docId w15:val="{DBE924D5-9CE0-4896-8EA6-E5DFF644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356"/>
    <w:rPr>
      <w:rFonts w:ascii="Times New Roman" w:eastAsia="Times New Roman" w:hAnsi="Times New Roman" w:cs="Times New Roman"/>
      <w:lang w:val="en-AU"/>
    </w:rPr>
  </w:style>
  <w:style w:type="paragraph" w:styleId="Heading1">
    <w:name w:val="heading 1"/>
    <w:basedOn w:val="Normal"/>
    <w:next w:val="Para1"/>
    <w:link w:val="Heading1Char"/>
    <w:qFormat/>
    <w:rsid w:val="00FA3356"/>
    <w:pPr>
      <w:keepNext/>
      <w:spacing w:before="240" w:after="120"/>
      <w:outlineLvl w:val="0"/>
    </w:pPr>
    <w:rPr>
      <w:b/>
      <w:bCs/>
      <w:cap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3356"/>
    <w:rPr>
      <w:rFonts w:ascii="Times New Roman" w:eastAsia="Times New Roman" w:hAnsi="Times New Roman" w:cs="Times New Roman"/>
      <w:b/>
      <w:bCs/>
      <w:caps/>
      <w:sz w:val="26"/>
      <w:szCs w:val="26"/>
      <w:lang w:val="en-AU"/>
    </w:rPr>
  </w:style>
  <w:style w:type="paragraph" w:styleId="Footer">
    <w:name w:val="footer"/>
    <w:basedOn w:val="Normal"/>
    <w:link w:val="FooterChar"/>
    <w:uiPriority w:val="99"/>
    <w:rsid w:val="00FA3356"/>
    <w:pPr>
      <w:tabs>
        <w:tab w:val="center" w:pos="4896"/>
        <w:tab w:val="right" w:pos="9792"/>
      </w:tabs>
      <w:spacing w:before="20"/>
    </w:pPr>
    <w:rPr>
      <w:sz w:val="20"/>
      <w:szCs w:val="20"/>
    </w:rPr>
  </w:style>
  <w:style w:type="character" w:customStyle="1" w:styleId="FooterChar">
    <w:name w:val="Footer Char"/>
    <w:basedOn w:val="DefaultParagraphFont"/>
    <w:link w:val="Footer"/>
    <w:uiPriority w:val="99"/>
    <w:rsid w:val="00FA3356"/>
    <w:rPr>
      <w:rFonts w:ascii="Times New Roman" w:eastAsia="Times New Roman" w:hAnsi="Times New Roman" w:cs="Times New Roman"/>
      <w:sz w:val="20"/>
      <w:szCs w:val="20"/>
      <w:lang w:val="en-AU"/>
    </w:rPr>
  </w:style>
  <w:style w:type="paragraph" w:customStyle="1" w:styleId="Para1">
    <w:name w:val="Para 1"/>
    <w:basedOn w:val="Normal"/>
    <w:rsid w:val="00FA3356"/>
    <w:pPr>
      <w:spacing w:after="120" w:line="300" w:lineRule="atLeast"/>
      <w:jc w:val="both"/>
    </w:pPr>
  </w:style>
  <w:style w:type="paragraph" w:customStyle="1" w:styleId="standard">
    <w:name w:val="standard"/>
    <w:basedOn w:val="Normal"/>
    <w:rsid w:val="00FA3356"/>
    <w:pPr>
      <w:spacing w:before="160" w:after="100" w:afterAutospacing="1"/>
    </w:pPr>
    <w:rPr>
      <w:rFonts w:ascii="Arial" w:hAnsi="Arial" w:cs="Arial"/>
      <w:color w:val="000000"/>
      <w:lang w:eastAsia="en-AU"/>
    </w:rPr>
  </w:style>
  <w:style w:type="paragraph" w:styleId="Header">
    <w:name w:val="header"/>
    <w:basedOn w:val="Normal"/>
    <w:link w:val="HeaderChar"/>
    <w:uiPriority w:val="99"/>
    <w:rsid w:val="00FA3356"/>
    <w:pPr>
      <w:tabs>
        <w:tab w:val="center" w:pos="4153"/>
        <w:tab w:val="right" w:pos="8306"/>
      </w:tabs>
    </w:pPr>
  </w:style>
  <w:style w:type="character" w:customStyle="1" w:styleId="HeaderChar">
    <w:name w:val="Header Char"/>
    <w:basedOn w:val="DefaultParagraphFont"/>
    <w:link w:val="Header"/>
    <w:uiPriority w:val="99"/>
    <w:rsid w:val="00FA3356"/>
    <w:rPr>
      <w:rFonts w:ascii="Times New Roman" w:eastAsia="Times New Roman" w:hAnsi="Times New Roman" w:cs="Times New Roman"/>
      <w:lang w:val="en-AU"/>
    </w:rPr>
  </w:style>
  <w:style w:type="character" w:styleId="PageNumber">
    <w:name w:val="page number"/>
    <w:basedOn w:val="DefaultParagraphFont"/>
    <w:rsid w:val="00FA3356"/>
  </w:style>
  <w:style w:type="paragraph" w:styleId="ListParagraph">
    <w:name w:val="List Paragraph"/>
    <w:basedOn w:val="Normal"/>
    <w:uiPriority w:val="34"/>
    <w:qFormat/>
    <w:rsid w:val="00FA3356"/>
    <w:pPr>
      <w:ind w:left="720"/>
      <w:contextualSpacing/>
    </w:pPr>
  </w:style>
  <w:style w:type="paragraph" w:customStyle="1" w:styleId="c1">
    <w:name w:val="c1"/>
    <w:basedOn w:val="Normal"/>
    <w:rsid w:val="00FA3356"/>
    <w:pPr>
      <w:spacing w:before="100" w:beforeAutospacing="1" w:after="100" w:afterAutospacing="1"/>
    </w:pPr>
    <w:rPr>
      <w:lang w:eastAsia="en-AU"/>
    </w:rPr>
  </w:style>
  <w:style w:type="paragraph" w:styleId="BalloonText">
    <w:name w:val="Balloon Text"/>
    <w:basedOn w:val="Normal"/>
    <w:link w:val="BalloonTextChar"/>
    <w:uiPriority w:val="99"/>
    <w:semiHidden/>
    <w:unhideWhenUsed/>
    <w:rsid w:val="00FA33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3356"/>
    <w:rPr>
      <w:rFonts w:ascii="Lucida Grande" w:eastAsia="Times New Roman" w:hAnsi="Lucida Grande" w:cs="Lucida Grande"/>
      <w:sz w:val="18"/>
      <w:szCs w:val="18"/>
      <w:lang w:val="en-AU"/>
    </w:rPr>
  </w:style>
  <w:style w:type="character" w:styleId="Hyperlink">
    <w:name w:val="Hyperlink"/>
    <w:basedOn w:val="DefaultParagraphFont"/>
    <w:uiPriority w:val="99"/>
    <w:semiHidden/>
    <w:unhideWhenUsed/>
    <w:rsid w:val="00782FF0"/>
    <w:rPr>
      <w:color w:val="0563C1"/>
      <w:u w:val="single"/>
    </w:rPr>
  </w:style>
  <w:style w:type="paragraph" w:styleId="NormalWeb">
    <w:name w:val="Normal (Web)"/>
    <w:basedOn w:val="Normal"/>
    <w:uiPriority w:val="99"/>
    <w:semiHidden/>
    <w:unhideWhenUsed/>
    <w:rsid w:val="00782FF0"/>
    <w:pPr>
      <w:spacing w:before="100" w:beforeAutospacing="1" w:after="100" w:afterAutospacing="1"/>
    </w:pPr>
    <w:rPr>
      <w:lang w:eastAsia="en-AU"/>
    </w:rPr>
  </w:style>
  <w:style w:type="table" w:styleId="TableGrid">
    <w:name w:val="Table Grid"/>
    <w:basedOn w:val="TableNormal"/>
    <w:uiPriority w:val="59"/>
    <w:rsid w:val="00136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062F"/>
    <w:pPr>
      <w:autoSpaceDE w:val="0"/>
      <w:autoSpaceDN w:val="0"/>
      <w:adjustRightInd w:val="0"/>
    </w:pPr>
    <w:rPr>
      <w:rFonts w:ascii="Calibri" w:hAnsi="Calibri" w:cs="Calibri"/>
      <w:color w:val="000000"/>
      <w:lang w:val="en-AU"/>
    </w:rPr>
  </w:style>
  <w:style w:type="character" w:styleId="CommentReference">
    <w:name w:val="annotation reference"/>
    <w:basedOn w:val="DefaultParagraphFont"/>
    <w:uiPriority w:val="99"/>
    <w:unhideWhenUsed/>
    <w:rsid w:val="006E0BB1"/>
    <w:rPr>
      <w:sz w:val="16"/>
      <w:szCs w:val="16"/>
    </w:rPr>
  </w:style>
  <w:style w:type="paragraph" w:styleId="CommentText">
    <w:name w:val="annotation text"/>
    <w:basedOn w:val="Normal"/>
    <w:link w:val="CommentTextChar"/>
    <w:uiPriority w:val="99"/>
    <w:unhideWhenUsed/>
    <w:rsid w:val="006E0BB1"/>
    <w:rPr>
      <w:sz w:val="20"/>
      <w:szCs w:val="20"/>
    </w:rPr>
  </w:style>
  <w:style w:type="character" w:customStyle="1" w:styleId="CommentTextChar">
    <w:name w:val="Comment Text Char"/>
    <w:basedOn w:val="DefaultParagraphFont"/>
    <w:link w:val="CommentText"/>
    <w:uiPriority w:val="99"/>
    <w:rsid w:val="006E0BB1"/>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6E0BB1"/>
    <w:rPr>
      <w:b/>
      <w:bCs/>
    </w:rPr>
  </w:style>
  <w:style w:type="character" w:customStyle="1" w:styleId="CommentSubjectChar">
    <w:name w:val="Comment Subject Char"/>
    <w:basedOn w:val="CommentTextChar"/>
    <w:link w:val="CommentSubject"/>
    <w:uiPriority w:val="99"/>
    <w:semiHidden/>
    <w:rsid w:val="006E0BB1"/>
    <w:rPr>
      <w:rFonts w:ascii="Times New Roman" w:eastAsia="Times New Roman" w:hAnsi="Times New Roman" w:cs="Times New Roman"/>
      <w:b/>
      <w:bCs/>
      <w:sz w:val="20"/>
      <w:szCs w:val="20"/>
      <w:lang w:val="en-AU"/>
    </w:rPr>
  </w:style>
  <w:style w:type="paragraph" w:styleId="Revision">
    <w:name w:val="Revision"/>
    <w:hidden/>
    <w:uiPriority w:val="99"/>
    <w:semiHidden/>
    <w:rsid w:val="006E0BB1"/>
    <w:rPr>
      <w:rFonts w:ascii="Times New Roman" w:eastAsia="Times New Roman" w:hAnsi="Times New Roman" w:cs="Times New Roman"/>
      <w:lang w:val="en-AU"/>
    </w:rPr>
  </w:style>
  <w:style w:type="paragraph" w:customStyle="1" w:styleId="H1BEFORE">
    <w:name w:val="H1 (BEFORE)"/>
    <w:basedOn w:val="Normal"/>
    <w:qFormat/>
    <w:rsid w:val="00412709"/>
    <w:pPr>
      <w:spacing w:before="100" w:after="100"/>
    </w:pPr>
    <w:rPr>
      <w:rFonts w:ascii="Georgia" w:eastAsiaTheme="minorHAnsi" w:hAnsi="Georgia" w:cs="Arial"/>
      <w:b/>
      <w:bCs/>
      <w:noProof/>
      <w:color w:val="A40016"/>
      <w:sz w:val="48"/>
      <w:szCs w:val="70"/>
      <w:lang w:val="en-US" w:bidi="hi-IN"/>
    </w:rPr>
  </w:style>
  <w:style w:type="paragraph" w:customStyle="1" w:styleId="B1">
    <w:name w:val="B1"/>
    <w:qFormat/>
    <w:rsid w:val="00412709"/>
    <w:pPr>
      <w:spacing w:after="120" w:line="240" w:lineRule="atLeast"/>
    </w:pPr>
    <w:rPr>
      <w:rFonts w:ascii="Arial" w:hAnsi="Arial" w:cs="Arial"/>
      <w:color w:val="323E48"/>
      <w:sz w:val="19"/>
      <w:szCs w:val="18"/>
      <w:lang w:bidi="hi-IN"/>
    </w:rPr>
  </w:style>
  <w:style w:type="paragraph" w:customStyle="1" w:styleId="H5">
    <w:name w:val="H5"/>
    <w:next w:val="Normal"/>
    <w:qFormat/>
    <w:rsid w:val="00412709"/>
    <w:pPr>
      <w:spacing w:line="259" w:lineRule="auto"/>
    </w:pPr>
    <w:rPr>
      <w:rFonts w:ascii="Arial" w:hAnsi="Arial" w:cs="Arial"/>
      <w:b/>
      <w:bCs/>
      <w:color w:val="323E48"/>
      <w:sz w:val="20"/>
      <w:szCs w:val="18"/>
      <w:lang w:bidi="hi-IN"/>
    </w:rPr>
  </w:style>
  <w:style w:type="character" w:customStyle="1" w:styleId="B1Bold">
    <w:name w:val="B1 Bold"/>
    <w:basedOn w:val="DefaultParagraphFont"/>
    <w:uiPriority w:val="1"/>
    <w:qFormat/>
    <w:rsid w:val="00412709"/>
    <w:rPr>
      <w:rFonts w:ascii="Arial" w:eastAsiaTheme="minorEastAsia" w:hAnsi="Arial" w:cs="Arial"/>
      <w:b/>
      <w:color w:val="323E48"/>
      <w:sz w:val="18"/>
      <w:szCs w:val="18"/>
      <w:lang w:val="en-US" w:bidi="hi-IN"/>
    </w:rPr>
  </w:style>
  <w:style w:type="paragraph" w:customStyle="1" w:styleId="H2AFTER">
    <w:name w:val="(H2 AFTER)"/>
    <w:qFormat/>
    <w:rsid w:val="00412709"/>
    <w:pPr>
      <w:spacing w:before="100" w:after="160"/>
    </w:pPr>
    <w:rPr>
      <w:rFonts w:ascii="Georgia" w:eastAsiaTheme="minorHAnsi" w:hAnsi="Georgia" w:cs="Arial"/>
      <w:b/>
      <w:bCs/>
      <w:noProof/>
      <w:color w:val="323E48"/>
      <w:sz w:val="32"/>
      <w:szCs w:val="70"/>
      <w:lang w:bidi="hi-IN"/>
    </w:rPr>
  </w:style>
  <w:style w:type="paragraph" w:customStyle="1" w:styleId="H3AFTER">
    <w:name w:val="H3 (AFTER)"/>
    <w:basedOn w:val="Normal"/>
    <w:qFormat/>
    <w:rsid w:val="00412709"/>
    <w:pPr>
      <w:spacing w:before="100" w:after="360"/>
    </w:pPr>
    <w:rPr>
      <w:rFonts w:ascii="Arial" w:eastAsiaTheme="majorEastAsia" w:hAnsi="Arial" w:cs="Arial"/>
      <w:color w:val="323E48"/>
      <w:sz w:val="28"/>
      <w:szCs w:val="32"/>
      <w:lang w:val="en-US"/>
    </w:rPr>
  </w:style>
  <w:style w:type="paragraph" w:customStyle="1" w:styleId="H4">
    <w:name w:val="H4"/>
    <w:next w:val="Normal"/>
    <w:qFormat/>
    <w:rsid w:val="00412709"/>
    <w:pPr>
      <w:kinsoku w:val="0"/>
      <w:overflowPunct w:val="0"/>
      <w:spacing w:before="240" w:after="60"/>
    </w:pPr>
    <w:rPr>
      <w:rFonts w:ascii="Arial" w:eastAsiaTheme="majorEastAsia" w:hAnsi="Arial" w:cs="Arial"/>
      <w:b/>
      <w:bCs/>
      <w:caps/>
      <w:color w:val="AA182C"/>
      <w:sz w:val="20"/>
      <w:szCs w:val="28"/>
    </w:rPr>
  </w:style>
  <w:style w:type="paragraph" w:customStyle="1" w:styleId="BP2">
    <w:name w:val="BP2"/>
    <w:basedOn w:val="Normal"/>
    <w:qFormat/>
    <w:rsid w:val="00412709"/>
    <w:pPr>
      <w:tabs>
        <w:tab w:val="left" w:pos="432"/>
      </w:tabs>
      <w:spacing w:after="120" w:line="240" w:lineRule="atLeast"/>
    </w:pPr>
    <w:rPr>
      <w:rFonts w:ascii="Arial" w:eastAsiaTheme="minorEastAsia" w:hAnsi="Arial" w:cs="Arial"/>
      <w:color w:val="323E48"/>
      <w:sz w:val="19"/>
      <w:szCs w:val="18"/>
      <w:lang w:val="en-US" w:bidi="hi-IN"/>
    </w:rPr>
  </w:style>
  <w:style w:type="paragraph" w:styleId="FootnoteText">
    <w:name w:val="footnote text"/>
    <w:basedOn w:val="Normal"/>
    <w:link w:val="FootnoteTextChar"/>
    <w:uiPriority w:val="99"/>
    <w:semiHidden/>
    <w:unhideWhenUsed/>
    <w:rsid w:val="002B598E"/>
    <w:rPr>
      <w:sz w:val="20"/>
      <w:szCs w:val="20"/>
    </w:rPr>
  </w:style>
  <w:style w:type="character" w:customStyle="1" w:styleId="FootnoteTextChar">
    <w:name w:val="Footnote Text Char"/>
    <w:basedOn w:val="DefaultParagraphFont"/>
    <w:link w:val="FootnoteText"/>
    <w:uiPriority w:val="99"/>
    <w:semiHidden/>
    <w:rsid w:val="002B598E"/>
    <w:rPr>
      <w:rFonts w:ascii="Times New Roman" w:eastAsia="Times New Roman" w:hAnsi="Times New Roman" w:cs="Times New Roman"/>
      <w:sz w:val="20"/>
      <w:szCs w:val="20"/>
      <w:lang w:val="en-AU"/>
    </w:rPr>
  </w:style>
  <w:style w:type="character" w:styleId="FootnoteReference">
    <w:name w:val="footnote reference"/>
    <w:basedOn w:val="DefaultParagraphFont"/>
    <w:uiPriority w:val="99"/>
    <w:semiHidden/>
    <w:unhideWhenUsed/>
    <w:rsid w:val="002B598E"/>
    <w:rPr>
      <w:vertAlign w:val="superscript"/>
    </w:rPr>
  </w:style>
  <w:style w:type="paragraph" w:customStyle="1" w:styleId="DraftHeading2">
    <w:name w:val="Draft Heading 2"/>
    <w:basedOn w:val="Normal"/>
    <w:next w:val="Normal"/>
    <w:link w:val="DraftHeading2Char"/>
    <w:rsid w:val="008E5DAD"/>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8E5DA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8E5DAD"/>
    <w:pPr>
      <w:overflowPunct w:val="0"/>
      <w:autoSpaceDE w:val="0"/>
      <w:autoSpaceDN w:val="0"/>
      <w:adjustRightInd w:val="0"/>
      <w:spacing w:before="120"/>
      <w:textAlignment w:val="baseline"/>
    </w:pPr>
    <w:rPr>
      <w:szCs w:val="20"/>
    </w:rPr>
  </w:style>
  <w:style w:type="paragraph" w:customStyle="1" w:styleId="DraftHeading1">
    <w:name w:val="Draft Heading 1"/>
    <w:basedOn w:val="Normal"/>
    <w:next w:val="Normal"/>
    <w:link w:val="DraftHeading1Char"/>
    <w:rsid w:val="008E5DAD"/>
    <w:pPr>
      <w:overflowPunct w:val="0"/>
      <w:autoSpaceDE w:val="0"/>
      <w:autoSpaceDN w:val="0"/>
      <w:adjustRightInd w:val="0"/>
      <w:spacing w:before="120"/>
      <w:textAlignment w:val="baseline"/>
      <w:outlineLvl w:val="2"/>
    </w:pPr>
    <w:rPr>
      <w:b/>
    </w:rPr>
  </w:style>
  <w:style w:type="character" w:customStyle="1" w:styleId="DraftHeading1Char">
    <w:name w:val="Draft Heading 1 Char"/>
    <w:basedOn w:val="DefaultParagraphFont"/>
    <w:link w:val="DraftHeading1"/>
    <w:locked/>
    <w:rsid w:val="008E5DAD"/>
    <w:rPr>
      <w:rFonts w:ascii="Times New Roman" w:eastAsia="Times New Roman" w:hAnsi="Times New Roman" w:cs="Times New Roman"/>
      <w:b/>
      <w:lang w:val="en-AU"/>
    </w:rPr>
  </w:style>
  <w:style w:type="character" w:customStyle="1" w:styleId="DraftHeading2Char">
    <w:name w:val="Draft Heading 2 Char"/>
    <w:basedOn w:val="DefaultParagraphFont"/>
    <w:link w:val="DraftHeading2"/>
    <w:rsid w:val="008E5DAD"/>
    <w:rPr>
      <w:rFonts w:ascii="Times New Roman" w:eastAsia="Times New Roman" w:hAnsi="Times New Roman" w:cs="Times New Roman"/>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871247">
      <w:bodyDiv w:val="1"/>
      <w:marLeft w:val="0"/>
      <w:marRight w:val="0"/>
      <w:marTop w:val="0"/>
      <w:marBottom w:val="0"/>
      <w:divBdr>
        <w:top w:val="none" w:sz="0" w:space="0" w:color="auto"/>
        <w:left w:val="none" w:sz="0" w:space="0" w:color="auto"/>
        <w:bottom w:val="none" w:sz="0" w:space="0" w:color="auto"/>
        <w:right w:val="none" w:sz="0" w:space="0" w:color="auto"/>
      </w:divBdr>
    </w:div>
    <w:div w:id="1786189793">
      <w:bodyDiv w:val="1"/>
      <w:marLeft w:val="0"/>
      <w:marRight w:val="0"/>
      <w:marTop w:val="0"/>
      <w:marBottom w:val="0"/>
      <w:divBdr>
        <w:top w:val="none" w:sz="0" w:space="0" w:color="auto"/>
        <w:left w:val="none" w:sz="0" w:space="0" w:color="auto"/>
        <w:bottom w:val="none" w:sz="0" w:space="0" w:color="auto"/>
        <w:right w:val="none" w:sz="0" w:space="0" w:color="auto"/>
      </w:divBdr>
      <w:divsChild>
        <w:div w:id="878009038">
          <w:marLeft w:val="0"/>
          <w:marRight w:val="0"/>
          <w:marTop w:val="0"/>
          <w:marBottom w:val="0"/>
          <w:divBdr>
            <w:top w:val="none" w:sz="0" w:space="0" w:color="auto"/>
            <w:left w:val="none" w:sz="0" w:space="0" w:color="auto"/>
            <w:bottom w:val="none" w:sz="0" w:space="0" w:color="auto"/>
            <w:right w:val="none" w:sz="0" w:space="0" w:color="auto"/>
          </w:divBdr>
        </w:div>
        <w:div w:id="524101120">
          <w:marLeft w:val="0"/>
          <w:marRight w:val="0"/>
          <w:marTop w:val="0"/>
          <w:marBottom w:val="0"/>
          <w:divBdr>
            <w:top w:val="none" w:sz="0" w:space="0" w:color="auto"/>
            <w:left w:val="none" w:sz="0" w:space="0" w:color="auto"/>
            <w:bottom w:val="none" w:sz="0" w:space="0" w:color="auto"/>
            <w:right w:val="none" w:sz="0" w:space="0" w:color="auto"/>
          </w:divBdr>
          <w:divsChild>
            <w:div w:id="1091466089">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_dlc_DocId xmlns="a5f32de4-e402-4188-b034-e71ca7d22e54">DOCID357-1224505051-632</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7</Value>
      <Value>6</Value>
      <Value>5</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Url xmlns="a5f32de4-e402-4188-b034-e71ca7d22e54">
      <Url>https://delwpvicgovau.sharepoint.com/sites/ecm_357/_layouts/15/DocIdRedir.aspx?ID=DOCID357-1224505051-632</Url>
      <Description>DOCID357-1224505051-632</Description>
    </_dlc_DocIdUrl>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Language xmlns="http://schemas.microsoft.com/sharepoint/v3">English</Language>
    <Originating_x0020_Author xmlns="a5f32de4-e402-4188-b034-e71ca7d22e54" xsi:nil="true"/>
    <Registration xmlns="abadb107-d1c5-46a8-bec8-fd2b5984657a">Nomination</Registration>
    <fc01d91d9ac346658516d76592d70065 xmlns="9fd47c19-1c4a-4d7d-b342-c10cef269344">
      <Terms xmlns="http://schemas.microsoft.com/office/infopath/2007/PartnerControls"/>
    </fc01d91d9ac346658516d76592d70065>
    <Matter xmlns="abadb107-d1c5-46a8-bec8-fd2b5984657a">REGISTRATION HEARING: The Former Donaghy's Rope Walk Buliding and Rope Making Machinery, 95-103 Pakington Street and 9 Scarlett Street, Geelong West, Greater Geelong, VHR H1169 HERMES#4819, Event No. H8507</Matter>
    <Registration_x0020_Resource xmlns="abadb107-d1c5-46a8-bec8-fd2b5984657a">Decision</Registration_x0020_Resource>
    <Date_x0020_Of_x0020_Original xmlns="a5f32de4-e402-4188-b034-e71ca7d22e54"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documentManagement>
</p:properties>
</file>

<file path=customXml/item2.xml><?xml version="1.0" encoding="utf-8"?>
<?mso-contentType ?>
<SharedContentType xmlns="Microsoft.SharePoint.Taxonomy.ContentTypeSync" SourceId="797aeec6-0273-40f2-ab3e-beee73212332" ContentTypeId="0x0101002517F445A0F35E449C98AAD631F2B0385E0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ublic Submission" ma:contentTypeID="0x0101002517F445A0F35E449C98AAD631F2B0385E0700A2139AB9036E604FB912A5DB7AD5BEBE" ma:contentTypeVersion="15" ma:contentTypeDescription="A document prepared by a member of the public, including organised groups, that is formally submitted to government or an independent body working to advise government." ma:contentTypeScope="" ma:versionID="5601f0ab8b38563ab5e03de758f25ce7">
  <xsd:schema xmlns:xsd="http://www.w3.org/2001/XMLSchema" xmlns:xs="http://www.w3.org/2001/XMLSchema" xmlns:p="http://schemas.microsoft.com/office/2006/metadata/properties" xmlns:ns1="a5f32de4-e402-4188-b034-e71ca7d22e54" xmlns:ns2="http://schemas.microsoft.com/sharepoint/v3" xmlns:ns3="9fd47c19-1c4a-4d7d-b342-c10cef269344" xmlns:ns4="abadb107-d1c5-46a8-bec8-fd2b5984657a" xmlns:ns5="c42f9c80-6326-4d3e-8624-f1221488f056" targetNamespace="http://schemas.microsoft.com/office/2006/metadata/properties" ma:root="true" ma:fieldsID="4e3db3ee21d206f90cae1fb8fe1b90c8" ns1:_="" ns2:_="" ns3:_="" ns4:_="" ns5:_="">
    <xsd:import namespace="a5f32de4-e402-4188-b034-e71ca7d22e54"/>
    <xsd:import namespace="http://schemas.microsoft.com/sharepoint/v3"/>
    <xsd:import namespace="9fd47c19-1c4a-4d7d-b342-c10cef269344"/>
    <xsd:import namespace="abadb107-d1c5-46a8-bec8-fd2b5984657a"/>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1:Date_x0020_Recieved" minOccurs="0"/>
                <xsd:element ref="ns1:Date_x0020_Of_x0020_Original" minOccurs="0"/>
                <xsd:element ref="ns1:Originating_x0020_Author"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k1bd994a94c2413797db3bab8f123f6f" minOccurs="0"/>
                <xsd:element ref="ns3:a25c4e3633654d669cbaa09ae6b70789" minOccurs="0"/>
                <xsd:element ref="ns4:Registration" minOccurs="0"/>
                <xsd:element ref="ns3:fc01d91d9ac346658516d76592d70065" minOccurs="0"/>
                <xsd:element ref="ns4:Matter" minOccurs="0"/>
                <xsd:element ref="ns4:Registration_x0020_Resource" minOccurs="0"/>
                <xsd:element ref="ns5:SharedWithUsers" minOccurs="0"/>
                <xsd:element ref="ns5: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Date_x0020_Recieved" ma:index="5" nillable="true" ma:displayName="Date Received" ma:description="The date stamped on official correspondence." ma:format="DateOnly" ma:internalName="Date_x0020_Recieved">
      <xsd:simpleType>
        <xsd:restriction base="dms:DateTime"/>
      </xsd:simpleType>
    </xsd:element>
    <xsd:element name="Date_x0020_Of_x0020_Original" ma:index="6" nillable="true" ma:displayName="Date Of Original" ma:description="The date which appears on the document." ma:format="DateTime" ma:internalName="Date_x0020_Of_x0020_Original">
      <xsd:simpleType>
        <xsd:restriction base="dms:DateTime"/>
      </xsd:simpleType>
    </xsd:element>
    <xsd:element name="Originating_x0020_Author" ma:index="7"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6"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k1bd994a94c2413797db3bab8f123f6f" ma:index="31"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3"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fc01d91d9ac346658516d76592d70065" ma:index="35"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adb107-d1c5-46a8-bec8-fd2b5984657a" elementFormDefault="qualified">
    <xsd:import namespace="http://schemas.microsoft.com/office/2006/documentManagement/types"/>
    <xsd:import namespace="http://schemas.microsoft.com/office/infopath/2007/PartnerControls"/>
    <xsd:element name="Registration" ma:index="34" nillable="true" ma:displayName="Registration" ma:default="Nomination" ma:format="Dropdown" ma:internalName="Registration">
      <xsd:simpleType>
        <xsd:restriction base="dms:Choice">
          <xsd:enumeration value="Nomination"/>
          <xsd:enumeration value="Refusal"/>
          <xsd:enumeration value="Review"/>
        </xsd:restriction>
      </xsd:simpleType>
    </xsd:element>
    <xsd:element name="Matter" ma:index="37" nillable="true" ma:displayName="Matter" ma:internalName="Matter">
      <xsd:simpleType>
        <xsd:restriction base="dms:Text">
          <xsd:maxLength value="255"/>
        </xsd:restriction>
      </xsd:simpleType>
    </xsd:element>
    <xsd:element name="Registration_x0020_Resource" ma:index="38" nillable="true" ma:displayName="Registration Resource" ma:format="Dropdown" ma:internalName="Registration_x0020_Resource">
      <xsd:simpleType>
        <xsd:restriction base="dms:Choice">
          <xsd:enumeration value="ED recommendation"/>
          <xsd:enumeration value="Notice of refusal"/>
          <xsd:enumeration value="Notification"/>
          <xsd:enumeration value="S44 submission"/>
          <xsd:enumeration value="Review Request"/>
          <xsd:enumeration value="Hearing submission"/>
          <xsd:enumeration value="Submission in reply"/>
          <xsd:enumeration value="Correspondence in"/>
          <xsd:enumeration value="Correspondence out"/>
          <xsd:enumeration value="RFI"/>
          <xsd:enumeration value="Decision"/>
          <xsd:enumeration value="Adjournment request"/>
          <xsd:enumeration value="Fee received"/>
          <xsd:enumeration value="Admin"/>
          <xsd:enumeration value="Ministerial Call in"/>
        </xsd:restriction>
      </xsd:simpleType>
    </xsd:element>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9F1E1-7531-4625-9BB8-80BFB5A04AF5}">
  <ds:schemaRefs>
    <ds:schemaRef ds:uri="c42f9c80-6326-4d3e-8624-f1221488f056"/>
    <ds:schemaRef ds:uri="a5f32de4-e402-4188-b034-e71ca7d22e54"/>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abadb107-d1c5-46a8-bec8-fd2b5984657a"/>
    <ds:schemaRef ds:uri="http://schemas.microsoft.com/office/2006/documentManagement/types"/>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0A36C957-1901-43D1-B609-67166EE1B2CC}">
  <ds:schemaRefs>
    <ds:schemaRef ds:uri="Microsoft.SharePoint.Taxonomy.ContentTypeSync"/>
  </ds:schemaRefs>
</ds:datastoreItem>
</file>

<file path=customXml/itemProps3.xml><?xml version="1.0" encoding="utf-8"?>
<ds:datastoreItem xmlns:ds="http://schemas.openxmlformats.org/officeDocument/2006/customXml" ds:itemID="{300FEF8B-686F-4273-B2F2-7A1D7FC779A7}">
  <ds:schemaRefs>
    <ds:schemaRef ds:uri="http://schemas.microsoft.com/sharepoint/events"/>
  </ds:schemaRefs>
</ds:datastoreItem>
</file>

<file path=customXml/itemProps4.xml><?xml version="1.0" encoding="utf-8"?>
<ds:datastoreItem xmlns:ds="http://schemas.openxmlformats.org/officeDocument/2006/customXml" ds:itemID="{B3FB19CB-6527-463C-BDAA-892FCAC88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abadb107-d1c5-46a8-bec8-fd2b5984657a"/>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C66554-6169-4917-B5B3-18CD58331AF1}">
  <ds:schemaRefs>
    <ds:schemaRef ds:uri="http://schemas.microsoft.com/sharepoint/v3/contenttype/forms"/>
  </ds:schemaRefs>
</ds:datastoreItem>
</file>

<file path=customXml/itemProps6.xml><?xml version="1.0" encoding="utf-8"?>
<ds:datastoreItem xmlns:ds="http://schemas.openxmlformats.org/officeDocument/2006/customXml" ds:itemID="{442EEA9E-AA55-4AE7-8FAD-A46AAF97BA89}">
  <ds:schemaRefs>
    <ds:schemaRef ds:uri="http://schemas.microsoft.com/office/2006/metadata/customXsn"/>
  </ds:schemaRefs>
</ds:datastoreItem>
</file>

<file path=customXml/itemProps7.xml><?xml version="1.0" encoding="utf-8"?>
<ds:datastoreItem xmlns:ds="http://schemas.openxmlformats.org/officeDocument/2006/customXml" ds:itemID="{543C10CA-BD33-4F21-9757-829A6D38D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25</Pages>
  <Words>10098</Words>
  <Characters>57564</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Determination - Donaghy's</vt:lpstr>
    </vt:vector>
  </TitlesOfParts>
  <Company/>
  <LinksUpToDate>false</LinksUpToDate>
  <CharactersWithSpaces>67527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Determination - Donaghy's</dc:title>
  <dc:subject/>
  <dc:creator>Bethany K Sproal (DELWP)</dc:creator>
  <cp:keywords/>
  <dc:description/>
  <cp:lastModifiedBy>Paula M O'Byrne (DELWP)</cp:lastModifiedBy>
  <cp:revision>15</cp:revision>
  <cp:lastPrinted>2019-06-20T01:42:00Z</cp:lastPrinted>
  <dcterms:created xsi:type="dcterms:W3CDTF">2019-06-18T09:17:00Z</dcterms:created>
  <dcterms:modified xsi:type="dcterms:W3CDTF">2019-06-20T01:42:00Z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622944cd-1ff7-445e-be55-7708453ab9ef</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4;#Heritage Council Secretariat|5161c110-e975-4a03-bebc-f972df70e38f</vt:lpwstr>
  </property>
  <property fmtid="{D5CDD505-2E9C-101B-9397-08002B2CF9AE}" pid="6" name="Dissemination Limiting Marker">
    <vt:lpwstr>2;#FOUO|955eb6fc-b35a-4808-8aa5-31e514fa3f26</vt:lpwstr>
  </property>
  <property fmtid="{D5CDD505-2E9C-101B-9397-08002B2CF9AE}" pid="7" name="Group1">
    <vt:lpwstr>6;#Planning|a27341dd-7be7-4882-a552-a667d667e276</vt:lpwstr>
  </property>
  <property fmtid="{D5CDD505-2E9C-101B-9397-08002B2CF9AE}" pid="8" name="Security Classification">
    <vt:lpwstr>3;#Unclassified|7fa379f4-4aba-4692-ab80-7d39d3a23cf4</vt:lpwstr>
  </property>
  <property fmtid="{D5CDD505-2E9C-101B-9397-08002B2CF9AE}" pid="9" name="Division">
    <vt:lpwstr>5;#Planning Panels Victoria|f7f930e6-b45f-4a5f-abe4-9daa2ee2cc0f</vt:lpwstr>
  </property>
  <property fmtid="{D5CDD505-2E9C-101B-9397-08002B2CF9AE}" pid="10" name="Sub-Section">
    <vt:lpwstr/>
  </property>
  <property fmtid="{D5CDD505-2E9C-101B-9397-08002B2CF9AE}" pid="11" name="Year">
    <vt:lpwstr/>
  </property>
  <property fmtid="{D5CDD505-2E9C-101B-9397-08002B2CF9AE}" pid="12" name="Order">
    <vt:r8>63200</vt:r8>
  </property>
  <property fmtid="{D5CDD505-2E9C-101B-9397-08002B2CF9AE}" pid="13" name="ContentTypeId">
    <vt:lpwstr>0x0101002517F445A0F35E449C98AAD631F2B0385E0700A2139AB9036E604FB912A5DB7AD5BEBE</vt:lpwstr>
  </property>
</Properties>
</file>