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AFC" w:rsidRPr="00035AFC" w:rsidRDefault="00035AFC" w:rsidP="00035AFC">
      <w:pPr>
        <w:spacing w:after="200" w:line="276" w:lineRule="auto"/>
        <w:ind w:right="225"/>
        <w:jc w:val="right"/>
        <w:rPr>
          <w:rFonts w:ascii="Calibri" w:eastAsiaTheme="minorHAnsi" w:hAnsi="Calibri" w:cs="Calibri"/>
          <w:b/>
          <w:color w:val="365F91"/>
          <w:sz w:val="34"/>
          <w:szCs w:val="34"/>
          <w:lang w:eastAsia="en-US"/>
        </w:rPr>
      </w:pPr>
    </w:p>
    <w:p w:rsidR="00035AFC" w:rsidRDefault="00035AFC" w:rsidP="00035AFC">
      <w:pPr>
        <w:spacing w:after="200" w:line="276" w:lineRule="auto"/>
        <w:rPr>
          <w:rFonts w:ascii="Calibri" w:eastAsiaTheme="minorHAnsi" w:hAnsi="Calibri" w:cs="Calibri"/>
          <w:b/>
          <w:color w:val="365F91"/>
          <w:sz w:val="34"/>
          <w:szCs w:val="34"/>
          <w:lang w:eastAsia="en-US"/>
        </w:rPr>
      </w:pPr>
    </w:p>
    <w:p w:rsidR="00035AFC" w:rsidRDefault="00035AFC" w:rsidP="00035AFC">
      <w:pPr>
        <w:spacing w:after="200" w:line="276" w:lineRule="auto"/>
        <w:rPr>
          <w:rFonts w:ascii="Calibri" w:eastAsiaTheme="minorHAnsi" w:hAnsi="Calibri" w:cs="Calibri"/>
          <w:b/>
          <w:color w:val="365F91"/>
          <w:sz w:val="34"/>
          <w:szCs w:val="34"/>
          <w:lang w:eastAsia="en-US"/>
        </w:rPr>
      </w:pPr>
    </w:p>
    <w:p w:rsidR="00035AFC" w:rsidRDefault="00035AFC" w:rsidP="00035AFC">
      <w:pPr>
        <w:spacing w:after="200" w:line="276" w:lineRule="auto"/>
        <w:rPr>
          <w:rFonts w:ascii="Calibri" w:eastAsiaTheme="minorHAnsi" w:hAnsi="Calibri" w:cs="Calibri"/>
          <w:b/>
          <w:color w:val="365F91"/>
          <w:sz w:val="34"/>
          <w:szCs w:val="34"/>
          <w:lang w:eastAsia="en-US"/>
        </w:rPr>
      </w:pPr>
      <w:r w:rsidRPr="00035AFC">
        <w:rPr>
          <w:rFonts w:ascii="Calibri" w:eastAsiaTheme="minorHAnsi" w:hAnsi="Calibri" w:cs="Calibri"/>
          <w:b/>
          <w:color w:val="365F91"/>
          <w:sz w:val="34"/>
          <w:szCs w:val="34"/>
          <w:lang w:eastAsia="en-US"/>
        </w:rPr>
        <w:t>HERITAGE COUNCIL DETERMINATION</w:t>
      </w:r>
    </w:p>
    <w:tbl>
      <w:tblPr>
        <w:tblStyle w:val="TableGrid1"/>
        <w:tblW w:w="9322" w:type="dxa"/>
        <w:tblLook w:val="04A0" w:firstRow="1" w:lastRow="0" w:firstColumn="1" w:lastColumn="0" w:noHBand="0" w:noVBand="1"/>
      </w:tblPr>
      <w:tblGrid>
        <w:gridCol w:w="2150"/>
        <w:gridCol w:w="7172"/>
      </w:tblGrid>
      <w:tr w:rsidR="00035AFC" w:rsidRPr="00035AFC" w:rsidTr="00035AFC">
        <w:tc>
          <w:tcPr>
            <w:tcW w:w="2150" w:type="dxa"/>
          </w:tcPr>
          <w:p w:rsidR="00035AFC" w:rsidRPr="00035AFC" w:rsidRDefault="00035AFC" w:rsidP="00035AFC">
            <w:pPr>
              <w:spacing w:before="120" w:after="120"/>
              <w:rPr>
                <w:rFonts w:ascii="Calibri" w:hAnsi="Calibri" w:cs="Calibri"/>
                <w:szCs w:val="24"/>
              </w:rPr>
            </w:pPr>
            <w:r w:rsidRPr="00035AFC">
              <w:rPr>
                <w:rFonts w:ascii="Calibri" w:hAnsi="Calibri" w:cs="Calibri"/>
                <w:szCs w:val="24"/>
              </w:rPr>
              <w:t>Determination Date</w:t>
            </w:r>
          </w:p>
        </w:tc>
        <w:tc>
          <w:tcPr>
            <w:tcW w:w="7172" w:type="dxa"/>
          </w:tcPr>
          <w:p w:rsidR="00035AFC" w:rsidRPr="00035AFC" w:rsidRDefault="00035AFC" w:rsidP="00035AFC">
            <w:pPr>
              <w:spacing w:before="120" w:after="120"/>
              <w:rPr>
                <w:rFonts w:ascii="Calibri" w:hAnsi="Calibri" w:cs="Calibri"/>
                <w:szCs w:val="24"/>
              </w:rPr>
            </w:pPr>
            <w:r w:rsidRPr="00035AFC">
              <w:rPr>
                <w:rFonts w:ascii="Calibri" w:hAnsi="Calibri" w:cs="Calibri"/>
                <w:szCs w:val="24"/>
              </w:rPr>
              <w:t>Thursday 2 June 2016</w:t>
            </w:r>
          </w:p>
        </w:tc>
      </w:tr>
      <w:tr w:rsidR="00035AFC" w:rsidRPr="00035AFC" w:rsidTr="00035AFC">
        <w:tc>
          <w:tcPr>
            <w:tcW w:w="2150" w:type="dxa"/>
          </w:tcPr>
          <w:p w:rsidR="00035AFC" w:rsidRPr="00035AFC" w:rsidRDefault="00035AFC" w:rsidP="00035AFC">
            <w:pPr>
              <w:spacing w:before="120" w:after="120"/>
              <w:rPr>
                <w:rFonts w:ascii="Calibri" w:hAnsi="Calibri" w:cs="Calibri"/>
                <w:szCs w:val="24"/>
              </w:rPr>
            </w:pPr>
            <w:r w:rsidRPr="00035AFC">
              <w:rPr>
                <w:rFonts w:ascii="Calibri" w:hAnsi="Calibri" w:cs="Calibri"/>
                <w:szCs w:val="24"/>
              </w:rPr>
              <w:t>Place/Object Name</w:t>
            </w:r>
          </w:p>
        </w:tc>
        <w:tc>
          <w:tcPr>
            <w:tcW w:w="7172" w:type="dxa"/>
          </w:tcPr>
          <w:p w:rsidR="00035AFC" w:rsidRPr="00035AFC" w:rsidRDefault="00035AFC" w:rsidP="00035AFC">
            <w:pPr>
              <w:spacing w:before="120" w:after="120"/>
              <w:rPr>
                <w:rFonts w:ascii="Calibri" w:hAnsi="Calibri" w:cs="Calibri"/>
                <w:szCs w:val="24"/>
              </w:rPr>
            </w:pPr>
            <w:r w:rsidRPr="00035AFC">
              <w:rPr>
                <w:rFonts w:ascii="Calibri" w:hAnsi="Calibri" w:cs="Calibri"/>
                <w:szCs w:val="24"/>
              </w:rPr>
              <w:t>Sandringham Masonic Hall</w:t>
            </w:r>
          </w:p>
        </w:tc>
      </w:tr>
      <w:tr w:rsidR="00035AFC" w:rsidRPr="00035AFC" w:rsidTr="00035AFC">
        <w:tc>
          <w:tcPr>
            <w:tcW w:w="2150" w:type="dxa"/>
          </w:tcPr>
          <w:p w:rsidR="00035AFC" w:rsidRPr="00035AFC" w:rsidRDefault="00035AFC" w:rsidP="00035AFC">
            <w:pPr>
              <w:spacing w:before="120" w:after="120"/>
              <w:rPr>
                <w:rFonts w:ascii="Calibri" w:hAnsi="Calibri" w:cs="Calibri"/>
                <w:szCs w:val="24"/>
              </w:rPr>
            </w:pPr>
            <w:r w:rsidRPr="00035AFC">
              <w:rPr>
                <w:rFonts w:ascii="Calibri" w:hAnsi="Calibri" w:cs="Calibri"/>
                <w:szCs w:val="24"/>
              </w:rPr>
              <w:t>Location</w:t>
            </w:r>
          </w:p>
        </w:tc>
        <w:tc>
          <w:tcPr>
            <w:tcW w:w="7172" w:type="dxa"/>
          </w:tcPr>
          <w:p w:rsidR="00035AFC" w:rsidRPr="00035AFC" w:rsidRDefault="00035AFC" w:rsidP="00035AFC">
            <w:pPr>
              <w:spacing w:before="120" w:after="120"/>
              <w:rPr>
                <w:rFonts w:ascii="Calibri" w:hAnsi="Calibri" w:cs="Calibri"/>
                <w:szCs w:val="24"/>
              </w:rPr>
            </w:pPr>
            <w:r w:rsidRPr="00035AFC">
              <w:rPr>
                <w:rFonts w:ascii="Calibri" w:hAnsi="Calibri" w:cs="Calibri"/>
                <w:szCs w:val="24"/>
              </w:rPr>
              <w:t>23 Abbott Street, Sandringham</w:t>
            </w:r>
          </w:p>
        </w:tc>
      </w:tr>
      <w:tr w:rsidR="00035AFC" w:rsidRPr="00035AFC" w:rsidTr="00035AFC">
        <w:tc>
          <w:tcPr>
            <w:tcW w:w="2150" w:type="dxa"/>
          </w:tcPr>
          <w:p w:rsidR="00035AFC" w:rsidRPr="00035AFC" w:rsidRDefault="00035AFC" w:rsidP="00035AFC">
            <w:pPr>
              <w:spacing w:before="120" w:after="120"/>
              <w:rPr>
                <w:rFonts w:ascii="Calibri" w:hAnsi="Calibri" w:cs="Calibri"/>
                <w:szCs w:val="24"/>
              </w:rPr>
            </w:pPr>
            <w:r w:rsidRPr="00035AFC">
              <w:rPr>
                <w:rFonts w:ascii="Calibri" w:hAnsi="Calibri" w:cs="Calibri"/>
                <w:szCs w:val="24"/>
              </w:rPr>
              <w:t>VHR Number</w:t>
            </w:r>
          </w:p>
        </w:tc>
        <w:tc>
          <w:tcPr>
            <w:tcW w:w="7172" w:type="dxa"/>
          </w:tcPr>
          <w:p w:rsidR="00035AFC" w:rsidRPr="00035AFC" w:rsidRDefault="00035AFC" w:rsidP="00035AFC">
            <w:pPr>
              <w:spacing w:before="120" w:after="120"/>
              <w:rPr>
                <w:rFonts w:ascii="Calibri" w:hAnsi="Calibri" w:cs="Calibri"/>
                <w:szCs w:val="24"/>
              </w:rPr>
            </w:pPr>
            <w:r w:rsidRPr="00035AFC">
              <w:rPr>
                <w:rFonts w:ascii="Calibri" w:hAnsi="Calibri" w:cs="Calibri"/>
                <w:szCs w:val="24"/>
              </w:rPr>
              <w:t>H2355</w:t>
            </w:r>
          </w:p>
        </w:tc>
      </w:tr>
      <w:tr w:rsidR="00035AFC" w:rsidRPr="00035AFC" w:rsidTr="00035AFC">
        <w:tc>
          <w:tcPr>
            <w:tcW w:w="2150" w:type="dxa"/>
          </w:tcPr>
          <w:p w:rsidR="00035AFC" w:rsidRPr="00035AFC" w:rsidRDefault="00035AFC" w:rsidP="00035AFC">
            <w:pPr>
              <w:spacing w:before="120" w:after="120"/>
              <w:rPr>
                <w:rFonts w:ascii="Calibri" w:hAnsi="Calibri" w:cs="Calibri"/>
                <w:szCs w:val="24"/>
              </w:rPr>
            </w:pPr>
            <w:r w:rsidRPr="00035AFC">
              <w:rPr>
                <w:rFonts w:ascii="Calibri" w:hAnsi="Calibri" w:cs="Calibri"/>
                <w:szCs w:val="24"/>
              </w:rPr>
              <w:t>Place Category</w:t>
            </w:r>
          </w:p>
        </w:tc>
        <w:tc>
          <w:tcPr>
            <w:tcW w:w="7172" w:type="dxa"/>
          </w:tcPr>
          <w:p w:rsidR="00035AFC" w:rsidRPr="00035AFC" w:rsidRDefault="00035AFC" w:rsidP="00035AFC">
            <w:pPr>
              <w:spacing w:before="120" w:after="120"/>
              <w:rPr>
                <w:rFonts w:ascii="Calibri" w:hAnsi="Calibri" w:cs="Calibri"/>
                <w:szCs w:val="24"/>
              </w:rPr>
            </w:pPr>
            <w:r w:rsidRPr="00035AFC">
              <w:rPr>
                <w:rFonts w:ascii="Calibri" w:hAnsi="Calibri" w:cs="Calibri"/>
                <w:szCs w:val="24"/>
              </w:rPr>
              <w:t>Heritage Place</w:t>
            </w:r>
          </w:p>
        </w:tc>
      </w:tr>
    </w:tbl>
    <w:p w:rsidR="00035AFC" w:rsidRPr="00035AFC" w:rsidRDefault="00035AFC" w:rsidP="00035AFC">
      <w:pPr>
        <w:spacing w:after="200" w:line="276" w:lineRule="auto"/>
        <w:rPr>
          <w:rFonts w:ascii="Calibri" w:eastAsiaTheme="minorHAnsi" w:hAnsi="Calibri" w:cs="Calibri"/>
          <w:b/>
          <w:color w:val="365F91"/>
          <w:sz w:val="34"/>
          <w:szCs w:val="34"/>
          <w:lang w:eastAsia="en-US"/>
        </w:rPr>
      </w:pPr>
    </w:p>
    <w:p w:rsidR="00035AFC" w:rsidRPr="00035AFC" w:rsidRDefault="00035AFC" w:rsidP="00035AFC">
      <w:pPr>
        <w:spacing w:after="200" w:line="276" w:lineRule="auto"/>
        <w:rPr>
          <w:rFonts w:ascii="Calibri" w:eastAsiaTheme="minorHAnsi" w:hAnsi="Calibri" w:cs="Calibri"/>
          <w:szCs w:val="24"/>
          <w:lang w:eastAsia="en-US"/>
        </w:rPr>
      </w:pPr>
      <w:r w:rsidRPr="00035AFC">
        <w:rPr>
          <w:rFonts w:ascii="Calibri" w:eastAsiaTheme="minorHAnsi" w:hAnsi="Calibri" w:cs="Calibri"/>
          <w:szCs w:val="24"/>
          <w:lang w:eastAsia="en-US"/>
        </w:rPr>
        <w:t>At a meeting of the Heritage Council on 2 June 2016 it was determined to include this place in the Victorian Heritage Register.</w:t>
      </w:r>
    </w:p>
    <w:p w:rsidR="00035AFC" w:rsidRPr="00035AFC" w:rsidRDefault="00035AFC" w:rsidP="00035AFC">
      <w:pPr>
        <w:spacing w:after="200" w:line="276" w:lineRule="auto"/>
        <w:rPr>
          <w:rFonts w:ascii="Calibri" w:eastAsiaTheme="minorHAnsi" w:hAnsi="Calibri" w:cs="Calibri"/>
          <w:szCs w:val="24"/>
          <w:lang w:eastAsia="en-US"/>
        </w:rPr>
      </w:pPr>
      <w:r w:rsidRPr="00035AFC">
        <w:rPr>
          <w:rFonts w:ascii="Calibri" w:eastAsiaTheme="minorHAnsi" w:hAnsi="Calibri" w:cs="Calibri"/>
          <w:szCs w:val="24"/>
          <w:lang w:eastAsia="en-US"/>
        </w:rPr>
        <w:t>The Heritage Council endorses the attached report.</w:t>
      </w:r>
    </w:p>
    <w:p w:rsidR="00035AFC" w:rsidRPr="00035AFC" w:rsidRDefault="00035AFC" w:rsidP="00035AFC">
      <w:pPr>
        <w:spacing w:after="200" w:line="276" w:lineRule="auto"/>
        <w:rPr>
          <w:rFonts w:asciiTheme="minorHAnsi" w:eastAsiaTheme="minorHAnsi" w:hAnsiTheme="minorHAnsi" w:cstheme="minorBidi"/>
          <w:szCs w:val="24"/>
          <w:lang w:eastAsia="en-US"/>
        </w:rPr>
      </w:pPr>
    </w:p>
    <w:p w:rsidR="00035AFC" w:rsidRPr="00035AFC" w:rsidRDefault="00035AFC" w:rsidP="00035AFC">
      <w:pPr>
        <w:spacing w:after="200" w:line="276" w:lineRule="auto"/>
        <w:rPr>
          <w:rFonts w:asciiTheme="minorHAnsi" w:eastAsiaTheme="minorHAnsi" w:hAnsiTheme="minorHAnsi" w:cstheme="minorBidi"/>
          <w:szCs w:val="24"/>
          <w:lang w:eastAsia="en-US"/>
        </w:rPr>
      </w:pPr>
      <w:r w:rsidRPr="00035AFC">
        <w:rPr>
          <w:rFonts w:asciiTheme="minorHAnsi" w:eastAsiaTheme="minorHAnsi" w:hAnsiTheme="minorHAnsi" w:cstheme="minorBidi"/>
          <w:noProof/>
          <w:sz w:val="22"/>
          <w:szCs w:val="22"/>
        </w:rPr>
        <w:drawing>
          <wp:inline distT="0" distB="0" distL="0" distR="0" wp14:anchorId="2DD87CAE" wp14:editId="6533EF4F">
            <wp:extent cx="1296063" cy="4575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482" cy="460508"/>
                    </a:xfrm>
                    <a:prstGeom prst="rect">
                      <a:avLst/>
                    </a:prstGeom>
                    <a:noFill/>
                    <a:ln>
                      <a:noFill/>
                    </a:ln>
                  </pic:spPr>
                </pic:pic>
              </a:graphicData>
            </a:graphic>
          </wp:inline>
        </w:drawing>
      </w:r>
    </w:p>
    <w:p w:rsidR="00035AFC" w:rsidRPr="00035AFC" w:rsidRDefault="00035AFC" w:rsidP="00035AFC">
      <w:pPr>
        <w:spacing w:line="276" w:lineRule="auto"/>
        <w:rPr>
          <w:rFonts w:ascii="Calibri" w:eastAsiaTheme="minorHAnsi" w:hAnsi="Calibri" w:cs="Calibri"/>
          <w:b/>
          <w:szCs w:val="24"/>
          <w:lang w:eastAsia="en-US"/>
        </w:rPr>
      </w:pPr>
      <w:r w:rsidRPr="00035AFC">
        <w:rPr>
          <w:rFonts w:ascii="Calibri" w:eastAsiaTheme="minorHAnsi" w:hAnsi="Calibri" w:cs="Calibri"/>
          <w:b/>
          <w:szCs w:val="24"/>
          <w:lang w:eastAsia="en-US"/>
        </w:rPr>
        <w:t>Professor Stuart Macintyre AO</w:t>
      </w:r>
    </w:p>
    <w:p w:rsidR="00035AFC" w:rsidRPr="00035AFC" w:rsidRDefault="00035AFC" w:rsidP="00035AFC">
      <w:pPr>
        <w:spacing w:line="276" w:lineRule="auto"/>
        <w:rPr>
          <w:rFonts w:ascii="Calibri" w:eastAsiaTheme="minorHAnsi" w:hAnsi="Calibri" w:cs="Calibri"/>
          <w:b/>
          <w:szCs w:val="24"/>
          <w:lang w:eastAsia="en-US"/>
        </w:rPr>
      </w:pPr>
      <w:r w:rsidRPr="00035AFC">
        <w:rPr>
          <w:rFonts w:ascii="Calibri" w:eastAsiaTheme="minorHAnsi" w:hAnsi="Calibri" w:cs="Calibri"/>
          <w:b/>
          <w:szCs w:val="24"/>
          <w:lang w:eastAsia="en-US"/>
        </w:rPr>
        <w:t>Chair, Heritage Council of Victoria</w:t>
      </w:r>
    </w:p>
    <w:p w:rsidR="00035AFC" w:rsidRPr="00035AFC" w:rsidRDefault="00035AFC" w:rsidP="00035AFC">
      <w:pPr>
        <w:spacing w:after="200" w:line="276" w:lineRule="auto"/>
        <w:rPr>
          <w:rFonts w:asciiTheme="minorHAnsi" w:eastAsiaTheme="minorHAnsi" w:hAnsiTheme="minorHAnsi" w:cstheme="minorBidi"/>
          <w:szCs w:val="24"/>
          <w:lang w:eastAsia="en-US"/>
        </w:rPr>
      </w:pPr>
    </w:p>
    <w:p w:rsidR="00035AFC" w:rsidRDefault="00035AFC" w:rsidP="00C72A60">
      <w:pPr>
        <w:ind w:right="-2150"/>
        <w:rPr>
          <w:rFonts w:ascii="Calibri" w:hAnsi="Calibri" w:cs="Calibri"/>
          <w:b/>
          <w:color w:val="365F91"/>
          <w:sz w:val="34"/>
          <w:szCs w:val="34"/>
        </w:rPr>
        <w:sectPr w:rsidR="00035AFC" w:rsidSect="00035AFC">
          <w:footerReference w:type="default" r:id="rId10"/>
          <w:pgSz w:w="11907" w:h="16834" w:code="9"/>
          <w:pgMar w:top="1440" w:right="1440" w:bottom="1440" w:left="1440" w:header="720" w:footer="720" w:gutter="0"/>
          <w:paperSrc w:first="7" w:other="7"/>
          <w:cols w:space="462"/>
          <w:docGrid w:linePitch="326"/>
        </w:sectPr>
      </w:pPr>
      <w:r>
        <w:rPr>
          <w:noProof/>
        </w:rPr>
        <w:drawing>
          <wp:anchor distT="0" distB="0" distL="114300" distR="114300" simplePos="0" relativeHeight="251658240" behindDoc="0" locked="0" layoutInCell="1" allowOverlap="1" wp14:anchorId="14708A36" wp14:editId="3C72EB4C">
            <wp:simplePos x="914400" y="723900"/>
            <wp:positionH relativeFrom="margin">
              <wp:align>right</wp:align>
            </wp:positionH>
            <wp:positionV relativeFrom="margin">
              <wp:align>top</wp:align>
            </wp:positionV>
            <wp:extent cx="1095375" cy="1112520"/>
            <wp:effectExtent l="0" t="0" r="9525" b="0"/>
            <wp:wrapSquare wrapText="bothSides"/>
            <wp:docPr id="46" name="Picture 46" descr="C:\Users\vicwttj\AppData\Local\Temp\notes7879BB\HCV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wttj\AppData\Local\Temp\notes7879BB\HCV log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1112520"/>
                    </a:xfrm>
                    <a:prstGeom prst="rect">
                      <a:avLst/>
                    </a:prstGeom>
                    <a:noFill/>
                    <a:ln>
                      <a:noFill/>
                    </a:ln>
                  </pic:spPr>
                </pic:pic>
              </a:graphicData>
            </a:graphic>
          </wp:anchor>
        </w:drawing>
      </w:r>
    </w:p>
    <w:p w:rsidR="00035AFC" w:rsidRDefault="00035AFC" w:rsidP="00C72A60">
      <w:pPr>
        <w:ind w:right="-2150"/>
        <w:rPr>
          <w:rFonts w:ascii="Calibri" w:hAnsi="Calibri" w:cs="Calibri"/>
          <w:b/>
          <w:color w:val="365F91"/>
          <w:sz w:val="34"/>
          <w:szCs w:val="34"/>
        </w:rPr>
        <w:sectPr w:rsidR="00035AFC" w:rsidSect="00F4022E">
          <w:pgSz w:w="11907" w:h="16834" w:code="9"/>
          <w:pgMar w:top="1134" w:right="1440" w:bottom="1134" w:left="1440" w:header="720" w:footer="720" w:gutter="0"/>
          <w:paperSrc w:first="7" w:other="7"/>
          <w:cols w:num="2" w:space="227" w:equalWidth="0">
            <w:col w:w="6237" w:space="227"/>
            <w:col w:w="2563"/>
          </w:cols>
          <w:docGrid w:linePitch="326"/>
        </w:sectPr>
      </w:pPr>
    </w:p>
    <w:p w:rsidR="00C72A60" w:rsidRPr="00DB100D" w:rsidRDefault="007579F5" w:rsidP="00C72A60">
      <w:pPr>
        <w:ind w:right="-2150"/>
        <w:rPr>
          <w:rFonts w:ascii="Calibri" w:hAnsi="Calibri" w:cs="Calibri"/>
          <w:b/>
          <w:color w:val="365F91"/>
          <w:sz w:val="34"/>
          <w:szCs w:val="34"/>
        </w:rPr>
      </w:pPr>
      <w:r w:rsidRPr="00DB100D">
        <w:rPr>
          <w:rFonts w:ascii="Calibri" w:hAnsi="Calibri" w:cs="Calibri"/>
          <w:b/>
          <w:color w:val="365F91"/>
          <w:sz w:val="34"/>
          <w:szCs w:val="34"/>
        </w:rPr>
        <w:lastRenderedPageBreak/>
        <w:t xml:space="preserve">ASSESSMENT OF CULTURAL </w:t>
      </w:r>
    </w:p>
    <w:p w:rsidR="00C72A60" w:rsidRPr="00DB100D" w:rsidRDefault="007579F5" w:rsidP="00C72A60">
      <w:pPr>
        <w:ind w:right="-2150"/>
        <w:rPr>
          <w:rFonts w:ascii="Calibri" w:hAnsi="Calibri" w:cs="Calibri"/>
          <w:b/>
          <w:color w:val="365F91"/>
          <w:sz w:val="34"/>
          <w:szCs w:val="34"/>
        </w:rPr>
      </w:pPr>
      <w:r w:rsidRPr="00DB100D">
        <w:rPr>
          <w:rFonts w:ascii="Calibri" w:hAnsi="Calibri" w:cs="Calibri"/>
          <w:b/>
          <w:color w:val="365F91"/>
          <w:sz w:val="34"/>
          <w:szCs w:val="34"/>
        </w:rPr>
        <w:t xml:space="preserve">HERITAGE SIGNIFICANCE </w:t>
      </w:r>
      <w:r w:rsidR="00C72A60" w:rsidRPr="00DB100D">
        <w:rPr>
          <w:rFonts w:ascii="Calibri" w:hAnsi="Calibri" w:cs="Calibri"/>
          <w:b/>
          <w:color w:val="365F91"/>
          <w:sz w:val="34"/>
          <w:szCs w:val="34"/>
        </w:rPr>
        <w:t>AND</w:t>
      </w:r>
    </w:p>
    <w:p w:rsidR="00C72A60" w:rsidRPr="00DB100D" w:rsidRDefault="007579F5" w:rsidP="00C72A60">
      <w:pPr>
        <w:ind w:right="-2150"/>
        <w:rPr>
          <w:rFonts w:ascii="Calibri" w:hAnsi="Calibri" w:cs="Calibri"/>
          <w:b/>
          <w:color w:val="365F91"/>
          <w:sz w:val="34"/>
          <w:szCs w:val="34"/>
        </w:rPr>
      </w:pPr>
      <w:r w:rsidRPr="00DB100D">
        <w:rPr>
          <w:rFonts w:ascii="Calibri" w:hAnsi="Calibri" w:cs="Calibri"/>
          <w:b/>
          <w:color w:val="365F91"/>
          <w:sz w:val="34"/>
          <w:szCs w:val="34"/>
        </w:rPr>
        <w:t xml:space="preserve">EXECUTIVE DIRECTOR </w:t>
      </w:r>
    </w:p>
    <w:p w:rsidR="00C72A60" w:rsidRPr="00DB100D" w:rsidRDefault="007579F5" w:rsidP="00C72A60">
      <w:pPr>
        <w:ind w:right="-2150"/>
        <w:rPr>
          <w:rFonts w:ascii="Calibri" w:hAnsi="Calibri" w:cs="Calibri"/>
          <w:b/>
          <w:color w:val="365F91"/>
          <w:sz w:val="34"/>
          <w:szCs w:val="34"/>
        </w:rPr>
      </w:pPr>
      <w:r w:rsidRPr="00DB100D">
        <w:rPr>
          <w:rFonts w:ascii="Calibri" w:hAnsi="Calibri" w:cs="Calibri"/>
          <w:b/>
          <w:color w:val="365F91"/>
          <w:sz w:val="34"/>
          <w:szCs w:val="34"/>
        </w:rPr>
        <w:t xml:space="preserve">RECOMMENDATION TO THE </w:t>
      </w:r>
    </w:p>
    <w:p w:rsidR="007579F5" w:rsidRPr="00DB100D" w:rsidRDefault="007579F5" w:rsidP="00C72A60">
      <w:pPr>
        <w:ind w:right="-2150"/>
        <w:rPr>
          <w:rFonts w:ascii="Calibri" w:hAnsi="Calibri" w:cs="Calibri"/>
          <w:b/>
          <w:color w:val="365F91"/>
          <w:sz w:val="34"/>
          <w:szCs w:val="34"/>
        </w:rPr>
      </w:pPr>
      <w:r w:rsidRPr="00DB100D">
        <w:rPr>
          <w:rFonts w:ascii="Calibri" w:hAnsi="Calibri" w:cs="Calibri"/>
          <w:b/>
          <w:color w:val="365F91"/>
          <w:sz w:val="34"/>
          <w:szCs w:val="34"/>
        </w:rPr>
        <w:t>HERITAGE COUNCIL</w:t>
      </w:r>
    </w:p>
    <w:p w:rsidR="00FC4004" w:rsidRDefault="00D46519" w:rsidP="002D1BB0">
      <w:pPr>
        <w:jc w:val="right"/>
        <w:rPr>
          <w:rFonts w:ascii="Times New Roman" w:hAnsi="Times New Roman"/>
          <w:b/>
          <w:sz w:val="28"/>
        </w:rPr>
      </w:pPr>
      <w:r>
        <w:rPr>
          <w:rFonts w:ascii="Times New Roman" w:hAnsi="Times New Roman"/>
          <w:b/>
          <w:noProof/>
          <w:sz w:val="28"/>
        </w:rPr>
        <w:lastRenderedPageBreak/>
        <w:drawing>
          <wp:inline distT="0" distB="0" distL="0" distR="0" wp14:anchorId="564DC195" wp14:editId="000856A9">
            <wp:extent cx="1228725" cy="1257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257300"/>
                    </a:xfrm>
                    <a:prstGeom prst="rect">
                      <a:avLst/>
                    </a:prstGeom>
                    <a:noFill/>
                    <a:ln>
                      <a:noFill/>
                    </a:ln>
                  </pic:spPr>
                </pic:pic>
              </a:graphicData>
            </a:graphic>
          </wp:inline>
        </w:drawing>
      </w:r>
    </w:p>
    <w:p w:rsidR="002D1BB0" w:rsidRDefault="002D1BB0" w:rsidP="007579F5">
      <w:pPr>
        <w:rPr>
          <w:rFonts w:ascii="Times New Roman" w:hAnsi="Times New Roman"/>
          <w:b/>
          <w:sz w:val="28"/>
        </w:rPr>
        <w:sectPr w:rsidR="002D1BB0" w:rsidSect="00035AFC">
          <w:type w:val="continuous"/>
          <w:pgSz w:w="11907" w:h="16834" w:code="9"/>
          <w:pgMar w:top="1134" w:right="1440" w:bottom="1134" w:left="1440" w:header="720" w:footer="720" w:gutter="0"/>
          <w:paperSrc w:first="7" w:other="7"/>
          <w:cols w:num="2" w:space="227" w:equalWidth="0">
            <w:col w:w="6237" w:space="227"/>
            <w:col w:w="2563"/>
          </w:cols>
          <w:docGrid w:linePitch="326"/>
        </w:sectPr>
      </w:pPr>
    </w:p>
    <w:p w:rsidR="007579F5" w:rsidRDefault="007579F5">
      <w:pPr>
        <w:rPr>
          <w:rFonts w:ascii="Times New Roman" w:hAnsi="Times New Roman"/>
          <w:b/>
        </w:rPr>
        <w:sectPr w:rsidR="007579F5" w:rsidSect="002D1BB0">
          <w:type w:val="continuous"/>
          <w:pgSz w:w="11907" w:h="16834" w:code="9"/>
          <w:pgMar w:top="1440" w:right="1440" w:bottom="1440" w:left="1440" w:header="720" w:footer="720" w:gutter="0"/>
          <w:paperSrc w:first="15" w:other="15"/>
          <w:cols w:num="2" w:space="283"/>
          <w:titlePg/>
          <w:docGrid w:linePitch="326"/>
        </w:sectPr>
      </w:pPr>
    </w:p>
    <w:p w:rsidR="00FC4004" w:rsidRDefault="00FC4004">
      <w:pPr>
        <w:rPr>
          <w:rFonts w:ascii="Times New Roman" w:hAnsi="Times New Roman"/>
          <w:b/>
        </w:rPr>
      </w:pPr>
    </w:p>
    <w:tbl>
      <w:tblPr>
        <w:tblW w:w="0" w:type="auto"/>
        <w:tblInd w:w="108" w:type="dxa"/>
        <w:tblLook w:val="04A0" w:firstRow="1" w:lastRow="0" w:firstColumn="1" w:lastColumn="0" w:noHBand="0" w:noVBand="1"/>
      </w:tblPr>
      <w:tblGrid>
        <w:gridCol w:w="2977"/>
        <w:gridCol w:w="6878"/>
      </w:tblGrid>
      <w:tr w:rsidR="005E679C" w:rsidRPr="00F373CE" w:rsidTr="00797F85">
        <w:tc>
          <w:tcPr>
            <w:tcW w:w="2977" w:type="dxa"/>
            <w:shd w:val="clear" w:color="auto" w:fill="auto"/>
          </w:tcPr>
          <w:p w:rsidR="005E679C" w:rsidRPr="00797F85" w:rsidRDefault="005E679C" w:rsidP="00797F85">
            <w:pPr>
              <w:tabs>
                <w:tab w:val="left" w:pos="2977"/>
              </w:tabs>
              <w:spacing w:after="100" w:afterAutospacing="1"/>
              <w:rPr>
                <w:rFonts w:ascii="Calibri" w:hAnsi="Calibri" w:cs="Calibri"/>
                <w:b/>
                <w:sz w:val="22"/>
                <w:szCs w:val="22"/>
              </w:rPr>
            </w:pPr>
            <w:r w:rsidRPr="00797F85">
              <w:rPr>
                <w:rFonts w:ascii="Calibri" w:hAnsi="Calibri" w:cs="Calibri"/>
                <w:b/>
                <w:sz w:val="22"/>
                <w:szCs w:val="22"/>
              </w:rPr>
              <w:t>NAME</w:t>
            </w:r>
          </w:p>
        </w:tc>
        <w:tc>
          <w:tcPr>
            <w:tcW w:w="6878" w:type="dxa"/>
            <w:shd w:val="clear" w:color="auto" w:fill="auto"/>
          </w:tcPr>
          <w:p w:rsidR="005E679C" w:rsidRPr="00F82DD5" w:rsidRDefault="0089742F" w:rsidP="009F24D6">
            <w:pPr>
              <w:tabs>
                <w:tab w:val="left" w:pos="2977"/>
              </w:tabs>
              <w:spacing w:after="100" w:afterAutospacing="1"/>
              <w:rPr>
                <w:rFonts w:ascii="Calibri" w:hAnsi="Calibri" w:cs="Calibri"/>
                <w:sz w:val="22"/>
                <w:szCs w:val="22"/>
              </w:rPr>
            </w:pPr>
            <w:r w:rsidRPr="00F82DD5">
              <w:rPr>
                <w:rFonts w:ascii="Calibri" w:hAnsi="Calibri" w:cs="Calibri"/>
                <w:caps/>
                <w:sz w:val="22"/>
                <w:szCs w:val="22"/>
              </w:rPr>
              <w:t xml:space="preserve">sandringham masonic </w:t>
            </w:r>
            <w:r w:rsidR="009F24D6">
              <w:rPr>
                <w:rFonts w:ascii="Calibri" w:hAnsi="Calibri" w:cs="Calibri"/>
                <w:caps/>
                <w:sz w:val="22"/>
                <w:szCs w:val="22"/>
              </w:rPr>
              <w:t>HALL</w:t>
            </w:r>
          </w:p>
        </w:tc>
      </w:tr>
      <w:tr w:rsidR="005E679C" w:rsidRPr="00F373CE" w:rsidTr="00797F85">
        <w:tc>
          <w:tcPr>
            <w:tcW w:w="2977" w:type="dxa"/>
            <w:shd w:val="clear" w:color="auto" w:fill="auto"/>
          </w:tcPr>
          <w:p w:rsidR="005E679C" w:rsidRPr="00797F85" w:rsidRDefault="005E679C" w:rsidP="00797F85">
            <w:pPr>
              <w:tabs>
                <w:tab w:val="left" w:pos="2977"/>
              </w:tabs>
              <w:spacing w:after="100" w:afterAutospacing="1"/>
              <w:rPr>
                <w:rFonts w:ascii="Calibri" w:hAnsi="Calibri" w:cs="Calibri"/>
                <w:b/>
                <w:sz w:val="22"/>
                <w:szCs w:val="22"/>
              </w:rPr>
            </w:pPr>
            <w:r w:rsidRPr="00797F85">
              <w:rPr>
                <w:rFonts w:ascii="Calibri" w:hAnsi="Calibri" w:cs="Calibri"/>
                <w:b/>
                <w:sz w:val="22"/>
                <w:szCs w:val="22"/>
              </w:rPr>
              <w:t>LOCATION</w:t>
            </w:r>
          </w:p>
        </w:tc>
        <w:tc>
          <w:tcPr>
            <w:tcW w:w="6878" w:type="dxa"/>
            <w:shd w:val="clear" w:color="auto" w:fill="auto"/>
          </w:tcPr>
          <w:p w:rsidR="005E679C" w:rsidRDefault="0089742F" w:rsidP="00797F85">
            <w:pPr>
              <w:tabs>
                <w:tab w:val="left" w:pos="2977"/>
              </w:tabs>
              <w:spacing w:after="100" w:afterAutospacing="1"/>
              <w:rPr>
                <w:rFonts w:ascii="Calibri" w:hAnsi="Calibri" w:cs="Calibri"/>
                <w:caps/>
                <w:sz w:val="22"/>
                <w:szCs w:val="22"/>
              </w:rPr>
            </w:pPr>
            <w:r w:rsidRPr="00F82DD5">
              <w:rPr>
                <w:rFonts w:ascii="Calibri" w:hAnsi="Calibri" w:cs="Calibri"/>
                <w:caps/>
                <w:sz w:val="22"/>
                <w:szCs w:val="22"/>
              </w:rPr>
              <w:t>23 abbott street, sandringham</w:t>
            </w:r>
          </w:p>
          <w:p w:rsidR="00C43A8A" w:rsidRPr="00F82DD5" w:rsidRDefault="00EB235F" w:rsidP="00797F85">
            <w:pPr>
              <w:tabs>
                <w:tab w:val="left" w:pos="2977"/>
              </w:tabs>
              <w:spacing w:after="100" w:afterAutospacing="1"/>
              <w:rPr>
                <w:rFonts w:ascii="Calibri" w:hAnsi="Calibri" w:cs="Calibri"/>
                <w:sz w:val="22"/>
                <w:szCs w:val="22"/>
              </w:rPr>
            </w:pPr>
            <w:r>
              <w:rPr>
                <w:rFonts w:ascii="Calibri" w:hAnsi="Calibri" w:cs="Calibri"/>
                <w:caps/>
                <w:sz w:val="22"/>
                <w:szCs w:val="22"/>
              </w:rPr>
              <w:t xml:space="preserve">CITY OF </w:t>
            </w:r>
            <w:r w:rsidR="00C43A8A">
              <w:rPr>
                <w:rFonts w:ascii="Calibri" w:hAnsi="Calibri" w:cs="Calibri"/>
                <w:caps/>
                <w:sz w:val="22"/>
                <w:szCs w:val="22"/>
              </w:rPr>
              <w:t xml:space="preserve">BAYSIDE </w:t>
            </w:r>
          </w:p>
        </w:tc>
      </w:tr>
      <w:tr w:rsidR="00F373CE" w:rsidRPr="00F373CE" w:rsidTr="00797F85">
        <w:tc>
          <w:tcPr>
            <w:tcW w:w="2977" w:type="dxa"/>
            <w:shd w:val="clear" w:color="auto" w:fill="auto"/>
          </w:tcPr>
          <w:p w:rsidR="00F373CE" w:rsidRPr="00797F85" w:rsidRDefault="00F373CE" w:rsidP="00797F85">
            <w:pPr>
              <w:tabs>
                <w:tab w:val="left" w:pos="2977"/>
              </w:tabs>
              <w:spacing w:after="100" w:afterAutospacing="1"/>
              <w:rPr>
                <w:rFonts w:ascii="Calibri" w:hAnsi="Calibri" w:cs="Calibri"/>
                <w:b/>
                <w:sz w:val="22"/>
                <w:szCs w:val="22"/>
              </w:rPr>
            </w:pPr>
            <w:r w:rsidRPr="00F373CE">
              <w:rPr>
                <w:rFonts w:ascii="Calibri" w:hAnsi="Calibri" w:cs="Calibri"/>
                <w:b/>
                <w:sz w:val="22"/>
                <w:szCs w:val="22"/>
              </w:rPr>
              <w:t>VHR NUMBER:</w:t>
            </w:r>
          </w:p>
        </w:tc>
        <w:tc>
          <w:tcPr>
            <w:tcW w:w="6878" w:type="dxa"/>
            <w:shd w:val="clear" w:color="auto" w:fill="auto"/>
          </w:tcPr>
          <w:p w:rsidR="00F373CE" w:rsidRPr="00F82DD5" w:rsidRDefault="00976FC9" w:rsidP="00797F85">
            <w:pPr>
              <w:tabs>
                <w:tab w:val="left" w:pos="2977"/>
              </w:tabs>
              <w:spacing w:after="100" w:afterAutospacing="1"/>
              <w:rPr>
                <w:rFonts w:ascii="Calibri" w:hAnsi="Calibri" w:cs="Calibri"/>
                <w:sz w:val="22"/>
                <w:szCs w:val="22"/>
              </w:rPr>
            </w:pPr>
            <w:r>
              <w:rPr>
                <w:rFonts w:ascii="Calibri" w:hAnsi="Calibri" w:cs="Calibri"/>
                <w:sz w:val="22"/>
                <w:szCs w:val="22"/>
              </w:rPr>
              <w:t>PROV</w:t>
            </w:r>
            <w:r w:rsidR="00442A5E">
              <w:rPr>
                <w:rFonts w:ascii="Calibri" w:hAnsi="Calibri" w:cs="Calibri"/>
                <w:sz w:val="22"/>
                <w:szCs w:val="22"/>
              </w:rPr>
              <w:t xml:space="preserve"> </w:t>
            </w:r>
            <w:r w:rsidR="009F24D6">
              <w:rPr>
                <w:rFonts w:ascii="Calibri" w:hAnsi="Calibri" w:cs="Calibri"/>
                <w:sz w:val="22"/>
                <w:szCs w:val="22"/>
              </w:rPr>
              <w:t>H2355</w:t>
            </w:r>
            <w:r w:rsidR="00F373CE" w:rsidRPr="00F82DD5">
              <w:rPr>
                <w:rFonts w:ascii="Calibri" w:hAnsi="Calibri" w:cs="Calibri"/>
                <w:sz w:val="22"/>
                <w:szCs w:val="22"/>
              </w:rPr>
              <w:t xml:space="preserve"> </w:t>
            </w:r>
          </w:p>
        </w:tc>
      </w:tr>
      <w:tr w:rsidR="00EB2E9A" w:rsidRPr="00F373CE" w:rsidTr="00797F85">
        <w:tc>
          <w:tcPr>
            <w:tcW w:w="2977" w:type="dxa"/>
            <w:shd w:val="clear" w:color="auto" w:fill="auto"/>
          </w:tcPr>
          <w:p w:rsidR="00EB2E9A" w:rsidRPr="00F373CE" w:rsidRDefault="00EB2E9A" w:rsidP="00797F85">
            <w:pPr>
              <w:tabs>
                <w:tab w:val="left" w:pos="2977"/>
              </w:tabs>
              <w:spacing w:after="100" w:afterAutospacing="1"/>
              <w:rPr>
                <w:rFonts w:ascii="Calibri" w:hAnsi="Calibri" w:cs="Calibri"/>
                <w:b/>
                <w:sz w:val="22"/>
                <w:szCs w:val="22"/>
              </w:rPr>
            </w:pPr>
            <w:r>
              <w:rPr>
                <w:rFonts w:ascii="Calibri" w:hAnsi="Calibri" w:cs="Calibri"/>
                <w:b/>
                <w:sz w:val="22"/>
                <w:szCs w:val="22"/>
              </w:rPr>
              <w:t>HERITAGE OVERLAY NO:</w:t>
            </w:r>
          </w:p>
        </w:tc>
        <w:tc>
          <w:tcPr>
            <w:tcW w:w="6878" w:type="dxa"/>
            <w:shd w:val="clear" w:color="auto" w:fill="auto"/>
          </w:tcPr>
          <w:p w:rsidR="00EB2E9A" w:rsidRPr="00F82DD5" w:rsidRDefault="00EB2E9A" w:rsidP="0089742F">
            <w:pPr>
              <w:tabs>
                <w:tab w:val="left" w:pos="2977"/>
              </w:tabs>
              <w:spacing w:after="100" w:afterAutospacing="1"/>
              <w:rPr>
                <w:rFonts w:ascii="Calibri" w:hAnsi="Calibri" w:cs="Calibri"/>
                <w:sz w:val="22"/>
                <w:szCs w:val="22"/>
              </w:rPr>
            </w:pPr>
            <w:r>
              <w:rPr>
                <w:rFonts w:ascii="Calibri" w:hAnsi="Calibri" w:cs="Calibri"/>
                <w:sz w:val="22"/>
                <w:szCs w:val="22"/>
              </w:rPr>
              <w:t>CITY OF BAYSIDE, not in HO</w:t>
            </w:r>
          </w:p>
        </w:tc>
      </w:tr>
      <w:tr w:rsidR="005E679C" w:rsidRPr="00F373CE" w:rsidTr="00797F85">
        <w:tc>
          <w:tcPr>
            <w:tcW w:w="2977" w:type="dxa"/>
            <w:shd w:val="clear" w:color="auto" w:fill="auto"/>
          </w:tcPr>
          <w:p w:rsidR="005E679C" w:rsidRPr="00797F85" w:rsidRDefault="00F373CE" w:rsidP="00797F85">
            <w:pPr>
              <w:tabs>
                <w:tab w:val="left" w:pos="2977"/>
              </w:tabs>
              <w:spacing w:after="100" w:afterAutospacing="1"/>
              <w:rPr>
                <w:rFonts w:ascii="Calibri" w:hAnsi="Calibri" w:cs="Calibri"/>
                <w:b/>
                <w:sz w:val="22"/>
                <w:szCs w:val="22"/>
              </w:rPr>
            </w:pPr>
            <w:r w:rsidRPr="00F373CE">
              <w:rPr>
                <w:rFonts w:ascii="Calibri" w:hAnsi="Calibri" w:cs="Calibri"/>
                <w:b/>
                <w:sz w:val="22"/>
                <w:szCs w:val="22"/>
              </w:rPr>
              <w:t>CATEGORY:</w:t>
            </w:r>
          </w:p>
        </w:tc>
        <w:tc>
          <w:tcPr>
            <w:tcW w:w="6878" w:type="dxa"/>
            <w:shd w:val="clear" w:color="auto" w:fill="auto"/>
          </w:tcPr>
          <w:p w:rsidR="00707D32" w:rsidRPr="00F82DD5" w:rsidRDefault="00F373CE" w:rsidP="0089742F">
            <w:pPr>
              <w:tabs>
                <w:tab w:val="left" w:pos="2977"/>
              </w:tabs>
              <w:spacing w:after="100" w:afterAutospacing="1"/>
              <w:rPr>
                <w:rFonts w:ascii="Calibri" w:hAnsi="Calibri" w:cs="Calibri"/>
                <w:sz w:val="22"/>
                <w:szCs w:val="22"/>
              </w:rPr>
            </w:pPr>
            <w:r w:rsidRPr="00F82DD5">
              <w:rPr>
                <w:rFonts w:ascii="Calibri" w:hAnsi="Calibri" w:cs="Calibri"/>
                <w:sz w:val="22"/>
                <w:szCs w:val="22"/>
              </w:rPr>
              <w:t>HERITAGE PLACE</w:t>
            </w:r>
          </w:p>
        </w:tc>
      </w:tr>
      <w:tr w:rsidR="005E679C" w:rsidRPr="00F373CE" w:rsidTr="00797F85">
        <w:tc>
          <w:tcPr>
            <w:tcW w:w="2977" w:type="dxa"/>
            <w:shd w:val="clear" w:color="auto" w:fill="auto"/>
          </w:tcPr>
          <w:p w:rsidR="005E679C" w:rsidRPr="00797F85" w:rsidRDefault="005E679C" w:rsidP="00797F85">
            <w:pPr>
              <w:tabs>
                <w:tab w:val="left" w:pos="2977"/>
              </w:tabs>
              <w:spacing w:after="100" w:afterAutospacing="1"/>
              <w:rPr>
                <w:rFonts w:ascii="Calibri" w:hAnsi="Calibri" w:cs="Calibri"/>
                <w:b/>
                <w:sz w:val="22"/>
                <w:szCs w:val="22"/>
              </w:rPr>
            </w:pPr>
            <w:r w:rsidRPr="00797F85">
              <w:rPr>
                <w:rFonts w:ascii="Calibri" w:hAnsi="Calibri" w:cs="Calibri"/>
                <w:b/>
                <w:sz w:val="22"/>
                <w:szCs w:val="22"/>
              </w:rPr>
              <w:t>FILE</w:t>
            </w:r>
            <w:r w:rsidR="00F373CE">
              <w:rPr>
                <w:rFonts w:ascii="Calibri" w:hAnsi="Calibri" w:cs="Calibri"/>
                <w:b/>
                <w:sz w:val="22"/>
                <w:szCs w:val="22"/>
              </w:rPr>
              <w:t xml:space="preserve"> NUMBER</w:t>
            </w:r>
            <w:r w:rsidRPr="00797F85">
              <w:rPr>
                <w:rFonts w:ascii="Calibri" w:hAnsi="Calibri" w:cs="Calibri"/>
                <w:b/>
                <w:sz w:val="22"/>
                <w:szCs w:val="22"/>
              </w:rPr>
              <w:t>:</w:t>
            </w:r>
          </w:p>
        </w:tc>
        <w:tc>
          <w:tcPr>
            <w:tcW w:w="6878" w:type="dxa"/>
            <w:shd w:val="clear" w:color="auto" w:fill="auto"/>
          </w:tcPr>
          <w:p w:rsidR="005E679C" w:rsidRPr="00F82DD5" w:rsidRDefault="00467EB4" w:rsidP="00797F85">
            <w:pPr>
              <w:tabs>
                <w:tab w:val="left" w:pos="2977"/>
              </w:tabs>
              <w:spacing w:after="100" w:afterAutospacing="1"/>
              <w:rPr>
                <w:rFonts w:ascii="Calibri" w:hAnsi="Calibri" w:cs="Calibri"/>
                <w:sz w:val="22"/>
                <w:szCs w:val="22"/>
              </w:rPr>
            </w:pPr>
            <w:r>
              <w:rPr>
                <w:rFonts w:ascii="Calibri" w:hAnsi="Calibri" w:cs="Calibri"/>
                <w:sz w:val="22"/>
                <w:szCs w:val="22"/>
              </w:rPr>
              <w:t>FOL/</w:t>
            </w:r>
            <w:r w:rsidR="0089742F" w:rsidRPr="00F82DD5">
              <w:rPr>
                <w:rFonts w:ascii="Calibri" w:hAnsi="Calibri" w:cs="Calibri"/>
                <w:sz w:val="22"/>
                <w:szCs w:val="22"/>
              </w:rPr>
              <w:t>15/48539</w:t>
            </w:r>
          </w:p>
        </w:tc>
      </w:tr>
      <w:tr w:rsidR="005E679C" w:rsidRPr="00F373CE" w:rsidTr="00797F85">
        <w:tc>
          <w:tcPr>
            <w:tcW w:w="2977" w:type="dxa"/>
            <w:shd w:val="clear" w:color="auto" w:fill="auto"/>
          </w:tcPr>
          <w:p w:rsidR="005E679C" w:rsidRPr="00797F85" w:rsidRDefault="005E679C" w:rsidP="00797F85">
            <w:pPr>
              <w:tabs>
                <w:tab w:val="left" w:pos="2977"/>
              </w:tabs>
              <w:spacing w:after="100" w:afterAutospacing="1"/>
              <w:rPr>
                <w:rFonts w:ascii="Calibri" w:hAnsi="Calibri" w:cs="Calibri"/>
                <w:b/>
                <w:sz w:val="22"/>
                <w:szCs w:val="22"/>
              </w:rPr>
            </w:pPr>
            <w:r w:rsidRPr="00797F85">
              <w:rPr>
                <w:rFonts w:ascii="Calibri" w:hAnsi="Calibri" w:cs="Calibri"/>
                <w:b/>
                <w:sz w:val="22"/>
                <w:szCs w:val="22"/>
              </w:rPr>
              <w:t>HERMES NUMBER:</w:t>
            </w:r>
          </w:p>
        </w:tc>
        <w:tc>
          <w:tcPr>
            <w:tcW w:w="6878" w:type="dxa"/>
            <w:shd w:val="clear" w:color="auto" w:fill="auto"/>
          </w:tcPr>
          <w:p w:rsidR="005E679C" w:rsidRPr="00F82DD5" w:rsidRDefault="0089742F" w:rsidP="00797F85">
            <w:pPr>
              <w:tabs>
                <w:tab w:val="left" w:pos="2977"/>
              </w:tabs>
              <w:spacing w:after="100" w:afterAutospacing="1"/>
              <w:rPr>
                <w:rFonts w:ascii="Calibri" w:hAnsi="Calibri" w:cs="Calibri"/>
                <w:sz w:val="22"/>
                <w:szCs w:val="22"/>
              </w:rPr>
            </w:pPr>
            <w:r w:rsidRPr="00F82DD5">
              <w:rPr>
                <w:rFonts w:ascii="Calibri" w:hAnsi="Calibri" w:cs="Calibri"/>
                <w:sz w:val="22"/>
                <w:szCs w:val="22"/>
              </w:rPr>
              <w:t>197956</w:t>
            </w:r>
          </w:p>
        </w:tc>
      </w:tr>
    </w:tbl>
    <w:p w:rsidR="005E679C" w:rsidRDefault="005E679C" w:rsidP="00691661">
      <w:pPr>
        <w:tabs>
          <w:tab w:val="left" w:pos="2977"/>
        </w:tabs>
        <w:spacing w:after="100" w:afterAutospacing="1"/>
        <w:ind w:left="2977" w:hanging="2977"/>
        <w:rPr>
          <w:rFonts w:ascii="Calibri" w:hAnsi="Calibri" w:cs="Calibri"/>
          <w:b/>
          <w:sz w:val="22"/>
          <w:szCs w:val="22"/>
        </w:rPr>
      </w:pPr>
    </w:p>
    <w:p w:rsidR="006D3208" w:rsidRDefault="00D46519" w:rsidP="00F95755">
      <w:pPr>
        <w:tabs>
          <w:tab w:val="left" w:pos="2977"/>
        </w:tabs>
        <w:spacing w:after="240"/>
        <w:jc w:val="center"/>
        <w:rPr>
          <w:rFonts w:ascii="Calibri" w:hAnsi="Calibri" w:cs="Calibri"/>
          <w:b/>
          <w:i/>
          <w:color w:val="984806"/>
          <w:sz w:val="22"/>
          <w:szCs w:val="22"/>
        </w:rPr>
      </w:pPr>
      <w:r>
        <w:rPr>
          <w:noProof/>
        </w:rPr>
        <w:drawing>
          <wp:inline distT="0" distB="0" distL="0" distR="0">
            <wp:extent cx="2981325" cy="2238375"/>
            <wp:effectExtent l="0" t="0" r="9525" b="9525"/>
            <wp:docPr id="2" name="Picture 2" descr="P123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2305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r w:rsidR="00B910BA">
        <w:rPr>
          <w:noProof/>
        </w:rPr>
        <w:t xml:space="preserve">   </w:t>
      </w:r>
      <w:r>
        <w:rPr>
          <w:rFonts w:ascii="Calibri" w:hAnsi="Calibri" w:cs="Calibri"/>
          <w:b/>
          <w:noProof/>
          <w:sz w:val="22"/>
          <w:szCs w:val="22"/>
        </w:rPr>
        <w:drawing>
          <wp:inline distT="0" distB="0" distL="0" distR="0">
            <wp:extent cx="3038475" cy="2247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6024" r="9940"/>
                    <a:stretch>
                      <a:fillRect/>
                    </a:stretch>
                  </pic:blipFill>
                  <pic:spPr bwMode="auto">
                    <a:xfrm>
                      <a:off x="0" y="0"/>
                      <a:ext cx="3038475" cy="2247900"/>
                    </a:xfrm>
                    <a:prstGeom prst="rect">
                      <a:avLst/>
                    </a:prstGeom>
                    <a:noFill/>
                    <a:ln>
                      <a:noFill/>
                    </a:ln>
                  </pic:spPr>
                </pic:pic>
              </a:graphicData>
            </a:graphic>
          </wp:inline>
        </w:drawing>
      </w:r>
    </w:p>
    <w:p w:rsidR="0046611B" w:rsidRPr="00996155" w:rsidRDefault="0046611B" w:rsidP="00456F9A">
      <w:pPr>
        <w:tabs>
          <w:tab w:val="left" w:pos="2977"/>
        </w:tabs>
        <w:spacing w:after="240"/>
        <w:jc w:val="center"/>
        <w:rPr>
          <w:rFonts w:ascii="Calibri" w:hAnsi="Calibri" w:cs="Calibri"/>
          <w:b/>
          <w:sz w:val="22"/>
          <w:szCs w:val="22"/>
        </w:rPr>
      </w:pPr>
    </w:p>
    <w:p w:rsidR="00F73CDE" w:rsidRDefault="00D46519" w:rsidP="000C6385">
      <w:pPr>
        <w:tabs>
          <w:tab w:val="left" w:pos="2977"/>
        </w:tabs>
        <w:spacing w:after="120"/>
        <w:rPr>
          <w:rFonts w:ascii="Calibri" w:hAnsi="Calibri" w:cs="Calibri"/>
          <w:b/>
        </w:rPr>
      </w:pPr>
      <w:r>
        <w:rPr>
          <w:rFonts w:ascii="Calibri" w:hAnsi="Calibri" w:cs="Calibri"/>
          <w:b/>
          <w:noProof/>
        </w:rPr>
        <mc:AlternateContent>
          <mc:Choice Requires="wps">
            <w:drawing>
              <wp:inline distT="0" distB="0" distL="0" distR="0">
                <wp:extent cx="6120765" cy="1829435"/>
                <wp:effectExtent l="9525" t="9525" r="13335" b="8890"/>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670685"/>
                        </a:xfrm>
                        <a:prstGeom prst="rect">
                          <a:avLst/>
                        </a:prstGeom>
                        <a:solidFill>
                          <a:srgbClr val="FFFFFF"/>
                        </a:solidFill>
                        <a:ln w="9525">
                          <a:solidFill>
                            <a:srgbClr val="000000"/>
                          </a:solidFill>
                          <a:miter lim="800000"/>
                          <a:headEnd/>
                          <a:tailEnd/>
                        </a:ln>
                      </wps:spPr>
                      <wps:txbx>
                        <w:txbxContent>
                          <w:p w:rsidR="00976A2B" w:rsidRPr="007F6476" w:rsidRDefault="00976A2B">
                            <w:pPr>
                              <w:rPr>
                                <w:rFonts w:ascii="Calibri" w:hAnsi="Calibri" w:cs="Calibri"/>
                                <w:b/>
                                <w:sz w:val="22"/>
                                <w:szCs w:val="22"/>
                              </w:rPr>
                            </w:pPr>
                            <w:r w:rsidRPr="00C86D4A">
                              <w:rPr>
                                <w:rFonts w:ascii="Calibri" w:hAnsi="Calibri" w:cs="Calibri"/>
                                <w:b/>
                                <w:sz w:val="22"/>
                                <w:szCs w:val="22"/>
                              </w:rPr>
                              <w:t xml:space="preserve">EXECUTIVE DIRECTOR RECOMMENDATION TO THE HERITAGE COUNCIL: </w:t>
                            </w:r>
                          </w:p>
                          <w:p w:rsidR="00976A2B" w:rsidRPr="00F373CE" w:rsidRDefault="00976A2B" w:rsidP="00F373CE">
                            <w:pPr>
                              <w:numPr>
                                <w:ilvl w:val="0"/>
                                <w:numId w:val="5"/>
                              </w:numPr>
                              <w:rPr>
                                <w:rFonts w:ascii="Calibri" w:hAnsi="Calibri" w:cs="Calibri"/>
                                <w:sz w:val="22"/>
                                <w:szCs w:val="22"/>
                              </w:rPr>
                            </w:pPr>
                            <w:r w:rsidRPr="00F373CE">
                              <w:rPr>
                                <w:rFonts w:ascii="Calibri" w:hAnsi="Calibri" w:cs="Calibri"/>
                                <w:sz w:val="22"/>
                                <w:szCs w:val="22"/>
                              </w:rPr>
                              <w:t xml:space="preserve">That </w:t>
                            </w:r>
                            <w:r>
                              <w:rPr>
                                <w:rFonts w:ascii="Calibri" w:hAnsi="Calibri" w:cs="Calibri"/>
                                <w:sz w:val="22"/>
                                <w:szCs w:val="22"/>
                              </w:rPr>
                              <w:t>the Sandringham Masonic Hall</w:t>
                            </w:r>
                            <w:r w:rsidRPr="00F373CE">
                              <w:rPr>
                                <w:rFonts w:ascii="Calibri" w:hAnsi="Calibri" w:cs="Calibri"/>
                                <w:sz w:val="22"/>
                                <w:szCs w:val="22"/>
                              </w:rPr>
                              <w:t xml:space="preserve"> be included </w:t>
                            </w:r>
                            <w:r w:rsidRPr="0089742F">
                              <w:rPr>
                                <w:rFonts w:ascii="Calibri" w:hAnsi="Calibri" w:cs="Calibri"/>
                                <w:sz w:val="22"/>
                                <w:szCs w:val="22"/>
                              </w:rPr>
                              <w:t>as a Heritage Place</w:t>
                            </w:r>
                            <w:r w:rsidRPr="00F373CE">
                              <w:rPr>
                                <w:rFonts w:ascii="Calibri" w:hAnsi="Calibri" w:cs="Calibri"/>
                                <w:sz w:val="22"/>
                                <w:szCs w:val="22"/>
                              </w:rPr>
                              <w:t xml:space="preserve"> in the Victorian Heritage Register under the </w:t>
                            </w:r>
                            <w:r w:rsidRPr="007C3ED0">
                              <w:rPr>
                                <w:rFonts w:ascii="Calibri" w:hAnsi="Calibri" w:cs="Calibri"/>
                                <w:i/>
                                <w:sz w:val="22"/>
                                <w:szCs w:val="22"/>
                              </w:rPr>
                              <w:t>Heritage Act 1995</w:t>
                            </w:r>
                            <w:r w:rsidRPr="00F373CE">
                              <w:rPr>
                                <w:rFonts w:ascii="Calibri" w:hAnsi="Calibri" w:cs="Calibri"/>
                                <w:sz w:val="22"/>
                                <w:szCs w:val="22"/>
                              </w:rPr>
                              <w:t xml:space="preserve"> [Section 32 (1)(a)]</w:t>
                            </w:r>
                            <w:r>
                              <w:rPr>
                                <w:rFonts w:ascii="Calibri" w:hAnsi="Calibri" w:cs="Calibri"/>
                                <w:sz w:val="22"/>
                                <w:szCs w:val="22"/>
                              </w:rPr>
                              <w:t>.</w:t>
                            </w:r>
                          </w:p>
                          <w:p w:rsidR="00976A2B" w:rsidRDefault="00976A2B" w:rsidP="00814A88">
                            <w:pPr>
                              <w:rPr>
                                <w:rFonts w:ascii="Calibri" w:hAnsi="Calibri" w:cs="Calibri"/>
                                <w:noProof/>
                              </w:rPr>
                            </w:pPr>
                          </w:p>
                          <w:p w:rsidR="00553C45" w:rsidRDefault="00553C45" w:rsidP="00814A88">
                            <w:pPr>
                              <w:rPr>
                                <w:rFonts w:ascii="Calibri" w:hAnsi="Calibri" w:cs="Calibri"/>
                                <w:sz w:val="22"/>
                                <w:szCs w:val="22"/>
                              </w:rPr>
                            </w:pPr>
                            <w:bookmarkStart w:id="0" w:name="_GoBack"/>
                            <w:bookmarkEnd w:id="0"/>
                          </w:p>
                          <w:p w:rsidR="00976A2B" w:rsidRDefault="00976A2B" w:rsidP="00814A88">
                            <w:pPr>
                              <w:rPr>
                                <w:rFonts w:ascii="Calibri" w:hAnsi="Calibri" w:cs="Calibri"/>
                                <w:sz w:val="22"/>
                                <w:szCs w:val="22"/>
                              </w:rPr>
                            </w:pPr>
                          </w:p>
                          <w:p w:rsidR="00976A2B" w:rsidRDefault="00976A2B" w:rsidP="00DE5311">
                            <w:pPr>
                              <w:rPr>
                                <w:rFonts w:ascii="Calibri" w:hAnsi="Calibri" w:cs="Calibri"/>
                                <w:b/>
                                <w:sz w:val="22"/>
                                <w:szCs w:val="22"/>
                              </w:rPr>
                            </w:pPr>
                            <w:r>
                              <w:rPr>
                                <w:rFonts w:ascii="Calibri" w:hAnsi="Calibri" w:cs="Calibri"/>
                                <w:b/>
                                <w:sz w:val="22"/>
                                <w:szCs w:val="22"/>
                              </w:rPr>
                              <w:t>TIM SMITH</w:t>
                            </w:r>
                          </w:p>
                          <w:p w:rsidR="00976A2B" w:rsidRDefault="00976A2B" w:rsidP="00DE5311">
                            <w:pPr>
                              <w:rPr>
                                <w:rFonts w:ascii="Calibri" w:hAnsi="Calibri" w:cs="Calibri"/>
                                <w:b/>
                                <w:sz w:val="22"/>
                                <w:szCs w:val="22"/>
                              </w:rPr>
                            </w:pPr>
                            <w:r>
                              <w:rPr>
                                <w:rFonts w:ascii="Calibri" w:hAnsi="Calibri" w:cs="Calibri"/>
                                <w:b/>
                                <w:sz w:val="22"/>
                                <w:szCs w:val="22"/>
                              </w:rPr>
                              <w:t>Executive Director</w:t>
                            </w:r>
                          </w:p>
                          <w:p w:rsidR="00976A2B" w:rsidRPr="00C86D4A" w:rsidRDefault="00976A2B" w:rsidP="00DE5311">
                            <w:pPr>
                              <w:rPr>
                                <w:rFonts w:ascii="Calibri" w:hAnsi="Calibri" w:cs="Calibri"/>
                                <w:b/>
                                <w:sz w:val="22"/>
                                <w:szCs w:val="22"/>
                              </w:rPr>
                            </w:pPr>
                            <w:r w:rsidRPr="00C86D4A">
                              <w:rPr>
                                <w:rFonts w:ascii="Calibri" w:hAnsi="Calibri" w:cs="Calibri"/>
                                <w:b/>
                                <w:sz w:val="22"/>
                                <w:szCs w:val="22"/>
                              </w:rPr>
                              <w:t>Recommendation Date:</w:t>
                            </w:r>
                            <w:r>
                              <w:rPr>
                                <w:rFonts w:ascii="Calibri" w:hAnsi="Calibri" w:cs="Calibri"/>
                                <w:b/>
                                <w:sz w:val="22"/>
                                <w:szCs w:val="22"/>
                              </w:rPr>
                              <w:t xml:space="preserve"> </w:t>
                            </w:r>
                            <w:r w:rsidRPr="007951FA">
                              <w:rPr>
                                <w:rFonts w:ascii="Calibri" w:hAnsi="Calibri" w:cs="Calibri"/>
                                <w:sz w:val="22"/>
                                <w:szCs w:val="22"/>
                              </w:rPr>
                              <w:t>11 March 2016</w:t>
                            </w:r>
                            <w:r w:rsidRPr="007951FA">
                              <w:rPr>
                                <w:rFonts w:ascii="Calibri" w:hAnsi="Calibri" w:cs="Calibri"/>
                                <w:sz w:val="22"/>
                                <w:szCs w:val="22"/>
                              </w:rPr>
                              <w:tab/>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43" o:spid="_x0000_s1026" type="#_x0000_t202" style="width:481.95pt;height:14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">
                <v:textbox style="mso-fit-shape-to-text:t">
                  <w:txbxContent>
                    <w:p w:rsidR="00976A2B" w:rsidRPr="007F6476" w:rsidRDefault="00976A2B">
                      <w:pPr>
                        <w:rPr>
                          <w:rFonts w:ascii="Calibri" w:hAnsi="Calibri" w:cs="Calibri"/>
                          <w:b/>
                          <w:sz w:val="22"/>
                          <w:szCs w:val="22"/>
                        </w:rPr>
                      </w:pPr>
                      <w:r w:rsidRPr="00C86D4A">
                        <w:rPr>
                          <w:rFonts w:ascii="Calibri" w:hAnsi="Calibri" w:cs="Calibri"/>
                          <w:b/>
                          <w:sz w:val="22"/>
                          <w:szCs w:val="22"/>
                        </w:rPr>
                        <w:t xml:space="preserve">EXECUTIVE DIRECTOR RECOMMENDATION TO THE HERITAGE COUNCIL: </w:t>
                      </w:r>
                    </w:p>
                    <w:p w:rsidR="00976A2B" w:rsidRPr="00F373CE" w:rsidRDefault="00976A2B" w:rsidP="00F373CE">
                      <w:pPr>
                        <w:numPr>
                          <w:ilvl w:val="0"/>
                          <w:numId w:val="5"/>
                        </w:numPr>
                        <w:rPr>
                          <w:rFonts w:ascii="Calibri" w:hAnsi="Calibri" w:cs="Calibri"/>
                          <w:sz w:val="22"/>
                          <w:szCs w:val="22"/>
                        </w:rPr>
                      </w:pPr>
                      <w:r w:rsidRPr="00F373CE">
                        <w:rPr>
                          <w:rFonts w:ascii="Calibri" w:hAnsi="Calibri" w:cs="Calibri"/>
                          <w:sz w:val="22"/>
                          <w:szCs w:val="22"/>
                        </w:rPr>
                        <w:t xml:space="preserve">That </w:t>
                      </w:r>
                      <w:r>
                        <w:rPr>
                          <w:rFonts w:ascii="Calibri" w:hAnsi="Calibri" w:cs="Calibri"/>
                          <w:sz w:val="22"/>
                          <w:szCs w:val="22"/>
                        </w:rPr>
                        <w:t>the Sandringham Masonic Hall</w:t>
                      </w:r>
                      <w:r w:rsidRPr="00F373CE">
                        <w:rPr>
                          <w:rFonts w:ascii="Calibri" w:hAnsi="Calibri" w:cs="Calibri"/>
                          <w:sz w:val="22"/>
                          <w:szCs w:val="22"/>
                        </w:rPr>
                        <w:t xml:space="preserve"> be included </w:t>
                      </w:r>
                      <w:r w:rsidRPr="0089742F">
                        <w:rPr>
                          <w:rFonts w:ascii="Calibri" w:hAnsi="Calibri" w:cs="Calibri"/>
                          <w:sz w:val="22"/>
                          <w:szCs w:val="22"/>
                        </w:rPr>
                        <w:t>as a Heritage Place</w:t>
                      </w:r>
                      <w:r w:rsidRPr="00F373CE">
                        <w:rPr>
                          <w:rFonts w:ascii="Calibri" w:hAnsi="Calibri" w:cs="Calibri"/>
                          <w:sz w:val="22"/>
                          <w:szCs w:val="22"/>
                        </w:rPr>
                        <w:t xml:space="preserve"> in the Victorian Heritage Register under the </w:t>
                      </w:r>
                      <w:r w:rsidRPr="007C3ED0">
                        <w:rPr>
                          <w:rFonts w:ascii="Calibri" w:hAnsi="Calibri" w:cs="Calibri"/>
                          <w:i/>
                          <w:sz w:val="22"/>
                          <w:szCs w:val="22"/>
                        </w:rPr>
                        <w:t>Heritage Act 1995</w:t>
                      </w:r>
                      <w:r w:rsidRPr="00F373CE">
                        <w:rPr>
                          <w:rFonts w:ascii="Calibri" w:hAnsi="Calibri" w:cs="Calibri"/>
                          <w:sz w:val="22"/>
                          <w:szCs w:val="22"/>
                        </w:rPr>
                        <w:t xml:space="preserve"> [Section 32 (1)(a)]</w:t>
                      </w:r>
                      <w:r>
                        <w:rPr>
                          <w:rFonts w:ascii="Calibri" w:hAnsi="Calibri" w:cs="Calibri"/>
                          <w:sz w:val="22"/>
                          <w:szCs w:val="22"/>
                        </w:rPr>
                        <w:t>.</w:t>
                      </w:r>
                    </w:p>
                    <w:p w:rsidR="00976A2B" w:rsidRDefault="00976A2B" w:rsidP="00814A88">
                      <w:pPr>
                        <w:rPr>
                          <w:rFonts w:ascii="Calibri" w:hAnsi="Calibri" w:cs="Calibri"/>
                          <w:noProof/>
                        </w:rPr>
                      </w:pPr>
                    </w:p>
                    <w:p w:rsidR="00553C45" w:rsidRDefault="00553C45" w:rsidP="00814A88">
                      <w:pPr>
                        <w:rPr>
                          <w:rFonts w:ascii="Calibri" w:hAnsi="Calibri" w:cs="Calibri"/>
                          <w:sz w:val="22"/>
                          <w:szCs w:val="22"/>
                        </w:rPr>
                      </w:pPr>
                      <w:bookmarkStart w:id="1" w:name="_GoBack"/>
                      <w:bookmarkEnd w:id="1"/>
                    </w:p>
                    <w:p w:rsidR="00976A2B" w:rsidRDefault="00976A2B" w:rsidP="00814A88">
                      <w:pPr>
                        <w:rPr>
                          <w:rFonts w:ascii="Calibri" w:hAnsi="Calibri" w:cs="Calibri"/>
                          <w:sz w:val="22"/>
                          <w:szCs w:val="22"/>
                        </w:rPr>
                      </w:pPr>
                    </w:p>
                    <w:p w:rsidR="00976A2B" w:rsidRDefault="00976A2B" w:rsidP="00DE5311">
                      <w:pPr>
                        <w:rPr>
                          <w:rFonts w:ascii="Calibri" w:hAnsi="Calibri" w:cs="Calibri"/>
                          <w:b/>
                          <w:sz w:val="22"/>
                          <w:szCs w:val="22"/>
                        </w:rPr>
                      </w:pPr>
                      <w:r>
                        <w:rPr>
                          <w:rFonts w:ascii="Calibri" w:hAnsi="Calibri" w:cs="Calibri"/>
                          <w:b/>
                          <w:sz w:val="22"/>
                          <w:szCs w:val="22"/>
                        </w:rPr>
                        <w:t>TIM SMITH</w:t>
                      </w:r>
                    </w:p>
                    <w:p w:rsidR="00976A2B" w:rsidRDefault="00976A2B" w:rsidP="00DE5311">
                      <w:pPr>
                        <w:rPr>
                          <w:rFonts w:ascii="Calibri" w:hAnsi="Calibri" w:cs="Calibri"/>
                          <w:b/>
                          <w:sz w:val="22"/>
                          <w:szCs w:val="22"/>
                        </w:rPr>
                      </w:pPr>
                      <w:r>
                        <w:rPr>
                          <w:rFonts w:ascii="Calibri" w:hAnsi="Calibri" w:cs="Calibri"/>
                          <w:b/>
                          <w:sz w:val="22"/>
                          <w:szCs w:val="22"/>
                        </w:rPr>
                        <w:t>Executive Director</w:t>
                      </w:r>
                    </w:p>
                    <w:p w:rsidR="00976A2B" w:rsidRPr="00C86D4A" w:rsidRDefault="00976A2B" w:rsidP="00DE5311">
                      <w:pPr>
                        <w:rPr>
                          <w:rFonts w:ascii="Calibri" w:hAnsi="Calibri" w:cs="Calibri"/>
                          <w:b/>
                          <w:sz w:val="22"/>
                          <w:szCs w:val="22"/>
                        </w:rPr>
                      </w:pPr>
                      <w:r w:rsidRPr="00C86D4A">
                        <w:rPr>
                          <w:rFonts w:ascii="Calibri" w:hAnsi="Calibri" w:cs="Calibri"/>
                          <w:b/>
                          <w:sz w:val="22"/>
                          <w:szCs w:val="22"/>
                        </w:rPr>
                        <w:t>Recommendation Date:</w:t>
                      </w:r>
                      <w:r>
                        <w:rPr>
                          <w:rFonts w:ascii="Calibri" w:hAnsi="Calibri" w:cs="Calibri"/>
                          <w:b/>
                          <w:sz w:val="22"/>
                          <w:szCs w:val="22"/>
                        </w:rPr>
                        <w:t xml:space="preserve"> </w:t>
                      </w:r>
                      <w:r w:rsidRPr="007951FA">
                        <w:rPr>
                          <w:rFonts w:ascii="Calibri" w:hAnsi="Calibri" w:cs="Calibri"/>
                          <w:sz w:val="22"/>
                          <w:szCs w:val="22"/>
                        </w:rPr>
                        <w:t>11 March 2016</w:t>
                      </w:r>
                      <w:r w:rsidRPr="007951FA">
                        <w:rPr>
                          <w:rFonts w:ascii="Calibri" w:hAnsi="Calibri" w:cs="Calibri"/>
                          <w:sz w:val="22"/>
                          <w:szCs w:val="22"/>
                        </w:rPr>
                        <w:tab/>
                      </w:r>
                    </w:p>
                  </w:txbxContent>
                </v:textbox>
                <w10:anchorlock/>
              </v:shape>
            </w:pict>
          </mc:Fallback>
        </mc:AlternateContent>
      </w:r>
    </w:p>
    <w:p w:rsidR="005D0691" w:rsidRDefault="005D0691" w:rsidP="005D0691">
      <w:pPr>
        <w:spacing w:after="120"/>
        <w:jc w:val="both"/>
        <w:rPr>
          <w:rFonts w:ascii="Calibri" w:hAnsi="Calibri" w:cs="Calibri"/>
          <w:i/>
          <w:color w:val="984806"/>
          <w:sz w:val="22"/>
          <w:szCs w:val="22"/>
        </w:rPr>
      </w:pPr>
    </w:p>
    <w:p w:rsidR="00F373CE" w:rsidRPr="00F373CE" w:rsidRDefault="00996155" w:rsidP="00CB6217">
      <w:pPr>
        <w:pStyle w:val="Heading1"/>
        <w:jc w:val="both"/>
      </w:pPr>
      <w:r>
        <w:br w:type="page"/>
      </w:r>
      <w:r w:rsidR="00F373CE" w:rsidRPr="00F373CE">
        <w:lastRenderedPageBreak/>
        <w:t>EXTENT OF NOMINATION</w:t>
      </w:r>
    </w:p>
    <w:p w:rsidR="00F373CE" w:rsidRDefault="0089742F" w:rsidP="00F373CE">
      <w:pPr>
        <w:spacing w:after="120"/>
        <w:jc w:val="both"/>
        <w:rPr>
          <w:rFonts w:ascii="Calibri" w:hAnsi="Calibri" w:cs="Calibri"/>
          <w:sz w:val="22"/>
          <w:szCs w:val="22"/>
        </w:rPr>
      </w:pPr>
      <w:r>
        <w:rPr>
          <w:rFonts w:ascii="Calibri" w:hAnsi="Calibri" w:cs="Calibri"/>
          <w:sz w:val="22"/>
          <w:szCs w:val="22"/>
        </w:rPr>
        <w:t xml:space="preserve">The </w:t>
      </w:r>
      <w:r w:rsidR="001C32CC">
        <w:rPr>
          <w:rFonts w:ascii="Calibri" w:hAnsi="Calibri" w:cs="Calibri"/>
          <w:sz w:val="22"/>
          <w:szCs w:val="22"/>
        </w:rPr>
        <w:t xml:space="preserve">extent of nomination includes the </w:t>
      </w:r>
      <w:r>
        <w:rPr>
          <w:rFonts w:ascii="Calibri" w:hAnsi="Calibri" w:cs="Calibri"/>
          <w:sz w:val="22"/>
          <w:szCs w:val="22"/>
        </w:rPr>
        <w:t xml:space="preserve">entire cadastral block which includes the forecourt and rear car park and the two storey building including ceilings, walls, doorways and stained glass. </w:t>
      </w:r>
    </w:p>
    <w:p w:rsidR="00F1677E" w:rsidRDefault="00F1677E" w:rsidP="00F373CE">
      <w:pPr>
        <w:spacing w:after="120"/>
        <w:jc w:val="both"/>
        <w:rPr>
          <w:rFonts w:ascii="Calibri" w:hAnsi="Calibri" w:cs="Calibri"/>
          <w:sz w:val="22"/>
          <w:szCs w:val="22"/>
        </w:rPr>
      </w:pPr>
    </w:p>
    <w:p w:rsidR="00F1677E" w:rsidRDefault="00D46519" w:rsidP="00397425">
      <w:pPr>
        <w:pStyle w:val="Heading1"/>
        <w:jc w:val="center"/>
        <w:rPr>
          <w:caps w:val="0"/>
          <w:color w:val="FF0000"/>
          <w:sz w:val="22"/>
          <w:szCs w:val="22"/>
        </w:rPr>
      </w:pPr>
      <w:r>
        <w:rPr>
          <w:caps w:val="0"/>
          <w:noProof/>
          <w:color w:val="FF0000"/>
          <w:sz w:val="22"/>
          <w:szCs w:val="22"/>
        </w:rPr>
        <w:drawing>
          <wp:inline distT="0" distB="0" distL="0" distR="0">
            <wp:extent cx="1381125" cy="4829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4829175"/>
                    </a:xfrm>
                    <a:prstGeom prst="rect">
                      <a:avLst/>
                    </a:prstGeom>
                    <a:noFill/>
                    <a:ln>
                      <a:noFill/>
                    </a:ln>
                  </pic:spPr>
                </pic:pic>
              </a:graphicData>
            </a:graphic>
          </wp:inline>
        </w:drawing>
      </w:r>
    </w:p>
    <w:p w:rsidR="009F7F1B" w:rsidRDefault="009F7F1B" w:rsidP="00F1677E"/>
    <w:p w:rsidR="009F7F1B" w:rsidRDefault="009F7F1B" w:rsidP="00CB6217">
      <w:pPr>
        <w:pStyle w:val="Heading1"/>
        <w:jc w:val="both"/>
        <w:rPr>
          <w:caps w:val="0"/>
          <w:color w:val="FF0000"/>
          <w:sz w:val="22"/>
          <w:szCs w:val="22"/>
        </w:rPr>
      </w:pPr>
    </w:p>
    <w:p w:rsidR="00F373CE" w:rsidRPr="00F373CE" w:rsidRDefault="001410D6" w:rsidP="00CB6217">
      <w:pPr>
        <w:pStyle w:val="Heading1"/>
        <w:jc w:val="both"/>
      </w:pPr>
      <w:r>
        <w:br w:type="page"/>
      </w:r>
      <w:r w:rsidR="00F373CE" w:rsidRPr="00F373CE">
        <w:lastRenderedPageBreak/>
        <w:t>RECOMMENDED REGISTRATION</w:t>
      </w:r>
    </w:p>
    <w:p w:rsidR="00F373CE" w:rsidRPr="00F373CE" w:rsidRDefault="00F373CE" w:rsidP="00F373CE">
      <w:pPr>
        <w:spacing w:after="120"/>
        <w:jc w:val="both"/>
        <w:rPr>
          <w:rFonts w:ascii="Calibri" w:hAnsi="Calibri" w:cs="Calibri"/>
          <w:sz w:val="22"/>
          <w:szCs w:val="22"/>
        </w:rPr>
      </w:pPr>
      <w:r w:rsidRPr="00F373CE">
        <w:rPr>
          <w:rFonts w:ascii="Calibri" w:hAnsi="Calibri" w:cs="Calibri"/>
          <w:sz w:val="22"/>
          <w:szCs w:val="22"/>
        </w:rPr>
        <w:t>DRAFT ONLY: NOT ENDORSED BY THE HERITAGE COUNCIL</w:t>
      </w:r>
    </w:p>
    <w:p w:rsidR="00BD3D41" w:rsidRPr="00F373CE" w:rsidRDefault="00BD3D41" w:rsidP="00F373CE">
      <w:pPr>
        <w:spacing w:after="120"/>
        <w:jc w:val="both"/>
        <w:rPr>
          <w:rFonts w:ascii="Calibri" w:hAnsi="Calibri" w:cs="Calibri"/>
          <w:sz w:val="22"/>
          <w:szCs w:val="22"/>
        </w:rPr>
      </w:pPr>
    </w:p>
    <w:p w:rsidR="00283A32" w:rsidRDefault="002B27E3" w:rsidP="00F373CE">
      <w:pPr>
        <w:spacing w:after="120"/>
        <w:jc w:val="both"/>
        <w:rPr>
          <w:rFonts w:ascii="Helv" w:hAnsi="Helv" w:cs="Helv"/>
          <w:color w:val="000000"/>
          <w:sz w:val="20"/>
        </w:rPr>
      </w:pPr>
      <w:r>
        <w:rPr>
          <w:rFonts w:ascii="Helv" w:hAnsi="Helv" w:cs="Helv"/>
          <w:color w:val="000000"/>
          <w:sz w:val="20"/>
        </w:rPr>
        <w:t>All of the place shown hatched on Diagram 2355 encompassing all of Lot 88 on Lodged Plan 4632.</w:t>
      </w:r>
    </w:p>
    <w:p w:rsidR="00F1677E" w:rsidRDefault="00F1677E" w:rsidP="00F373CE">
      <w:pPr>
        <w:spacing w:after="120"/>
        <w:jc w:val="both"/>
        <w:rPr>
          <w:rFonts w:ascii="Helv" w:hAnsi="Helv" w:cs="Helv"/>
          <w:color w:val="000000"/>
          <w:sz w:val="20"/>
        </w:rPr>
      </w:pPr>
    </w:p>
    <w:p w:rsidR="00F1677E" w:rsidRDefault="00F1677E" w:rsidP="00F373CE">
      <w:pPr>
        <w:spacing w:after="120"/>
        <w:jc w:val="both"/>
        <w:rPr>
          <w:rFonts w:ascii="Helv" w:hAnsi="Helv" w:cs="Helv"/>
          <w:color w:val="000000"/>
          <w:sz w:val="20"/>
        </w:rPr>
      </w:pPr>
    </w:p>
    <w:p w:rsidR="002B27E3" w:rsidRPr="00F373CE" w:rsidRDefault="002B27E3" w:rsidP="00F373CE">
      <w:pPr>
        <w:spacing w:after="120"/>
        <w:jc w:val="both"/>
        <w:rPr>
          <w:rFonts w:ascii="Calibri" w:hAnsi="Calibri" w:cs="Calibri"/>
          <w:sz w:val="22"/>
          <w:szCs w:val="22"/>
        </w:rPr>
      </w:pPr>
    </w:p>
    <w:p w:rsidR="00283A32" w:rsidRDefault="00D46519" w:rsidP="00283A32">
      <w:pPr>
        <w:spacing w:after="120"/>
        <w:jc w:val="center"/>
        <w:rPr>
          <w:rFonts w:ascii="Calibri" w:hAnsi="Calibri" w:cs="Calibri"/>
          <w:b/>
          <w:color w:val="FF0000"/>
          <w:sz w:val="22"/>
          <w:szCs w:val="22"/>
        </w:rPr>
      </w:pPr>
      <w:r>
        <w:rPr>
          <w:rFonts w:ascii="Calibri" w:hAnsi="Calibri" w:cs="Calibri"/>
          <w:b/>
          <w:noProof/>
          <w:color w:val="FF0000"/>
          <w:sz w:val="22"/>
          <w:szCs w:val="22"/>
        </w:rPr>
        <w:drawing>
          <wp:inline distT="0" distB="0" distL="0" distR="0">
            <wp:extent cx="2657475" cy="3105150"/>
            <wp:effectExtent l="0" t="0" r="9525" b="0"/>
            <wp:docPr id="6" name="Picture 6" descr="Diagram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23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3105150"/>
                    </a:xfrm>
                    <a:prstGeom prst="rect">
                      <a:avLst/>
                    </a:prstGeom>
                    <a:noFill/>
                    <a:ln>
                      <a:noFill/>
                    </a:ln>
                  </pic:spPr>
                </pic:pic>
              </a:graphicData>
            </a:graphic>
          </wp:inline>
        </w:drawing>
      </w:r>
    </w:p>
    <w:p w:rsidR="00F1677E" w:rsidRDefault="00F1677E" w:rsidP="00283A32">
      <w:pPr>
        <w:spacing w:after="120"/>
        <w:jc w:val="center"/>
        <w:rPr>
          <w:rFonts w:ascii="Calibri" w:hAnsi="Calibri" w:cs="Calibri"/>
          <w:b/>
          <w:color w:val="FF0000"/>
          <w:sz w:val="22"/>
          <w:szCs w:val="22"/>
        </w:rPr>
      </w:pPr>
    </w:p>
    <w:p w:rsidR="00283A32" w:rsidRDefault="00283A32" w:rsidP="00F373CE">
      <w:pPr>
        <w:spacing w:after="120"/>
        <w:jc w:val="both"/>
        <w:rPr>
          <w:rFonts w:ascii="Calibri" w:hAnsi="Calibri" w:cs="Calibri"/>
          <w:b/>
          <w:color w:val="FF0000"/>
          <w:sz w:val="22"/>
          <w:szCs w:val="22"/>
        </w:rPr>
      </w:pPr>
    </w:p>
    <w:p w:rsidR="00F373CE" w:rsidRPr="00F373CE" w:rsidRDefault="00F373CE" w:rsidP="00F373CE">
      <w:pPr>
        <w:spacing w:after="120"/>
        <w:jc w:val="both"/>
        <w:rPr>
          <w:rFonts w:ascii="Calibri" w:hAnsi="Calibri" w:cs="Calibri"/>
          <w:sz w:val="22"/>
          <w:szCs w:val="22"/>
        </w:rPr>
      </w:pPr>
      <w:r w:rsidRPr="00F373CE">
        <w:rPr>
          <w:rFonts w:ascii="Calibri" w:hAnsi="Calibri" w:cs="Calibri"/>
          <w:sz w:val="22"/>
          <w:szCs w:val="22"/>
        </w:rPr>
        <w:t xml:space="preserve">The extent of registration of </w:t>
      </w:r>
      <w:r w:rsidR="0089742F" w:rsidRPr="0089742F">
        <w:rPr>
          <w:rFonts w:ascii="Calibri" w:hAnsi="Calibri" w:cs="Calibri"/>
          <w:sz w:val="22"/>
          <w:szCs w:val="22"/>
        </w:rPr>
        <w:t xml:space="preserve">the Sandringham Masonic </w:t>
      </w:r>
      <w:r w:rsidR="009F24D6">
        <w:rPr>
          <w:rFonts w:ascii="Calibri" w:hAnsi="Calibri" w:cs="Calibri"/>
          <w:sz w:val="22"/>
          <w:szCs w:val="22"/>
        </w:rPr>
        <w:t>Hall</w:t>
      </w:r>
      <w:r w:rsidR="00F837F7">
        <w:rPr>
          <w:rFonts w:ascii="Calibri" w:hAnsi="Calibri" w:cs="Calibri"/>
          <w:sz w:val="22"/>
          <w:szCs w:val="22"/>
        </w:rPr>
        <w:t xml:space="preserve"> i</w:t>
      </w:r>
      <w:r w:rsidRPr="00F373CE">
        <w:rPr>
          <w:rFonts w:ascii="Calibri" w:hAnsi="Calibri" w:cs="Calibri"/>
          <w:sz w:val="22"/>
          <w:szCs w:val="22"/>
        </w:rPr>
        <w:t>n the Victorian Heritage Register affects the whole place shown on Diagram</w:t>
      </w:r>
      <w:r w:rsidR="00B910BA">
        <w:rPr>
          <w:rFonts w:ascii="Calibri" w:hAnsi="Calibri" w:cs="Calibri"/>
          <w:sz w:val="22"/>
          <w:szCs w:val="22"/>
        </w:rPr>
        <w:t xml:space="preserve"> </w:t>
      </w:r>
      <w:r w:rsidR="002B27E3" w:rsidRPr="002B27E3">
        <w:rPr>
          <w:rFonts w:ascii="Calibri" w:hAnsi="Calibri" w:cs="Calibri"/>
          <w:sz w:val="22"/>
          <w:szCs w:val="22"/>
        </w:rPr>
        <w:t>2355</w:t>
      </w:r>
      <w:r w:rsidR="00B910BA">
        <w:rPr>
          <w:rFonts w:ascii="Calibri" w:hAnsi="Calibri" w:cs="Calibri"/>
          <w:sz w:val="22"/>
          <w:szCs w:val="22"/>
        </w:rPr>
        <w:t xml:space="preserve"> </w:t>
      </w:r>
      <w:r w:rsidR="00A35E72">
        <w:rPr>
          <w:rFonts w:ascii="Calibri" w:hAnsi="Calibri" w:cs="Calibri"/>
          <w:sz w:val="22"/>
          <w:szCs w:val="22"/>
        </w:rPr>
        <w:t>including the land and</w:t>
      </w:r>
      <w:r w:rsidR="00B4038B">
        <w:rPr>
          <w:rFonts w:ascii="Calibri" w:hAnsi="Calibri" w:cs="Calibri"/>
          <w:sz w:val="22"/>
          <w:szCs w:val="22"/>
        </w:rPr>
        <w:t xml:space="preserve"> building</w:t>
      </w:r>
      <w:r w:rsidR="00BF5732">
        <w:rPr>
          <w:rFonts w:ascii="Calibri" w:hAnsi="Calibri" w:cs="Calibri"/>
          <w:sz w:val="22"/>
          <w:szCs w:val="22"/>
        </w:rPr>
        <w:t xml:space="preserve"> (including the interiors and exteriors)</w:t>
      </w:r>
      <w:r w:rsidR="00A35E72">
        <w:rPr>
          <w:rFonts w:ascii="Calibri" w:hAnsi="Calibri" w:cs="Calibri"/>
          <w:sz w:val="22"/>
          <w:szCs w:val="22"/>
        </w:rPr>
        <w:t>.</w:t>
      </w:r>
    </w:p>
    <w:p w:rsidR="00F373CE" w:rsidRPr="00F373CE" w:rsidRDefault="00F373CE" w:rsidP="00F373CE">
      <w:pPr>
        <w:spacing w:after="120"/>
        <w:jc w:val="both"/>
        <w:rPr>
          <w:rFonts w:ascii="Calibri" w:hAnsi="Calibri" w:cs="Calibri"/>
          <w:sz w:val="22"/>
          <w:szCs w:val="22"/>
        </w:rPr>
      </w:pPr>
    </w:p>
    <w:p w:rsidR="00F12760" w:rsidRDefault="00F12760" w:rsidP="00F12760">
      <w:pPr>
        <w:pStyle w:val="Heading1"/>
        <w:rPr>
          <w:caps w:val="0"/>
        </w:rPr>
      </w:pPr>
      <w:r>
        <w:rPr>
          <w:caps w:val="0"/>
        </w:rPr>
        <w:lastRenderedPageBreak/>
        <w:t>AERIAL PHOTO OF THE PLACE SHOWING PROPOSED REGISTRATION</w:t>
      </w:r>
    </w:p>
    <w:p w:rsidR="006D49A4" w:rsidRPr="006D49A4" w:rsidRDefault="00D46519" w:rsidP="006D49A4">
      <w:pPr>
        <w:jc w:val="center"/>
      </w:pPr>
      <w:r>
        <w:rPr>
          <w:noProof/>
        </w:rPr>
        <w:drawing>
          <wp:inline distT="0" distB="0" distL="0" distR="0">
            <wp:extent cx="3381375" cy="3676650"/>
            <wp:effectExtent l="0" t="0" r="9525" b="0"/>
            <wp:docPr id="7" name="Picture 7" descr="sandringham masonic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dringham masonic cent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3676650"/>
                    </a:xfrm>
                    <a:prstGeom prst="rect">
                      <a:avLst/>
                    </a:prstGeom>
                    <a:noFill/>
                    <a:ln>
                      <a:noFill/>
                    </a:ln>
                  </pic:spPr>
                </pic:pic>
              </a:graphicData>
            </a:graphic>
          </wp:inline>
        </w:drawing>
      </w:r>
    </w:p>
    <w:p w:rsidR="00F373CE" w:rsidRPr="00F373CE" w:rsidRDefault="00F373CE" w:rsidP="00CB6217">
      <w:pPr>
        <w:pStyle w:val="Heading1"/>
        <w:jc w:val="both"/>
      </w:pPr>
      <w:r>
        <w:br w:type="page"/>
      </w:r>
      <w:r w:rsidRPr="00F373CE">
        <w:lastRenderedPageBreak/>
        <w:t>STATEMENT OF CULTURAL HERITAGE SIGNIFICANCE</w:t>
      </w:r>
    </w:p>
    <w:p w:rsidR="00F373CE" w:rsidRPr="00F373CE" w:rsidRDefault="00F373CE" w:rsidP="00F373CE">
      <w:pPr>
        <w:spacing w:after="120"/>
        <w:jc w:val="both"/>
        <w:rPr>
          <w:rFonts w:ascii="Calibri" w:hAnsi="Calibri" w:cs="Calibri"/>
          <w:sz w:val="22"/>
          <w:szCs w:val="22"/>
        </w:rPr>
      </w:pPr>
      <w:r w:rsidRPr="00F373CE">
        <w:rPr>
          <w:rFonts w:ascii="Calibri" w:hAnsi="Calibri" w:cs="Calibri"/>
          <w:sz w:val="22"/>
          <w:szCs w:val="22"/>
        </w:rPr>
        <w:t>DRAFT ONLY: NOT ENDORSED BY THE HERITAGE COUNCIL</w:t>
      </w:r>
    </w:p>
    <w:p w:rsidR="00F373CE" w:rsidRPr="00F373CE" w:rsidRDefault="00F373CE" w:rsidP="001A6E23">
      <w:pPr>
        <w:pStyle w:val="Heading4"/>
      </w:pPr>
      <w:r w:rsidRPr="00F373CE">
        <w:t>What is significant?</w:t>
      </w:r>
    </w:p>
    <w:p w:rsidR="0089742F" w:rsidRPr="0089742F" w:rsidRDefault="0089742F" w:rsidP="00F373CE">
      <w:pPr>
        <w:spacing w:after="120"/>
        <w:jc w:val="both"/>
        <w:rPr>
          <w:rFonts w:ascii="Calibri" w:hAnsi="Calibri" w:cs="Calibri"/>
          <w:sz w:val="22"/>
          <w:szCs w:val="22"/>
        </w:rPr>
      </w:pPr>
      <w:r w:rsidRPr="0089742F">
        <w:rPr>
          <w:rFonts w:ascii="Calibri" w:hAnsi="Calibri" w:cs="Calibri"/>
          <w:sz w:val="22"/>
          <w:szCs w:val="22"/>
        </w:rPr>
        <w:t xml:space="preserve">Sandringham Masonic </w:t>
      </w:r>
      <w:r w:rsidR="009F24D6">
        <w:rPr>
          <w:rFonts w:ascii="Calibri" w:hAnsi="Calibri" w:cs="Calibri"/>
          <w:sz w:val="22"/>
          <w:szCs w:val="22"/>
        </w:rPr>
        <w:t>Hall</w:t>
      </w:r>
      <w:r w:rsidRPr="0089742F">
        <w:rPr>
          <w:rFonts w:ascii="Calibri" w:hAnsi="Calibri" w:cs="Calibri"/>
          <w:sz w:val="22"/>
          <w:szCs w:val="22"/>
        </w:rPr>
        <w:t xml:space="preserve"> consisting of</w:t>
      </w:r>
      <w:r w:rsidR="00125CC4">
        <w:rPr>
          <w:rFonts w:ascii="Calibri" w:hAnsi="Calibri" w:cs="Calibri"/>
          <w:sz w:val="22"/>
          <w:szCs w:val="22"/>
        </w:rPr>
        <w:t xml:space="preserve"> a large brick hall (1931), including interiors (main hall, lodge room, stairs and upper foyer)</w:t>
      </w:r>
      <w:r w:rsidR="00A42D72">
        <w:rPr>
          <w:rFonts w:ascii="Calibri" w:hAnsi="Calibri" w:cs="Calibri"/>
          <w:sz w:val="22"/>
          <w:szCs w:val="22"/>
        </w:rPr>
        <w:t xml:space="preserve"> and adjoining rear brick addition (1956)</w:t>
      </w:r>
      <w:r w:rsidR="00125CC4">
        <w:rPr>
          <w:rFonts w:ascii="Calibri" w:hAnsi="Calibri" w:cs="Calibri"/>
          <w:sz w:val="22"/>
          <w:szCs w:val="22"/>
        </w:rPr>
        <w:t>.</w:t>
      </w:r>
    </w:p>
    <w:p w:rsidR="00F373CE" w:rsidRPr="00F373CE" w:rsidRDefault="00F373CE" w:rsidP="00F373CE">
      <w:pPr>
        <w:pStyle w:val="Heading3"/>
      </w:pPr>
      <w:r w:rsidRPr="00F373CE">
        <w:t>History Summary</w:t>
      </w:r>
    </w:p>
    <w:p w:rsidR="00CB0836" w:rsidRDefault="00CB0836" w:rsidP="005C0AFA">
      <w:pPr>
        <w:pStyle w:val="NormalWeb"/>
        <w:rPr>
          <w:rFonts w:ascii="Calibri" w:hAnsi="Calibri" w:cs="Arial"/>
          <w:color w:val="000000"/>
          <w:sz w:val="22"/>
          <w:szCs w:val="22"/>
        </w:rPr>
      </w:pPr>
      <w:r>
        <w:rPr>
          <w:rFonts w:ascii="Calibri" w:hAnsi="Calibri" w:cs="Arial"/>
          <w:color w:val="000000"/>
          <w:sz w:val="22"/>
          <w:szCs w:val="22"/>
        </w:rPr>
        <w:t>T</w:t>
      </w:r>
      <w:r w:rsidR="005C0AFA">
        <w:rPr>
          <w:rFonts w:ascii="Calibri" w:hAnsi="Calibri" w:cs="Arial"/>
          <w:color w:val="000000"/>
          <w:sz w:val="22"/>
          <w:szCs w:val="22"/>
        </w:rPr>
        <w:t xml:space="preserve">he Sandringham Masonic </w:t>
      </w:r>
      <w:r w:rsidR="009F24D6">
        <w:rPr>
          <w:rFonts w:ascii="Calibri" w:hAnsi="Calibri" w:cs="Arial"/>
          <w:color w:val="000000"/>
          <w:sz w:val="22"/>
          <w:szCs w:val="22"/>
        </w:rPr>
        <w:t>Hall</w:t>
      </w:r>
      <w:r w:rsidR="005C0AFA">
        <w:rPr>
          <w:rFonts w:ascii="Calibri" w:hAnsi="Calibri" w:cs="Arial"/>
          <w:color w:val="000000"/>
          <w:sz w:val="22"/>
          <w:szCs w:val="22"/>
        </w:rPr>
        <w:t xml:space="preserve"> was </w:t>
      </w:r>
      <w:r w:rsidR="00A535FF">
        <w:rPr>
          <w:rFonts w:ascii="Calibri" w:hAnsi="Calibri" w:cs="Arial"/>
          <w:color w:val="000000"/>
          <w:sz w:val="22"/>
          <w:szCs w:val="22"/>
        </w:rPr>
        <w:t xml:space="preserve">built </w:t>
      </w:r>
      <w:r w:rsidR="002A360F">
        <w:rPr>
          <w:rFonts w:ascii="Calibri" w:hAnsi="Calibri" w:cs="Arial"/>
          <w:color w:val="000000"/>
          <w:sz w:val="22"/>
          <w:szCs w:val="22"/>
        </w:rPr>
        <w:t xml:space="preserve">in 1931 </w:t>
      </w:r>
      <w:r w:rsidR="0087761F">
        <w:rPr>
          <w:rFonts w:ascii="Calibri" w:hAnsi="Calibri" w:cs="Arial"/>
          <w:color w:val="000000"/>
          <w:sz w:val="22"/>
          <w:szCs w:val="22"/>
        </w:rPr>
        <w:t xml:space="preserve">to provide a </w:t>
      </w:r>
      <w:r w:rsidR="00A9049B">
        <w:rPr>
          <w:rFonts w:ascii="Calibri" w:hAnsi="Calibri" w:cs="Arial"/>
          <w:color w:val="000000"/>
          <w:sz w:val="22"/>
          <w:szCs w:val="22"/>
        </w:rPr>
        <w:t xml:space="preserve">purpose-built </w:t>
      </w:r>
      <w:r w:rsidR="0087761F">
        <w:rPr>
          <w:rFonts w:ascii="Calibri" w:hAnsi="Calibri" w:cs="Arial"/>
          <w:color w:val="000000"/>
          <w:sz w:val="22"/>
          <w:szCs w:val="22"/>
        </w:rPr>
        <w:t xml:space="preserve">facility for </w:t>
      </w:r>
      <w:r w:rsidR="000C6F7E">
        <w:rPr>
          <w:rFonts w:ascii="Calibri" w:hAnsi="Calibri" w:cs="Arial"/>
          <w:color w:val="000000"/>
          <w:sz w:val="22"/>
          <w:szCs w:val="22"/>
        </w:rPr>
        <w:t xml:space="preserve">five </w:t>
      </w:r>
      <w:r w:rsidR="0087761F">
        <w:rPr>
          <w:rFonts w:ascii="Calibri" w:hAnsi="Calibri" w:cs="Arial"/>
          <w:color w:val="000000"/>
          <w:sz w:val="22"/>
          <w:szCs w:val="22"/>
        </w:rPr>
        <w:t xml:space="preserve">lodges </w:t>
      </w:r>
      <w:r w:rsidR="00B910BA">
        <w:rPr>
          <w:rFonts w:ascii="Calibri" w:hAnsi="Calibri" w:cs="Arial"/>
          <w:color w:val="000000"/>
          <w:sz w:val="22"/>
          <w:szCs w:val="22"/>
        </w:rPr>
        <w:t>operating in the locality</w:t>
      </w:r>
      <w:r w:rsidR="0087761F">
        <w:rPr>
          <w:rFonts w:ascii="Calibri" w:hAnsi="Calibri" w:cs="Arial"/>
          <w:color w:val="000000"/>
          <w:sz w:val="22"/>
          <w:szCs w:val="22"/>
        </w:rPr>
        <w:t xml:space="preserve">. </w:t>
      </w:r>
      <w:r w:rsidR="005C0AFA">
        <w:rPr>
          <w:rFonts w:ascii="Calibri" w:hAnsi="Calibri" w:cs="Arial"/>
          <w:color w:val="000000"/>
          <w:sz w:val="22"/>
          <w:szCs w:val="22"/>
        </w:rPr>
        <w:t xml:space="preserve">The first </w:t>
      </w:r>
      <w:r w:rsidR="00C92792">
        <w:rPr>
          <w:rFonts w:ascii="Calibri" w:hAnsi="Calibri" w:cs="Arial"/>
          <w:color w:val="000000"/>
          <w:sz w:val="22"/>
          <w:szCs w:val="22"/>
        </w:rPr>
        <w:t xml:space="preserve">of these, </w:t>
      </w:r>
      <w:r w:rsidR="005C0AFA">
        <w:rPr>
          <w:rFonts w:ascii="Calibri" w:hAnsi="Calibri" w:cs="Arial"/>
          <w:color w:val="000000"/>
          <w:sz w:val="22"/>
          <w:szCs w:val="22"/>
        </w:rPr>
        <w:t>Sandringham Lodge No 220</w:t>
      </w:r>
      <w:r w:rsidR="00C92792">
        <w:rPr>
          <w:rFonts w:ascii="Calibri" w:hAnsi="Calibri" w:cs="Arial"/>
          <w:color w:val="000000"/>
          <w:sz w:val="22"/>
          <w:szCs w:val="22"/>
        </w:rPr>
        <w:t>,</w:t>
      </w:r>
      <w:r w:rsidR="005C0AFA">
        <w:rPr>
          <w:rFonts w:ascii="Calibri" w:hAnsi="Calibri" w:cs="Arial"/>
          <w:color w:val="000000"/>
          <w:sz w:val="22"/>
          <w:szCs w:val="22"/>
        </w:rPr>
        <w:t xml:space="preserve"> was founded in 1912</w:t>
      </w:r>
      <w:r w:rsidR="00467E76">
        <w:rPr>
          <w:rFonts w:ascii="Calibri" w:hAnsi="Calibri" w:cs="Arial"/>
          <w:color w:val="000000"/>
          <w:sz w:val="22"/>
          <w:szCs w:val="22"/>
        </w:rPr>
        <w:t xml:space="preserve">. </w:t>
      </w:r>
      <w:r w:rsidR="000700E8">
        <w:rPr>
          <w:rFonts w:ascii="Calibri" w:hAnsi="Calibri" w:cs="Arial"/>
          <w:color w:val="000000"/>
          <w:sz w:val="22"/>
          <w:szCs w:val="22"/>
        </w:rPr>
        <w:t>T</w:t>
      </w:r>
      <w:r w:rsidR="00467E76">
        <w:rPr>
          <w:rFonts w:ascii="Calibri" w:hAnsi="Calibri" w:cs="Arial"/>
          <w:color w:val="000000"/>
          <w:sz w:val="22"/>
          <w:szCs w:val="22"/>
        </w:rPr>
        <w:t>he</w:t>
      </w:r>
      <w:r w:rsidR="00546956">
        <w:rPr>
          <w:rFonts w:ascii="Calibri" w:hAnsi="Calibri" w:cs="Arial"/>
          <w:color w:val="000000"/>
          <w:sz w:val="22"/>
          <w:szCs w:val="22"/>
        </w:rPr>
        <w:t xml:space="preserve"> site in Abbott Street, Sandringham was acquired by the newly formed</w:t>
      </w:r>
      <w:r w:rsidR="00467E76">
        <w:rPr>
          <w:rFonts w:ascii="Calibri" w:hAnsi="Calibri" w:cs="Arial"/>
          <w:color w:val="000000"/>
          <w:sz w:val="22"/>
          <w:szCs w:val="22"/>
        </w:rPr>
        <w:t xml:space="preserve"> Sandringham District Hall Co Ltd </w:t>
      </w:r>
      <w:r w:rsidR="00805141">
        <w:rPr>
          <w:rFonts w:ascii="Calibri" w:hAnsi="Calibri" w:cs="Arial"/>
          <w:color w:val="000000"/>
          <w:sz w:val="22"/>
          <w:szCs w:val="22"/>
        </w:rPr>
        <w:t xml:space="preserve">in 1924 and </w:t>
      </w:r>
      <w:r w:rsidR="00546956">
        <w:rPr>
          <w:rFonts w:ascii="Calibri" w:hAnsi="Calibri" w:cs="Arial"/>
          <w:color w:val="000000"/>
          <w:sz w:val="22"/>
          <w:szCs w:val="22"/>
        </w:rPr>
        <w:t>p</w:t>
      </w:r>
      <w:r w:rsidR="000700E8">
        <w:rPr>
          <w:rFonts w:ascii="Calibri" w:hAnsi="Calibri" w:cs="Arial"/>
          <w:color w:val="000000"/>
          <w:sz w:val="22"/>
          <w:szCs w:val="22"/>
        </w:rPr>
        <w:t xml:space="preserve">lans </w:t>
      </w:r>
      <w:r w:rsidR="00805141">
        <w:rPr>
          <w:rFonts w:ascii="Calibri" w:hAnsi="Calibri" w:cs="Arial"/>
          <w:color w:val="000000"/>
          <w:sz w:val="22"/>
          <w:szCs w:val="22"/>
        </w:rPr>
        <w:t xml:space="preserve">for a masonic </w:t>
      </w:r>
      <w:r w:rsidR="009F24D6">
        <w:rPr>
          <w:rFonts w:ascii="Calibri" w:hAnsi="Calibri" w:cs="Arial"/>
          <w:color w:val="000000"/>
          <w:sz w:val="22"/>
          <w:szCs w:val="22"/>
        </w:rPr>
        <w:t>hall</w:t>
      </w:r>
      <w:r w:rsidR="00805141">
        <w:rPr>
          <w:rFonts w:ascii="Calibri" w:hAnsi="Calibri" w:cs="Arial"/>
          <w:color w:val="000000"/>
          <w:sz w:val="22"/>
          <w:szCs w:val="22"/>
        </w:rPr>
        <w:t xml:space="preserve"> </w:t>
      </w:r>
      <w:r w:rsidR="000700E8">
        <w:rPr>
          <w:rFonts w:ascii="Calibri" w:hAnsi="Calibri" w:cs="Arial"/>
          <w:color w:val="000000"/>
          <w:sz w:val="22"/>
          <w:szCs w:val="22"/>
        </w:rPr>
        <w:t>were prepared by archi</w:t>
      </w:r>
      <w:r w:rsidR="00546956">
        <w:rPr>
          <w:rFonts w:ascii="Calibri" w:hAnsi="Calibri" w:cs="Arial"/>
          <w:color w:val="000000"/>
          <w:sz w:val="22"/>
          <w:szCs w:val="22"/>
        </w:rPr>
        <w:t>tect Gordon J Sutherland. O</w:t>
      </w:r>
      <w:r>
        <w:rPr>
          <w:rFonts w:ascii="Calibri" w:hAnsi="Calibri" w:cs="Arial"/>
          <w:color w:val="000000"/>
          <w:sz w:val="22"/>
          <w:szCs w:val="22"/>
        </w:rPr>
        <w:t xml:space="preserve">n 27 May 1931 the foundation stone </w:t>
      </w:r>
      <w:r w:rsidR="00546956">
        <w:rPr>
          <w:rFonts w:ascii="Calibri" w:hAnsi="Calibri" w:cs="Arial"/>
          <w:color w:val="000000"/>
          <w:sz w:val="22"/>
          <w:szCs w:val="22"/>
        </w:rPr>
        <w:t>for the Sandringham Masonic Hall</w:t>
      </w:r>
      <w:r>
        <w:rPr>
          <w:rFonts w:ascii="Calibri" w:hAnsi="Calibri" w:cs="Arial"/>
          <w:color w:val="000000"/>
          <w:sz w:val="22"/>
          <w:szCs w:val="22"/>
        </w:rPr>
        <w:t xml:space="preserve"> was laid by Lord Somers, </w:t>
      </w:r>
      <w:r w:rsidR="009F24D6">
        <w:rPr>
          <w:rFonts w:ascii="Calibri" w:hAnsi="Calibri" w:cs="Arial"/>
          <w:color w:val="000000"/>
          <w:sz w:val="22"/>
          <w:szCs w:val="22"/>
        </w:rPr>
        <w:t xml:space="preserve">in his capacity as </w:t>
      </w:r>
      <w:r w:rsidRPr="005C0AFA">
        <w:rPr>
          <w:rFonts w:ascii="Calibri" w:hAnsi="Calibri" w:cs="Arial"/>
          <w:color w:val="000000"/>
          <w:sz w:val="22"/>
          <w:szCs w:val="22"/>
        </w:rPr>
        <w:t>Grand Master of the Masonic Lodge in Victoria.</w:t>
      </w:r>
      <w:r w:rsidR="009F24D6">
        <w:rPr>
          <w:rFonts w:ascii="Calibri" w:hAnsi="Calibri" w:cs="Arial"/>
          <w:color w:val="000000"/>
          <w:sz w:val="22"/>
          <w:szCs w:val="22"/>
        </w:rPr>
        <w:t xml:space="preserve"> </w:t>
      </w:r>
      <w:r w:rsidR="002128E7">
        <w:rPr>
          <w:rFonts w:ascii="Calibri" w:hAnsi="Calibri" w:cs="Arial"/>
          <w:color w:val="000000"/>
          <w:sz w:val="22"/>
          <w:szCs w:val="22"/>
        </w:rPr>
        <w:t>At its peak the Sandringham Masonic Hall provided a meeting place for fourteen lodges and the building was enlarged in 1956 to provide for increasing membership.</w:t>
      </w:r>
    </w:p>
    <w:p w:rsidR="00F373CE" w:rsidRPr="00F373CE" w:rsidRDefault="00F373CE" w:rsidP="00F373CE">
      <w:pPr>
        <w:pStyle w:val="Heading3"/>
      </w:pPr>
      <w:r w:rsidRPr="00F373CE">
        <w:t>Description Summary</w:t>
      </w:r>
    </w:p>
    <w:p w:rsidR="00094AD6" w:rsidRPr="00DC6733" w:rsidRDefault="00577F48" w:rsidP="00577F48">
      <w:pPr>
        <w:pStyle w:val="NormalWeb"/>
        <w:rPr>
          <w:rFonts w:ascii="Calibri" w:hAnsi="Calibri" w:cs="Arial"/>
          <w:color w:val="000000"/>
          <w:sz w:val="22"/>
          <w:szCs w:val="22"/>
        </w:rPr>
      </w:pPr>
      <w:r w:rsidRPr="00577F48">
        <w:rPr>
          <w:rFonts w:ascii="Calibri" w:hAnsi="Calibri" w:cs="Arial"/>
          <w:color w:val="000000"/>
          <w:sz w:val="22"/>
          <w:szCs w:val="22"/>
        </w:rPr>
        <w:t xml:space="preserve">The Sandringham Masonic </w:t>
      </w:r>
      <w:r w:rsidR="00C6374E">
        <w:rPr>
          <w:rFonts w:ascii="Calibri" w:hAnsi="Calibri" w:cs="Arial"/>
          <w:color w:val="000000"/>
          <w:sz w:val="22"/>
          <w:szCs w:val="22"/>
        </w:rPr>
        <w:t>Hall</w:t>
      </w:r>
      <w:r w:rsidRPr="00577F48">
        <w:rPr>
          <w:rFonts w:ascii="Calibri" w:hAnsi="Calibri" w:cs="Arial"/>
          <w:color w:val="000000"/>
          <w:sz w:val="22"/>
          <w:szCs w:val="22"/>
        </w:rPr>
        <w:t xml:space="preserve"> is a </w:t>
      </w:r>
      <w:r w:rsidR="003A772B">
        <w:rPr>
          <w:rFonts w:ascii="Calibri" w:hAnsi="Calibri" w:cs="Arial"/>
          <w:color w:val="000000"/>
          <w:sz w:val="22"/>
          <w:szCs w:val="22"/>
        </w:rPr>
        <w:t>two</w:t>
      </w:r>
      <w:r w:rsidR="007B1FA8">
        <w:rPr>
          <w:rFonts w:ascii="Calibri" w:hAnsi="Calibri" w:cs="Arial"/>
          <w:color w:val="000000"/>
          <w:sz w:val="22"/>
          <w:szCs w:val="22"/>
        </w:rPr>
        <w:t xml:space="preserve"> storey rendered brick building </w:t>
      </w:r>
      <w:r w:rsidR="002128E7">
        <w:rPr>
          <w:rFonts w:ascii="Calibri" w:hAnsi="Calibri" w:cs="Arial"/>
          <w:color w:val="000000"/>
          <w:sz w:val="22"/>
          <w:szCs w:val="22"/>
        </w:rPr>
        <w:t>designed in an</w:t>
      </w:r>
      <w:r w:rsidR="007B1FA8">
        <w:rPr>
          <w:rFonts w:ascii="Calibri" w:hAnsi="Calibri" w:cs="Arial"/>
          <w:color w:val="000000"/>
          <w:sz w:val="22"/>
          <w:szCs w:val="22"/>
        </w:rPr>
        <w:t xml:space="preserve"> Egyptian Revival style. It is a </w:t>
      </w:r>
      <w:r w:rsidR="00467EEB">
        <w:rPr>
          <w:rFonts w:ascii="Calibri" w:hAnsi="Calibri" w:cs="Arial"/>
          <w:color w:val="000000"/>
          <w:sz w:val="22"/>
          <w:szCs w:val="22"/>
        </w:rPr>
        <w:t>large</w:t>
      </w:r>
      <w:r w:rsidR="00551F83">
        <w:rPr>
          <w:rFonts w:ascii="Calibri" w:hAnsi="Calibri" w:cs="Arial"/>
          <w:color w:val="000000"/>
          <w:sz w:val="22"/>
          <w:szCs w:val="22"/>
        </w:rPr>
        <w:t xml:space="preserve"> </w:t>
      </w:r>
      <w:r w:rsidR="007B1FA8">
        <w:rPr>
          <w:rFonts w:ascii="Calibri" w:hAnsi="Calibri" w:cs="Arial"/>
          <w:color w:val="000000"/>
          <w:sz w:val="22"/>
          <w:szCs w:val="22"/>
        </w:rPr>
        <w:t xml:space="preserve">parapeted building </w:t>
      </w:r>
      <w:r w:rsidR="00551F83">
        <w:rPr>
          <w:rFonts w:ascii="Calibri" w:hAnsi="Calibri" w:cs="Arial"/>
          <w:color w:val="000000"/>
          <w:sz w:val="22"/>
          <w:szCs w:val="22"/>
        </w:rPr>
        <w:t xml:space="preserve">with </w:t>
      </w:r>
      <w:r w:rsidR="002128E7">
        <w:rPr>
          <w:rFonts w:ascii="Calibri" w:hAnsi="Calibri" w:cs="Arial"/>
          <w:color w:val="000000"/>
          <w:sz w:val="22"/>
          <w:szCs w:val="22"/>
        </w:rPr>
        <w:t xml:space="preserve">a </w:t>
      </w:r>
      <w:r w:rsidR="00551F83">
        <w:rPr>
          <w:rFonts w:ascii="Calibri" w:hAnsi="Calibri" w:cs="Arial"/>
          <w:color w:val="000000"/>
          <w:sz w:val="22"/>
          <w:szCs w:val="22"/>
        </w:rPr>
        <w:t xml:space="preserve">concealed gabled roof </w:t>
      </w:r>
      <w:r w:rsidR="0013303C">
        <w:rPr>
          <w:rFonts w:ascii="Calibri" w:hAnsi="Calibri" w:cs="Arial"/>
          <w:color w:val="000000"/>
          <w:sz w:val="22"/>
          <w:szCs w:val="22"/>
        </w:rPr>
        <w:t>above the main lodge room</w:t>
      </w:r>
      <w:r w:rsidR="007B1FA8">
        <w:rPr>
          <w:rFonts w:ascii="Calibri" w:hAnsi="Calibri" w:cs="Arial"/>
          <w:color w:val="000000"/>
          <w:sz w:val="22"/>
          <w:szCs w:val="22"/>
        </w:rPr>
        <w:t xml:space="preserve"> </w:t>
      </w:r>
      <w:r w:rsidR="002128E7">
        <w:rPr>
          <w:rFonts w:ascii="Calibri" w:hAnsi="Calibri" w:cs="Arial"/>
          <w:color w:val="000000"/>
          <w:sz w:val="22"/>
          <w:szCs w:val="22"/>
        </w:rPr>
        <w:t xml:space="preserve">and a </w:t>
      </w:r>
      <w:r w:rsidR="007B1FA8">
        <w:rPr>
          <w:rFonts w:ascii="Calibri" w:hAnsi="Calibri" w:cs="Arial"/>
          <w:color w:val="000000"/>
          <w:sz w:val="22"/>
          <w:szCs w:val="22"/>
        </w:rPr>
        <w:t>symmetrical front facade</w:t>
      </w:r>
      <w:r w:rsidR="002128E7">
        <w:rPr>
          <w:rFonts w:ascii="Calibri" w:hAnsi="Calibri" w:cs="Arial"/>
          <w:color w:val="000000"/>
          <w:sz w:val="22"/>
          <w:szCs w:val="22"/>
        </w:rPr>
        <w:t xml:space="preserve">. </w:t>
      </w:r>
      <w:r w:rsidR="0013303C">
        <w:rPr>
          <w:rFonts w:ascii="Calibri" w:hAnsi="Calibri" w:cs="Arial"/>
          <w:color w:val="000000"/>
          <w:sz w:val="22"/>
          <w:szCs w:val="22"/>
        </w:rPr>
        <w:t>The Egypt</w:t>
      </w:r>
      <w:r w:rsidR="00F41BDE">
        <w:rPr>
          <w:rFonts w:ascii="Calibri" w:hAnsi="Calibri" w:cs="Arial"/>
          <w:color w:val="000000"/>
          <w:sz w:val="22"/>
          <w:szCs w:val="22"/>
        </w:rPr>
        <w:t xml:space="preserve">ian Revival style is evident in </w:t>
      </w:r>
      <w:r w:rsidR="001714EB">
        <w:rPr>
          <w:rFonts w:ascii="Calibri" w:hAnsi="Calibri" w:cs="Arial"/>
          <w:color w:val="000000"/>
          <w:sz w:val="22"/>
          <w:szCs w:val="22"/>
        </w:rPr>
        <w:t>the dominant projecting</w:t>
      </w:r>
      <w:r w:rsidR="002128E7">
        <w:rPr>
          <w:rFonts w:ascii="Calibri" w:hAnsi="Calibri" w:cs="Arial"/>
          <w:color w:val="000000"/>
          <w:sz w:val="22"/>
          <w:szCs w:val="22"/>
        </w:rPr>
        <w:t xml:space="preserve"> </w:t>
      </w:r>
      <w:r w:rsidR="001714EB">
        <w:rPr>
          <w:rFonts w:ascii="Calibri" w:hAnsi="Calibri" w:cs="Arial"/>
          <w:color w:val="000000"/>
          <w:sz w:val="22"/>
          <w:szCs w:val="22"/>
        </w:rPr>
        <w:t xml:space="preserve">two storey </w:t>
      </w:r>
      <w:r w:rsidR="002128E7">
        <w:rPr>
          <w:rFonts w:ascii="Calibri" w:hAnsi="Calibri" w:cs="Arial"/>
          <w:color w:val="000000"/>
          <w:sz w:val="22"/>
          <w:szCs w:val="22"/>
        </w:rPr>
        <w:t xml:space="preserve">central </w:t>
      </w:r>
      <w:r w:rsidR="0028077F">
        <w:rPr>
          <w:rFonts w:ascii="Calibri" w:hAnsi="Calibri" w:cs="Arial"/>
          <w:color w:val="000000"/>
          <w:sz w:val="22"/>
          <w:szCs w:val="22"/>
        </w:rPr>
        <w:t xml:space="preserve">front porch </w:t>
      </w:r>
      <w:r w:rsidR="001714EB">
        <w:rPr>
          <w:rFonts w:ascii="Calibri" w:hAnsi="Calibri" w:cs="Arial"/>
          <w:color w:val="000000"/>
          <w:sz w:val="22"/>
          <w:szCs w:val="22"/>
        </w:rPr>
        <w:t xml:space="preserve">which </w:t>
      </w:r>
      <w:r w:rsidR="00024E4D">
        <w:rPr>
          <w:rFonts w:ascii="Calibri" w:hAnsi="Calibri" w:cs="Arial"/>
          <w:color w:val="000000"/>
          <w:sz w:val="22"/>
          <w:szCs w:val="22"/>
        </w:rPr>
        <w:t>contain</w:t>
      </w:r>
      <w:r w:rsidR="001714EB">
        <w:rPr>
          <w:rFonts w:ascii="Calibri" w:hAnsi="Calibri" w:cs="Arial"/>
          <w:color w:val="000000"/>
          <w:sz w:val="22"/>
          <w:szCs w:val="22"/>
        </w:rPr>
        <w:t>s</w:t>
      </w:r>
      <w:r w:rsidR="005E203B">
        <w:rPr>
          <w:rFonts w:ascii="Calibri" w:hAnsi="Calibri" w:cs="Arial"/>
          <w:color w:val="000000"/>
          <w:sz w:val="22"/>
          <w:szCs w:val="22"/>
        </w:rPr>
        <w:t xml:space="preserve"> cavetto</w:t>
      </w:r>
      <w:r w:rsidR="005E203B" w:rsidRPr="00577F48">
        <w:rPr>
          <w:rFonts w:ascii="Calibri" w:hAnsi="Calibri" w:cs="Arial"/>
          <w:color w:val="000000"/>
          <w:sz w:val="22"/>
          <w:szCs w:val="22"/>
        </w:rPr>
        <w:t xml:space="preserve"> cornices, columns with </w:t>
      </w:r>
      <w:proofErr w:type="spellStart"/>
      <w:r w:rsidR="005E203B">
        <w:rPr>
          <w:rFonts w:ascii="Calibri" w:hAnsi="Calibri" w:cs="Calibri"/>
          <w:sz w:val="22"/>
          <w:szCs w:val="22"/>
        </w:rPr>
        <w:t>palmiform</w:t>
      </w:r>
      <w:proofErr w:type="spellEnd"/>
      <w:r w:rsidR="00C6374E">
        <w:rPr>
          <w:rFonts w:ascii="Calibri" w:hAnsi="Calibri" w:cs="Calibri"/>
          <w:sz w:val="22"/>
          <w:szCs w:val="22"/>
        </w:rPr>
        <w:t xml:space="preserve"> </w:t>
      </w:r>
      <w:r w:rsidR="005E203B">
        <w:rPr>
          <w:rFonts w:ascii="Calibri" w:hAnsi="Calibri" w:cs="Arial"/>
          <w:color w:val="000000"/>
          <w:sz w:val="22"/>
          <w:szCs w:val="22"/>
        </w:rPr>
        <w:t xml:space="preserve">capitals, </w:t>
      </w:r>
      <w:r w:rsidR="00036032">
        <w:rPr>
          <w:rFonts w:ascii="Calibri" w:hAnsi="Calibri" w:cs="Arial"/>
          <w:color w:val="000000"/>
          <w:sz w:val="22"/>
          <w:szCs w:val="22"/>
        </w:rPr>
        <w:t xml:space="preserve">papyrus-bundle capitals, </w:t>
      </w:r>
      <w:r w:rsidR="00A445D0">
        <w:rPr>
          <w:rFonts w:ascii="Calibri" w:hAnsi="Calibri" w:cs="Arial"/>
          <w:color w:val="000000"/>
          <w:sz w:val="22"/>
          <w:szCs w:val="22"/>
        </w:rPr>
        <w:t xml:space="preserve">side grilles with </w:t>
      </w:r>
      <w:r w:rsidR="005E203B">
        <w:rPr>
          <w:rFonts w:ascii="Calibri" w:hAnsi="Calibri" w:cs="Arial"/>
          <w:color w:val="000000"/>
          <w:sz w:val="22"/>
          <w:szCs w:val="22"/>
        </w:rPr>
        <w:t>stylised columns</w:t>
      </w:r>
      <w:r w:rsidR="005E203B" w:rsidRPr="004511E9">
        <w:rPr>
          <w:rFonts w:ascii="Calibri" w:hAnsi="Calibri" w:cs="Arial"/>
          <w:color w:val="000000"/>
          <w:sz w:val="22"/>
          <w:szCs w:val="22"/>
        </w:rPr>
        <w:t>,</w:t>
      </w:r>
      <w:r w:rsidR="00577D63">
        <w:rPr>
          <w:rFonts w:ascii="Calibri" w:hAnsi="Calibri" w:cs="Arial"/>
          <w:color w:val="000000"/>
          <w:sz w:val="22"/>
          <w:szCs w:val="22"/>
        </w:rPr>
        <w:t xml:space="preserve"> two</w:t>
      </w:r>
      <w:r w:rsidR="005E203B" w:rsidRPr="004511E9">
        <w:rPr>
          <w:rFonts w:ascii="Calibri" w:hAnsi="Calibri" w:cs="Arial"/>
          <w:color w:val="000000"/>
          <w:sz w:val="22"/>
          <w:szCs w:val="22"/>
        </w:rPr>
        <w:t xml:space="preserve"> winged solar disc</w:t>
      </w:r>
      <w:r w:rsidR="00577D63">
        <w:rPr>
          <w:rFonts w:ascii="Calibri" w:hAnsi="Calibri" w:cs="Arial"/>
          <w:color w:val="000000"/>
          <w:sz w:val="22"/>
          <w:szCs w:val="22"/>
        </w:rPr>
        <w:t>s</w:t>
      </w:r>
      <w:r w:rsidR="005E203B">
        <w:rPr>
          <w:rFonts w:ascii="Calibri" w:hAnsi="Calibri" w:cs="Arial"/>
          <w:color w:val="000000"/>
          <w:sz w:val="22"/>
          <w:szCs w:val="22"/>
        </w:rPr>
        <w:t xml:space="preserve"> and </w:t>
      </w:r>
      <w:r w:rsidR="008A439E">
        <w:rPr>
          <w:rFonts w:ascii="Calibri" w:hAnsi="Calibri" w:cs="Arial"/>
          <w:color w:val="000000"/>
          <w:sz w:val="22"/>
          <w:szCs w:val="22"/>
        </w:rPr>
        <w:t>two flanking obelisks.</w:t>
      </w:r>
      <w:r w:rsidR="00DC6733">
        <w:rPr>
          <w:rFonts w:ascii="Calibri" w:hAnsi="Calibri" w:cs="Arial"/>
          <w:color w:val="000000"/>
          <w:sz w:val="22"/>
          <w:szCs w:val="22"/>
        </w:rPr>
        <w:t xml:space="preserve"> </w:t>
      </w:r>
      <w:r w:rsidR="00457841">
        <w:rPr>
          <w:rFonts w:ascii="Calibri" w:hAnsi="Calibri" w:cs="Arial"/>
          <w:color w:val="000000"/>
          <w:sz w:val="22"/>
          <w:szCs w:val="22"/>
        </w:rPr>
        <w:t>Side elevations contain s</w:t>
      </w:r>
      <w:r w:rsidR="00C5785B">
        <w:rPr>
          <w:rFonts w:ascii="Calibri" w:hAnsi="Calibri" w:cs="Arial"/>
          <w:color w:val="000000"/>
          <w:sz w:val="22"/>
          <w:szCs w:val="22"/>
        </w:rPr>
        <w:t xml:space="preserve">mall </w:t>
      </w:r>
      <w:r w:rsidR="00457841">
        <w:rPr>
          <w:rFonts w:ascii="Calibri" w:hAnsi="Calibri" w:cs="Arial"/>
          <w:color w:val="000000"/>
          <w:sz w:val="22"/>
          <w:szCs w:val="22"/>
        </w:rPr>
        <w:t xml:space="preserve">window openings and </w:t>
      </w:r>
      <w:r w:rsidR="00DC6733">
        <w:rPr>
          <w:rFonts w:ascii="Calibri" w:hAnsi="Calibri" w:cs="Arial"/>
          <w:color w:val="000000"/>
          <w:sz w:val="22"/>
          <w:szCs w:val="22"/>
        </w:rPr>
        <w:t xml:space="preserve">a rear brick addition </w:t>
      </w:r>
      <w:r w:rsidR="00094AD6">
        <w:rPr>
          <w:rFonts w:ascii="Calibri" w:hAnsi="Calibri" w:cs="Calibri"/>
          <w:sz w:val="22"/>
          <w:szCs w:val="22"/>
        </w:rPr>
        <w:t xml:space="preserve">continues the </w:t>
      </w:r>
      <w:r w:rsidR="00CE4C85">
        <w:rPr>
          <w:rFonts w:ascii="Calibri" w:hAnsi="Calibri" w:cs="Calibri"/>
          <w:sz w:val="22"/>
          <w:szCs w:val="22"/>
        </w:rPr>
        <w:t xml:space="preserve">two storey </w:t>
      </w:r>
      <w:r w:rsidR="00094AD6">
        <w:rPr>
          <w:rFonts w:ascii="Calibri" w:hAnsi="Calibri" w:cs="Calibri"/>
          <w:sz w:val="22"/>
          <w:szCs w:val="22"/>
        </w:rPr>
        <w:t>form</w:t>
      </w:r>
      <w:r w:rsidR="00A83847">
        <w:rPr>
          <w:rFonts w:ascii="Calibri" w:hAnsi="Calibri" w:cs="Calibri"/>
          <w:sz w:val="22"/>
          <w:szCs w:val="22"/>
        </w:rPr>
        <w:t xml:space="preserve"> of the original building. </w:t>
      </w:r>
    </w:p>
    <w:p w:rsidR="005A391E" w:rsidRDefault="005A391E" w:rsidP="00577F48">
      <w:pPr>
        <w:pStyle w:val="NormalWeb"/>
        <w:rPr>
          <w:rFonts w:ascii="Calibri" w:hAnsi="Calibri" w:cs="Calibri"/>
          <w:sz w:val="22"/>
          <w:szCs w:val="22"/>
        </w:rPr>
      </w:pPr>
      <w:r>
        <w:rPr>
          <w:rFonts w:ascii="Calibri" w:hAnsi="Calibri" w:cs="Calibri"/>
          <w:sz w:val="22"/>
          <w:szCs w:val="22"/>
        </w:rPr>
        <w:t xml:space="preserve">The </w:t>
      </w:r>
      <w:r w:rsidR="0068313B">
        <w:rPr>
          <w:rFonts w:ascii="Calibri" w:hAnsi="Calibri" w:cs="Calibri"/>
          <w:sz w:val="22"/>
          <w:szCs w:val="22"/>
        </w:rPr>
        <w:t xml:space="preserve">Sandringham Masonic </w:t>
      </w:r>
      <w:r w:rsidR="007F7718">
        <w:rPr>
          <w:rFonts w:ascii="Calibri" w:hAnsi="Calibri" w:cs="Calibri"/>
          <w:sz w:val="22"/>
          <w:szCs w:val="22"/>
        </w:rPr>
        <w:t>Hall</w:t>
      </w:r>
      <w:r w:rsidR="009F5189">
        <w:rPr>
          <w:rFonts w:ascii="Calibri" w:hAnsi="Calibri" w:cs="Calibri"/>
          <w:sz w:val="22"/>
          <w:szCs w:val="22"/>
        </w:rPr>
        <w:t xml:space="preserve"> consists of</w:t>
      </w:r>
      <w:r w:rsidR="00C6374E">
        <w:rPr>
          <w:rFonts w:ascii="Calibri" w:hAnsi="Calibri" w:cs="Calibri"/>
          <w:sz w:val="22"/>
          <w:szCs w:val="22"/>
        </w:rPr>
        <w:t xml:space="preserve"> </w:t>
      </w:r>
      <w:r w:rsidR="0045575A">
        <w:rPr>
          <w:rFonts w:ascii="Calibri" w:hAnsi="Calibri" w:cs="Calibri"/>
          <w:sz w:val="22"/>
          <w:szCs w:val="22"/>
        </w:rPr>
        <w:t xml:space="preserve">a main hall </w:t>
      </w:r>
      <w:r w:rsidR="004C22F6">
        <w:rPr>
          <w:rFonts w:ascii="Calibri" w:hAnsi="Calibri" w:cs="Calibri"/>
          <w:sz w:val="22"/>
          <w:szCs w:val="22"/>
        </w:rPr>
        <w:t xml:space="preserve">and entrance foyer </w:t>
      </w:r>
      <w:r w:rsidR="0045575A">
        <w:rPr>
          <w:rFonts w:ascii="Calibri" w:hAnsi="Calibri" w:cs="Calibri"/>
          <w:sz w:val="22"/>
          <w:szCs w:val="22"/>
        </w:rPr>
        <w:t>at ground level</w:t>
      </w:r>
      <w:r w:rsidR="004C22F6">
        <w:rPr>
          <w:rFonts w:ascii="Calibri" w:hAnsi="Calibri" w:cs="Calibri"/>
          <w:sz w:val="22"/>
          <w:szCs w:val="22"/>
        </w:rPr>
        <w:t xml:space="preserve"> and</w:t>
      </w:r>
      <w:r w:rsidR="0045575A">
        <w:rPr>
          <w:rFonts w:ascii="Calibri" w:hAnsi="Calibri" w:cs="Calibri"/>
          <w:sz w:val="22"/>
          <w:szCs w:val="22"/>
        </w:rPr>
        <w:t xml:space="preserve"> a lodge room </w:t>
      </w:r>
      <w:r w:rsidR="004C22F6">
        <w:rPr>
          <w:rFonts w:ascii="Calibri" w:hAnsi="Calibri" w:cs="Calibri"/>
          <w:sz w:val="22"/>
          <w:szCs w:val="22"/>
        </w:rPr>
        <w:t xml:space="preserve">and foyer </w:t>
      </w:r>
      <w:r w:rsidR="0045575A">
        <w:rPr>
          <w:rFonts w:ascii="Calibri" w:hAnsi="Calibri" w:cs="Calibri"/>
          <w:sz w:val="22"/>
          <w:szCs w:val="22"/>
        </w:rPr>
        <w:t>at first floor level</w:t>
      </w:r>
      <w:r>
        <w:rPr>
          <w:rFonts w:ascii="Calibri" w:hAnsi="Calibri" w:cs="Calibri"/>
          <w:sz w:val="22"/>
          <w:szCs w:val="22"/>
        </w:rPr>
        <w:t xml:space="preserve">. </w:t>
      </w:r>
      <w:r w:rsidR="008114A3">
        <w:rPr>
          <w:rFonts w:ascii="Calibri" w:hAnsi="Calibri" w:cs="Calibri"/>
          <w:sz w:val="22"/>
          <w:szCs w:val="22"/>
        </w:rPr>
        <w:t xml:space="preserve"> Panelled ceilings, wall pilasters, window and door frames and stained glass windows </w:t>
      </w:r>
      <w:r w:rsidR="006F4CF9">
        <w:rPr>
          <w:rFonts w:ascii="Calibri" w:hAnsi="Calibri" w:cs="Calibri"/>
          <w:sz w:val="22"/>
          <w:szCs w:val="22"/>
        </w:rPr>
        <w:t>are decorated with Egyptian-</w:t>
      </w:r>
      <w:r w:rsidR="00916346">
        <w:rPr>
          <w:rFonts w:ascii="Calibri" w:hAnsi="Calibri" w:cs="Calibri"/>
          <w:sz w:val="22"/>
          <w:szCs w:val="22"/>
        </w:rPr>
        <w:t>themed mot</w:t>
      </w:r>
      <w:r w:rsidR="00C42FC0">
        <w:rPr>
          <w:rFonts w:ascii="Calibri" w:hAnsi="Calibri" w:cs="Calibri"/>
          <w:sz w:val="22"/>
          <w:szCs w:val="22"/>
        </w:rPr>
        <w:t xml:space="preserve">ifs, including </w:t>
      </w:r>
      <w:proofErr w:type="spellStart"/>
      <w:r w:rsidR="00C42FC0">
        <w:rPr>
          <w:rFonts w:ascii="Calibri" w:hAnsi="Calibri" w:cs="Calibri"/>
          <w:sz w:val="22"/>
          <w:szCs w:val="22"/>
        </w:rPr>
        <w:t>palmette</w:t>
      </w:r>
      <w:proofErr w:type="spellEnd"/>
      <w:r w:rsidR="00886E9E">
        <w:rPr>
          <w:rFonts w:ascii="Calibri" w:hAnsi="Calibri" w:cs="Calibri"/>
          <w:sz w:val="22"/>
          <w:szCs w:val="22"/>
        </w:rPr>
        <w:t xml:space="preserve"> and papyrus</w:t>
      </w:r>
      <w:r w:rsidR="00916346">
        <w:rPr>
          <w:rFonts w:ascii="Calibri" w:hAnsi="Calibri" w:cs="Calibri"/>
          <w:sz w:val="22"/>
          <w:szCs w:val="22"/>
        </w:rPr>
        <w:t xml:space="preserve"> mouldings, astrological symbols, winged solar discs</w:t>
      </w:r>
      <w:r w:rsidR="00187CDD">
        <w:rPr>
          <w:rFonts w:ascii="Calibri" w:hAnsi="Calibri" w:cs="Calibri"/>
          <w:sz w:val="22"/>
          <w:szCs w:val="22"/>
        </w:rPr>
        <w:t xml:space="preserve"> </w:t>
      </w:r>
      <w:r w:rsidR="00916346">
        <w:rPr>
          <w:rFonts w:ascii="Calibri" w:hAnsi="Calibri" w:cs="Calibri"/>
          <w:sz w:val="22"/>
          <w:szCs w:val="22"/>
        </w:rPr>
        <w:t>and pentangles</w:t>
      </w:r>
      <w:r w:rsidR="009F5189">
        <w:rPr>
          <w:rFonts w:ascii="Calibri" w:hAnsi="Calibri" w:cs="Calibri"/>
          <w:sz w:val="22"/>
          <w:szCs w:val="22"/>
        </w:rPr>
        <w:t>. M</w:t>
      </w:r>
      <w:r w:rsidR="000F231C">
        <w:rPr>
          <w:rFonts w:ascii="Calibri" w:hAnsi="Calibri" w:cs="Calibri"/>
          <w:sz w:val="22"/>
          <w:szCs w:val="22"/>
        </w:rPr>
        <w:t>ason</w:t>
      </w:r>
      <w:r w:rsidR="008114A3">
        <w:rPr>
          <w:rFonts w:ascii="Calibri" w:hAnsi="Calibri" w:cs="Calibri"/>
          <w:sz w:val="22"/>
          <w:szCs w:val="22"/>
        </w:rPr>
        <w:t>ic</w:t>
      </w:r>
      <w:r w:rsidR="000F231C">
        <w:rPr>
          <w:rFonts w:ascii="Calibri" w:hAnsi="Calibri" w:cs="Calibri"/>
          <w:sz w:val="22"/>
          <w:szCs w:val="22"/>
        </w:rPr>
        <w:t xml:space="preserve"> symbols</w:t>
      </w:r>
      <w:r w:rsidR="009F5189">
        <w:rPr>
          <w:rFonts w:ascii="Calibri" w:hAnsi="Calibri" w:cs="Calibri"/>
          <w:sz w:val="22"/>
          <w:szCs w:val="22"/>
        </w:rPr>
        <w:t>,</w:t>
      </w:r>
      <w:r w:rsidR="000F231C">
        <w:rPr>
          <w:rFonts w:ascii="Calibri" w:hAnsi="Calibri" w:cs="Calibri"/>
          <w:sz w:val="22"/>
          <w:szCs w:val="22"/>
        </w:rPr>
        <w:t xml:space="preserve"> such as the compass and square</w:t>
      </w:r>
      <w:r w:rsidR="009F5189">
        <w:rPr>
          <w:rFonts w:ascii="Calibri" w:hAnsi="Calibri" w:cs="Calibri"/>
          <w:sz w:val="22"/>
          <w:szCs w:val="22"/>
        </w:rPr>
        <w:t>, are incorporated in</w:t>
      </w:r>
      <w:r w:rsidR="007846A7">
        <w:rPr>
          <w:rFonts w:ascii="Calibri" w:hAnsi="Calibri" w:cs="Calibri"/>
          <w:sz w:val="22"/>
          <w:szCs w:val="22"/>
        </w:rPr>
        <w:t>to</w:t>
      </w:r>
      <w:r w:rsidR="009F5189">
        <w:rPr>
          <w:rFonts w:ascii="Calibri" w:hAnsi="Calibri" w:cs="Calibri"/>
          <w:sz w:val="22"/>
          <w:szCs w:val="22"/>
        </w:rPr>
        <w:t xml:space="preserve"> the decorative scheme</w:t>
      </w:r>
      <w:r w:rsidR="00916346">
        <w:rPr>
          <w:rFonts w:ascii="Calibri" w:hAnsi="Calibri" w:cs="Calibri"/>
          <w:sz w:val="22"/>
          <w:szCs w:val="22"/>
        </w:rPr>
        <w:t xml:space="preserve">. </w:t>
      </w:r>
      <w:r w:rsidR="00030B97">
        <w:rPr>
          <w:rFonts w:ascii="Calibri" w:hAnsi="Calibri" w:cs="Calibri"/>
          <w:sz w:val="22"/>
          <w:szCs w:val="22"/>
        </w:rPr>
        <w:t xml:space="preserve">The lodge room contains </w:t>
      </w:r>
      <w:r w:rsidR="008B4B0D">
        <w:rPr>
          <w:rFonts w:ascii="Calibri" w:hAnsi="Calibri" w:cs="Calibri"/>
          <w:sz w:val="22"/>
          <w:szCs w:val="22"/>
        </w:rPr>
        <w:t xml:space="preserve">original </w:t>
      </w:r>
      <w:r w:rsidR="00D95912">
        <w:rPr>
          <w:rFonts w:ascii="Calibri" w:hAnsi="Calibri" w:cs="Calibri"/>
          <w:sz w:val="22"/>
          <w:szCs w:val="22"/>
        </w:rPr>
        <w:t>l</w:t>
      </w:r>
      <w:r w:rsidR="008B4B0D">
        <w:rPr>
          <w:rFonts w:ascii="Calibri" w:hAnsi="Calibri" w:cs="Calibri"/>
          <w:sz w:val="22"/>
          <w:szCs w:val="22"/>
        </w:rPr>
        <w:t>i</w:t>
      </w:r>
      <w:r w:rsidR="00D95912">
        <w:rPr>
          <w:rFonts w:ascii="Calibri" w:hAnsi="Calibri" w:cs="Calibri"/>
          <w:sz w:val="22"/>
          <w:szCs w:val="22"/>
        </w:rPr>
        <w:t xml:space="preserve">ght fittings, ritual furniture and </w:t>
      </w:r>
      <w:r w:rsidR="00030B97">
        <w:rPr>
          <w:rFonts w:ascii="Calibri" w:hAnsi="Calibri" w:cs="Calibri"/>
          <w:sz w:val="22"/>
          <w:szCs w:val="22"/>
        </w:rPr>
        <w:t xml:space="preserve">raised side platforms with timber </w:t>
      </w:r>
      <w:r w:rsidR="00D95912">
        <w:rPr>
          <w:rFonts w:ascii="Calibri" w:hAnsi="Calibri" w:cs="Calibri"/>
          <w:sz w:val="22"/>
          <w:szCs w:val="22"/>
        </w:rPr>
        <w:t>bench seating</w:t>
      </w:r>
      <w:r w:rsidR="00030B97">
        <w:rPr>
          <w:rFonts w:ascii="Calibri" w:hAnsi="Calibri" w:cs="Calibri"/>
          <w:sz w:val="22"/>
          <w:szCs w:val="22"/>
        </w:rPr>
        <w:t xml:space="preserve">. </w:t>
      </w:r>
      <w:r w:rsidR="0054278B">
        <w:rPr>
          <w:rFonts w:ascii="Calibri" w:hAnsi="Calibri" w:cs="Calibri"/>
          <w:sz w:val="22"/>
          <w:szCs w:val="22"/>
        </w:rPr>
        <w:t xml:space="preserve">The 1956 </w:t>
      </w:r>
      <w:r w:rsidR="00662C9E">
        <w:rPr>
          <w:rFonts w:ascii="Calibri" w:hAnsi="Calibri" w:cs="Calibri"/>
          <w:sz w:val="22"/>
          <w:szCs w:val="22"/>
        </w:rPr>
        <w:t xml:space="preserve">addition </w:t>
      </w:r>
      <w:r w:rsidR="003E5A53">
        <w:rPr>
          <w:rFonts w:ascii="Calibri" w:hAnsi="Calibri" w:cs="Calibri"/>
          <w:sz w:val="22"/>
          <w:szCs w:val="22"/>
        </w:rPr>
        <w:t xml:space="preserve">at the rear of the building </w:t>
      </w:r>
      <w:r w:rsidR="00662C9E">
        <w:rPr>
          <w:rFonts w:ascii="Calibri" w:hAnsi="Calibri" w:cs="Calibri"/>
          <w:sz w:val="22"/>
          <w:szCs w:val="22"/>
        </w:rPr>
        <w:t xml:space="preserve">contains a small lodge room at the upper level </w:t>
      </w:r>
      <w:r w:rsidR="00A1780A">
        <w:rPr>
          <w:rFonts w:ascii="Calibri" w:hAnsi="Calibri" w:cs="Calibri"/>
          <w:sz w:val="22"/>
          <w:szCs w:val="22"/>
        </w:rPr>
        <w:t>.</w:t>
      </w:r>
    </w:p>
    <w:p w:rsidR="00A27BC5" w:rsidRPr="00E9022C" w:rsidRDefault="00A27BC5" w:rsidP="00A27BC5">
      <w:pPr>
        <w:spacing w:after="120"/>
        <w:jc w:val="both"/>
        <w:rPr>
          <w:rFonts w:ascii="Calibri" w:hAnsi="Calibri" w:cs="Calibri"/>
          <w:sz w:val="22"/>
          <w:szCs w:val="22"/>
        </w:rPr>
      </w:pPr>
      <w:r w:rsidRPr="00E9022C">
        <w:rPr>
          <w:rFonts w:ascii="Calibri" w:hAnsi="Calibri" w:cs="Calibri"/>
          <w:sz w:val="22"/>
          <w:szCs w:val="22"/>
        </w:rPr>
        <w:t xml:space="preserve">This site is part of the traditional land of the </w:t>
      </w:r>
      <w:r>
        <w:rPr>
          <w:rFonts w:ascii="Calibri" w:hAnsi="Calibri" w:cs="Calibri"/>
          <w:sz w:val="22"/>
          <w:szCs w:val="22"/>
        </w:rPr>
        <w:t xml:space="preserve">people of the </w:t>
      </w:r>
      <w:r w:rsidRPr="001A322C">
        <w:rPr>
          <w:rFonts w:ascii="Calibri" w:hAnsi="Calibri" w:cs="Calibri"/>
          <w:sz w:val="22"/>
          <w:szCs w:val="22"/>
        </w:rPr>
        <w:t>Kulin Nation.</w:t>
      </w:r>
    </w:p>
    <w:p w:rsidR="00F373CE" w:rsidRPr="00F373CE" w:rsidRDefault="00F373CE" w:rsidP="001A6E23">
      <w:pPr>
        <w:pStyle w:val="Heading4"/>
      </w:pPr>
      <w:r w:rsidRPr="00F373CE">
        <w:t xml:space="preserve">How is it significant? </w:t>
      </w:r>
    </w:p>
    <w:p w:rsidR="00F373CE" w:rsidRPr="00F373CE" w:rsidRDefault="0089742F" w:rsidP="00F373CE">
      <w:pPr>
        <w:spacing w:after="120"/>
        <w:jc w:val="both"/>
        <w:rPr>
          <w:rFonts w:ascii="Calibri" w:hAnsi="Calibri" w:cs="Calibri"/>
          <w:sz w:val="22"/>
          <w:szCs w:val="22"/>
        </w:rPr>
      </w:pPr>
      <w:r w:rsidRPr="0089742F">
        <w:rPr>
          <w:rFonts w:ascii="Calibri" w:hAnsi="Calibri" w:cs="Calibri"/>
          <w:sz w:val="22"/>
          <w:szCs w:val="22"/>
        </w:rPr>
        <w:t xml:space="preserve">Sandringham Masonic </w:t>
      </w:r>
      <w:r w:rsidR="007F7718">
        <w:rPr>
          <w:rFonts w:ascii="Calibri" w:hAnsi="Calibri" w:cs="Calibri"/>
          <w:sz w:val="22"/>
          <w:szCs w:val="22"/>
        </w:rPr>
        <w:t>Hall</w:t>
      </w:r>
      <w:r w:rsidR="00F373CE" w:rsidRPr="00F373CE">
        <w:rPr>
          <w:rFonts w:ascii="Calibri" w:hAnsi="Calibri" w:cs="Calibri"/>
          <w:sz w:val="22"/>
          <w:szCs w:val="22"/>
        </w:rPr>
        <w:t xml:space="preserve"> is of </w:t>
      </w:r>
      <w:r w:rsidR="004A5062">
        <w:rPr>
          <w:rFonts w:ascii="Calibri" w:hAnsi="Calibri" w:cs="Calibri"/>
          <w:sz w:val="22"/>
          <w:szCs w:val="22"/>
        </w:rPr>
        <w:t xml:space="preserve">historical, architectural and </w:t>
      </w:r>
      <w:r w:rsidRPr="00A57B6C">
        <w:rPr>
          <w:rFonts w:ascii="Calibri" w:hAnsi="Calibri" w:cs="Calibri"/>
          <w:sz w:val="22"/>
          <w:szCs w:val="22"/>
        </w:rPr>
        <w:t>aesthetic</w:t>
      </w:r>
      <w:r w:rsidR="007F7718">
        <w:rPr>
          <w:rFonts w:ascii="Calibri" w:hAnsi="Calibri" w:cs="Calibri"/>
          <w:sz w:val="22"/>
          <w:szCs w:val="22"/>
        </w:rPr>
        <w:t xml:space="preserve"> </w:t>
      </w:r>
      <w:r w:rsidR="00F373CE" w:rsidRPr="00F373CE">
        <w:rPr>
          <w:rFonts w:ascii="Calibri" w:hAnsi="Calibri" w:cs="Calibri"/>
          <w:sz w:val="22"/>
          <w:szCs w:val="22"/>
        </w:rPr>
        <w:t>significance to the State of Victoria. It satisfies the following criterion for inclusion in the Victorian Heritage Register:</w:t>
      </w:r>
    </w:p>
    <w:p w:rsidR="005E679C" w:rsidRPr="005E679C" w:rsidRDefault="005E679C" w:rsidP="00F878BF">
      <w:pPr>
        <w:pStyle w:val="Heading7"/>
      </w:pPr>
      <w:r w:rsidRPr="005E679C">
        <w:t>Criterion A</w:t>
      </w:r>
    </w:p>
    <w:p w:rsidR="005A34CC" w:rsidRDefault="005E679C" w:rsidP="005E679C">
      <w:pPr>
        <w:spacing w:after="120"/>
        <w:jc w:val="both"/>
        <w:rPr>
          <w:rFonts w:ascii="Calibri" w:hAnsi="Calibri" w:cs="Calibri"/>
          <w:sz w:val="22"/>
          <w:szCs w:val="22"/>
        </w:rPr>
      </w:pPr>
      <w:r w:rsidRPr="005E679C">
        <w:rPr>
          <w:rFonts w:ascii="Calibri" w:hAnsi="Calibri" w:cs="Calibri"/>
          <w:sz w:val="22"/>
          <w:szCs w:val="22"/>
        </w:rPr>
        <w:t>Importance to the course, or pattern, of Victoria’s cultural history.</w:t>
      </w:r>
    </w:p>
    <w:p w:rsidR="00D77E33" w:rsidRDefault="00D77E33" w:rsidP="005E679C">
      <w:pPr>
        <w:spacing w:after="120"/>
        <w:jc w:val="both"/>
        <w:rPr>
          <w:rFonts w:ascii="Calibri" w:hAnsi="Calibri" w:cs="Calibri"/>
          <w:b/>
          <w:sz w:val="22"/>
          <w:szCs w:val="22"/>
        </w:rPr>
      </w:pPr>
    </w:p>
    <w:p w:rsidR="005A34CC" w:rsidRPr="00C45251" w:rsidRDefault="005A34CC" w:rsidP="005E679C">
      <w:pPr>
        <w:spacing w:after="120"/>
        <w:jc w:val="both"/>
        <w:rPr>
          <w:rFonts w:ascii="Calibri" w:hAnsi="Calibri" w:cs="Calibri"/>
          <w:b/>
          <w:sz w:val="22"/>
          <w:szCs w:val="22"/>
        </w:rPr>
      </w:pPr>
      <w:r w:rsidRPr="00C45251">
        <w:rPr>
          <w:rFonts w:ascii="Calibri" w:hAnsi="Calibri" w:cs="Calibri"/>
          <w:b/>
          <w:sz w:val="22"/>
          <w:szCs w:val="22"/>
        </w:rPr>
        <w:t>Criterion B</w:t>
      </w:r>
    </w:p>
    <w:p w:rsidR="009617CC" w:rsidRPr="00DB38E4" w:rsidRDefault="009617CC" w:rsidP="005E679C">
      <w:pPr>
        <w:spacing w:after="120"/>
        <w:jc w:val="both"/>
        <w:rPr>
          <w:rFonts w:ascii="Calibri" w:hAnsi="Calibri" w:cs="Calibri"/>
          <w:b/>
          <w:sz w:val="22"/>
          <w:szCs w:val="22"/>
        </w:rPr>
      </w:pPr>
      <w:r w:rsidRPr="00DB38E4">
        <w:rPr>
          <w:rFonts w:ascii="Calibri" w:hAnsi="Calibri" w:cs="Arial"/>
          <w:sz w:val="22"/>
          <w:szCs w:val="22"/>
        </w:rPr>
        <w:t>Possession of uncommon, rare or endangered aspects of Victoria's cultural history.</w:t>
      </w:r>
    </w:p>
    <w:p w:rsidR="005E679C" w:rsidRPr="005E679C" w:rsidRDefault="005E679C" w:rsidP="00F878BF">
      <w:pPr>
        <w:pStyle w:val="Heading7"/>
      </w:pPr>
      <w:r w:rsidRPr="005E679C">
        <w:lastRenderedPageBreak/>
        <w:t>Criterion E</w:t>
      </w:r>
    </w:p>
    <w:p w:rsidR="005E679C" w:rsidRPr="005E679C" w:rsidRDefault="005E679C" w:rsidP="005E679C">
      <w:pPr>
        <w:spacing w:after="120"/>
        <w:jc w:val="both"/>
        <w:rPr>
          <w:rFonts w:ascii="Calibri" w:hAnsi="Calibri" w:cs="Calibri"/>
          <w:sz w:val="22"/>
          <w:szCs w:val="22"/>
        </w:rPr>
      </w:pPr>
      <w:r w:rsidRPr="005E679C">
        <w:rPr>
          <w:rFonts w:ascii="Calibri" w:hAnsi="Calibri" w:cs="Calibri"/>
          <w:sz w:val="22"/>
          <w:szCs w:val="22"/>
        </w:rPr>
        <w:t>Importance in exhibiting particular aesthetic characteristics.</w:t>
      </w:r>
    </w:p>
    <w:p w:rsidR="004A0CA8" w:rsidRPr="004A0CA8" w:rsidRDefault="004A0CA8" w:rsidP="001A6E23">
      <w:pPr>
        <w:pStyle w:val="Heading4"/>
      </w:pPr>
      <w:r w:rsidRPr="004A0CA8">
        <w:t xml:space="preserve">Why is it significant? </w:t>
      </w:r>
    </w:p>
    <w:p w:rsidR="004A0CA8" w:rsidRPr="004A0CA8" w:rsidRDefault="005F3CFD" w:rsidP="001A6E23">
      <w:pPr>
        <w:spacing w:after="120"/>
        <w:jc w:val="both"/>
        <w:rPr>
          <w:rFonts w:ascii="Calibri" w:hAnsi="Calibri" w:cs="Calibri"/>
          <w:sz w:val="22"/>
          <w:szCs w:val="22"/>
        </w:rPr>
      </w:pPr>
      <w:r w:rsidRPr="005F3CFD">
        <w:rPr>
          <w:rFonts w:ascii="Calibri" w:hAnsi="Calibri" w:cs="Calibri"/>
          <w:sz w:val="22"/>
          <w:szCs w:val="22"/>
        </w:rPr>
        <w:t xml:space="preserve">Sandringham Masonic </w:t>
      </w:r>
      <w:r w:rsidR="007F7718">
        <w:rPr>
          <w:rFonts w:ascii="Calibri" w:hAnsi="Calibri" w:cs="Calibri"/>
          <w:sz w:val="22"/>
          <w:szCs w:val="22"/>
        </w:rPr>
        <w:t>Hall</w:t>
      </w:r>
      <w:r w:rsidR="004A0CA8" w:rsidRPr="004A0CA8">
        <w:rPr>
          <w:rFonts w:ascii="Calibri" w:hAnsi="Calibri" w:cs="Calibri"/>
          <w:sz w:val="22"/>
          <w:szCs w:val="22"/>
        </w:rPr>
        <w:t xml:space="preserve"> is significant at the State level for the following reasons:</w:t>
      </w:r>
    </w:p>
    <w:p w:rsidR="005F3CFD" w:rsidRDefault="005F3CFD" w:rsidP="001A6E23">
      <w:pPr>
        <w:spacing w:after="120"/>
        <w:jc w:val="both"/>
        <w:rPr>
          <w:rFonts w:ascii="Calibri" w:hAnsi="Calibri" w:cs="Calibri"/>
          <w:sz w:val="22"/>
          <w:szCs w:val="22"/>
        </w:rPr>
      </w:pPr>
      <w:r w:rsidRPr="005F3CFD">
        <w:rPr>
          <w:rFonts w:ascii="Calibri" w:hAnsi="Calibri" w:cs="Calibri"/>
          <w:sz w:val="22"/>
          <w:szCs w:val="22"/>
        </w:rPr>
        <w:t xml:space="preserve">Sandringham Masonic </w:t>
      </w:r>
      <w:r w:rsidR="007F7718">
        <w:rPr>
          <w:rFonts w:ascii="Calibri" w:hAnsi="Calibri" w:cs="Calibri"/>
          <w:sz w:val="22"/>
          <w:szCs w:val="22"/>
        </w:rPr>
        <w:t>Hall</w:t>
      </w:r>
      <w:r w:rsidRPr="004A0CA8">
        <w:rPr>
          <w:rFonts w:ascii="Calibri" w:hAnsi="Calibri" w:cs="Calibri"/>
          <w:sz w:val="22"/>
          <w:szCs w:val="22"/>
        </w:rPr>
        <w:t xml:space="preserve"> is </w:t>
      </w:r>
      <w:r w:rsidR="00E33B80">
        <w:rPr>
          <w:rFonts w:ascii="Calibri" w:hAnsi="Calibri" w:cs="Calibri"/>
          <w:sz w:val="22"/>
          <w:szCs w:val="22"/>
        </w:rPr>
        <w:t xml:space="preserve">of historical significance due to its associations with freemasonry which played an important cultural role in Victoria. The large and </w:t>
      </w:r>
      <w:r w:rsidR="003F2BDC">
        <w:rPr>
          <w:rFonts w:ascii="Calibri" w:hAnsi="Calibri" w:cs="Calibri"/>
          <w:sz w:val="22"/>
          <w:szCs w:val="22"/>
        </w:rPr>
        <w:t>substantial</w:t>
      </w:r>
      <w:r w:rsidR="00E33B80">
        <w:rPr>
          <w:rFonts w:ascii="Calibri" w:hAnsi="Calibri" w:cs="Calibri"/>
          <w:sz w:val="22"/>
          <w:szCs w:val="22"/>
        </w:rPr>
        <w:t xml:space="preserve"> building illustrates the popularity of freemasonry particu</w:t>
      </w:r>
      <w:r w:rsidR="00B552E0">
        <w:rPr>
          <w:rFonts w:ascii="Calibri" w:hAnsi="Calibri" w:cs="Calibri"/>
          <w:sz w:val="22"/>
          <w:szCs w:val="22"/>
        </w:rPr>
        <w:t xml:space="preserve">larly after World War I. </w:t>
      </w:r>
      <w:r>
        <w:rPr>
          <w:rFonts w:ascii="Calibri" w:hAnsi="Calibri" w:cs="Calibri"/>
          <w:sz w:val="22"/>
          <w:szCs w:val="22"/>
        </w:rPr>
        <w:t>[Criterion A</w:t>
      </w:r>
      <w:r w:rsidRPr="005F3CFD">
        <w:rPr>
          <w:rFonts w:ascii="Calibri" w:hAnsi="Calibri" w:cs="Calibri"/>
          <w:sz w:val="22"/>
          <w:szCs w:val="22"/>
        </w:rPr>
        <w:t>]</w:t>
      </w:r>
    </w:p>
    <w:p w:rsidR="004A0CA8" w:rsidRPr="005F3CFD" w:rsidRDefault="005F3CFD" w:rsidP="001A6E23">
      <w:pPr>
        <w:spacing w:after="120"/>
        <w:jc w:val="both"/>
        <w:rPr>
          <w:rFonts w:ascii="Calibri" w:hAnsi="Calibri" w:cs="Calibri"/>
          <w:sz w:val="22"/>
          <w:szCs w:val="22"/>
        </w:rPr>
      </w:pPr>
      <w:r w:rsidRPr="00C45251">
        <w:rPr>
          <w:rFonts w:ascii="Calibri" w:hAnsi="Calibri" w:cs="Calibri"/>
          <w:sz w:val="22"/>
          <w:szCs w:val="22"/>
        </w:rPr>
        <w:t xml:space="preserve">Sandringham Masonic </w:t>
      </w:r>
      <w:r w:rsidR="007F7718">
        <w:rPr>
          <w:rFonts w:ascii="Calibri" w:hAnsi="Calibri" w:cs="Calibri"/>
          <w:sz w:val="22"/>
          <w:szCs w:val="22"/>
        </w:rPr>
        <w:t>Hall</w:t>
      </w:r>
      <w:r w:rsidR="004758D2" w:rsidRPr="00C45251">
        <w:rPr>
          <w:rFonts w:ascii="Calibri" w:hAnsi="Calibri" w:cs="Calibri"/>
          <w:sz w:val="22"/>
          <w:szCs w:val="22"/>
        </w:rPr>
        <w:t xml:space="preserve"> is a rare and distinctive example of the Egyp</w:t>
      </w:r>
      <w:r w:rsidR="009B3123" w:rsidRPr="00C45251">
        <w:rPr>
          <w:rFonts w:ascii="Calibri" w:hAnsi="Calibri" w:cs="Calibri"/>
          <w:sz w:val="22"/>
          <w:szCs w:val="22"/>
        </w:rPr>
        <w:t xml:space="preserve">tian Revival </w:t>
      </w:r>
      <w:r w:rsidR="00050FB6">
        <w:rPr>
          <w:rFonts w:ascii="Calibri" w:hAnsi="Calibri" w:cs="Calibri"/>
          <w:sz w:val="22"/>
          <w:szCs w:val="22"/>
        </w:rPr>
        <w:t xml:space="preserve">architectural </w:t>
      </w:r>
      <w:r w:rsidR="009B3123" w:rsidRPr="00C45251">
        <w:rPr>
          <w:rFonts w:ascii="Calibri" w:hAnsi="Calibri" w:cs="Calibri"/>
          <w:sz w:val="22"/>
          <w:szCs w:val="22"/>
        </w:rPr>
        <w:t>style in Victor</w:t>
      </w:r>
      <w:r w:rsidR="00350E1A">
        <w:rPr>
          <w:rFonts w:ascii="Calibri" w:hAnsi="Calibri" w:cs="Calibri"/>
          <w:sz w:val="22"/>
          <w:szCs w:val="22"/>
        </w:rPr>
        <w:t>ia</w:t>
      </w:r>
      <w:r w:rsidR="00030668" w:rsidRPr="00C45251">
        <w:rPr>
          <w:rFonts w:ascii="Calibri" w:hAnsi="Calibri" w:cs="Calibri"/>
          <w:sz w:val="22"/>
          <w:szCs w:val="22"/>
        </w:rPr>
        <w:t xml:space="preserve">. </w:t>
      </w:r>
      <w:r w:rsidR="00350E1A">
        <w:rPr>
          <w:rFonts w:ascii="Calibri" w:hAnsi="Calibri" w:cs="Calibri"/>
          <w:sz w:val="22"/>
          <w:szCs w:val="22"/>
        </w:rPr>
        <w:t xml:space="preserve">There are very few </w:t>
      </w:r>
      <w:r w:rsidR="0000560A">
        <w:rPr>
          <w:rFonts w:ascii="Calibri" w:hAnsi="Calibri" w:cs="Calibri"/>
          <w:sz w:val="22"/>
          <w:szCs w:val="22"/>
        </w:rPr>
        <w:t xml:space="preserve">buildings </w:t>
      </w:r>
      <w:r w:rsidR="00A444E2">
        <w:rPr>
          <w:rFonts w:ascii="Calibri" w:hAnsi="Calibri" w:cs="Calibri"/>
          <w:sz w:val="22"/>
          <w:szCs w:val="22"/>
        </w:rPr>
        <w:t>that adopt</w:t>
      </w:r>
      <w:r w:rsidR="00350E1A">
        <w:rPr>
          <w:rFonts w:ascii="Calibri" w:hAnsi="Calibri" w:cs="Calibri"/>
          <w:sz w:val="22"/>
          <w:szCs w:val="22"/>
        </w:rPr>
        <w:t xml:space="preserve"> </w:t>
      </w:r>
      <w:r w:rsidR="0013220C">
        <w:rPr>
          <w:rFonts w:ascii="Calibri" w:hAnsi="Calibri" w:cs="Calibri"/>
          <w:sz w:val="22"/>
          <w:szCs w:val="22"/>
        </w:rPr>
        <w:t xml:space="preserve">this style </w:t>
      </w:r>
      <w:r w:rsidR="00350E1A">
        <w:rPr>
          <w:rFonts w:ascii="Calibri" w:hAnsi="Calibri" w:cs="Calibri"/>
          <w:sz w:val="22"/>
          <w:szCs w:val="22"/>
        </w:rPr>
        <w:t>in Victoria and the Sandringham Masonic Hall i</w:t>
      </w:r>
      <w:r w:rsidR="0013220C">
        <w:rPr>
          <w:rFonts w:ascii="Calibri" w:hAnsi="Calibri" w:cs="Calibri"/>
          <w:sz w:val="22"/>
          <w:szCs w:val="22"/>
        </w:rPr>
        <w:t>s one of only three known examp</w:t>
      </w:r>
      <w:r w:rsidR="00350E1A">
        <w:rPr>
          <w:rFonts w:ascii="Calibri" w:hAnsi="Calibri" w:cs="Calibri"/>
          <w:sz w:val="22"/>
          <w:szCs w:val="22"/>
        </w:rPr>
        <w:t xml:space="preserve">les of this style applied to a </w:t>
      </w:r>
      <w:r w:rsidR="000E7313">
        <w:rPr>
          <w:rFonts w:ascii="Calibri" w:hAnsi="Calibri" w:cs="Calibri"/>
          <w:sz w:val="22"/>
          <w:szCs w:val="22"/>
        </w:rPr>
        <w:t>m</w:t>
      </w:r>
      <w:r w:rsidR="0013220C">
        <w:rPr>
          <w:rFonts w:ascii="Calibri" w:hAnsi="Calibri" w:cs="Calibri"/>
          <w:sz w:val="22"/>
          <w:szCs w:val="22"/>
        </w:rPr>
        <w:t xml:space="preserve">asonic </w:t>
      </w:r>
      <w:r w:rsidR="000E7313">
        <w:rPr>
          <w:rFonts w:ascii="Calibri" w:hAnsi="Calibri" w:cs="Calibri"/>
          <w:sz w:val="22"/>
          <w:szCs w:val="22"/>
        </w:rPr>
        <w:t>h</w:t>
      </w:r>
      <w:r w:rsidR="007F7718">
        <w:rPr>
          <w:rFonts w:ascii="Calibri" w:hAnsi="Calibri" w:cs="Calibri"/>
          <w:sz w:val="22"/>
          <w:szCs w:val="22"/>
        </w:rPr>
        <w:t>all</w:t>
      </w:r>
      <w:r w:rsidR="002D1745">
        <w:rPr>
          <w:rFonts w:ascii="Calibri" w:hAnsi="Calibri" w:cs="Calibri"/>
          <w:sz w:val="22"/>
          <w:szCs w:val="22"/>
        </w:rPr>
        <w:t xml:space="preserve">. It is of particular </w:t>
      </w:r>
      <w:r w:rsidR="00701F30">
        <w:rPr>
          <w:rFonts w:ascii="Calibri" w:hAnsi="Calibri" w:cs="Calibri"/>
          <w:sz w:val="22"/>
          <w:szCs w:val="22"/>
        </w:rPr>
        <w:t>note</w:t>
      </w:r>
      <w:r w:rsidR="002D1745">
        <w:rPr>
          <w:rFonts w:ascii="Calibri" w:hAnsi="Calibri" w:cs="Calibri"/>
          <w:sz w:val="22"/>
          <w:szCs w:val="22"/>
        </w:rPr>
        <w:t xml:space="preserve"> as the</w:t>
      </w:r>
      <w:r w:rsidR="00350E1A">
        <w:rPr>
          <w:rFonts w:ascii="Calibri" w:hAnsi="Calibri" w:cs="Calibri"/>
          <w:sz w:val="22"/>
          <w:szCs w:val="22"/>
        </w:rPr>
        <w:t xml:space="preserve"> </w:t>
      </w:r>
      <w:r w:rsidR="0000560A">
        <w:rPr>
          <w:rFonts w:ascii="Calibri" w:hAnsi="Calibri" w:cs="Calibri"/>
          <w:sz w:val="22"/>
          <w:szCs w:val="22"/>
        </w:rPr>
        <w:t>style</w:t>
      </w:r>
      <w:r w:rsidR="00537F1E">
        <w:rPr>
          <w:rFonts w:ascii="Calibri" w:hAnsi="Calibri" w:cs="Calibri"/>
          <w:sz w:val="22"/>
          <w:szCs w:val="22"/>
        </w:rPr>
        <w:t xml:space="preserve"> </w:t>
      </w:r>
      <w:r w:rsidR="0000560A">
        <w:rPr>
          <w:rFonts w:ascii="Calibri" w:hAnsi="Calibri" w:cs="Calibri"/>
          <w:sz w:val="22"/>
          <w:szCs w:val="22"/>
        </w:rPr>
        <w:t xml:space="preserve">is </w:t>
      </w:r>
      <w:r w:rsidR="00537F1E">
        <w:rPr>
          <w:rFonts w:ascii="Calibri" w:hAnsi="Calibri" w:cs="Calibri"/>
          <w:sz w:val="22"/>
          <w:szCs w:val="22"/>
        </w:rPr>
        <w:t>applied</w:t>
      </w:r>
      <w:r w:rsidR="0000560A">
        <w:rPr>
          <w:rFonts w:ascii="Calibri" w:hAnsi="Calibri" w:cs="Calibri"/>
          <w:sz w:val="22"/>
          <w:szCs w:val="22"/>
        </w:rPr>
        <w:t xml:space="preserve"> </w:t>
      </w:r>
      <w:r w:rsidR="00896D0E">
        <w:rPr>
          <w:rFonts w:ascii="Calibri" w:hAnsi="Calibri" w:cs="Calibri"/>
          <w:sz w:val="22"/>
          <w:szCs w:val="22"/>
        </w:rPr>
        <w:t xml:space="preserve">to </w:t>
      </w:r>
      <w:r w:rsidR="0000560A">
        <w:rPr>
          <w:rFonts w:ascii="Calibri" w:hAnsi="Calibri" w:cs="Calibri"/>
          <w:sz w:val="22"/>
          <w:szCs w:val="22"/>
        </w:rPr>
        <w:t xml:space="preserve">both </w:t>
      </w:r>
      <w:r w:rsidR="00896D0E">
        <w:rPr>
          <w:rFonts w:ascii="Calibri" w:hAnsi="Calibri" w:cs="Calibri"/>
          <w:sz w:val="22"/>
          <w:szCs w:val="22"/>
        </w:rPr>
        <w:t>the exterior and interior of the building</w:t>
      </w:r>
      <w:r w:rsidR="0085286C">
        <w:rPr>
          <w:rFonts w:ascii="Calibri" w:hAnsi="Calibri" w:cs="Calibri"/>
          <w:sz w:val="22"/>
          <w:szCs w:val="22"/>
        </w:rPr>
        <w:t>. The adoption of the Egyptian Revival style demonstrates</w:t>
      </w:r>
      <w:r w:rsidR="0085286C" w:rsidRPr="00C45251">
        <w:rPr>
          <w:rFonts w:ascii="Calibri" w:hAnsi="Calibri" w:cs="Calibri"/>
          <w:sz w:val="22"/>
          <w:szCs w:val="22"/>
        </w:rPr>
        <w:t xml:space="preserve"> the ideological link between freemasonry and ancient Egypt</w:t>
      </w:r>
      <w:r w:rsidR="00050FB6">
        <w:rPr>
          <w:rFonts w:ascii="Calibri" w:hAnsi="Calibri" w:cs="Calibri"/>
          <w:sz w:val="22"/>
          <w:szCs w:val="22"/>
        </w:rPr>
        <w:t xml:space="preserve">. It </w:t>
      </w:r>
      <w:r w:rsidR="0085286C">
        <w:rPr>
          <w:rFonts w:ascii="Calibri" w:hAnsi="Calibri" w:cs="Calibri"/>
          <w:sz w:val="22"/>
          <w:szCs w:val="22"/>
        </w:rPr>
        <w:t xml:space="preserve">reflects both the discovery of Tutankhamen’s tomb in 1922 and the return of Australian soldiers from World War I with Egyptian objects displaying such motifs as the winged disc. </w:t>
      </w:r>
      <w:r w:rsidR="004A0CA8" w:rsidRPr="00C45251">
        <w:rPr>
          <w:rFonts w:ascii="Calibri" w:hAnsi="Calibri" w:cs="Calibri"/>
          <w:sz w:val="22"/>
          <w:szCs w:val="22"/>
        </w:rPr>
        <w:t>[Crit</w:t>
      </w:r>
      <w:r w:rsidR="009617CC" w:rsidRPr="00C45251">
        <w:rPr>
          <w:rFonts w:ascii="Calibri" w:hAnsi="Calibri" w:cs="Calibri"/>
          <w:sz w:val="22"/>
          <w:szCs w:val="22"/>
        </w:rPr>
        <w:t>erion B</w:t>
      </w:r>
      <w:r w:rsidR="004A0CA8" w:rsidRPr="00C45251">
        <w:rPr>
          <w:rFonts w:ascii="Calibri" w:hAnsi="Calibri" w:cs="Calibri"/>
          <w:sz w:val="22"/>
          <w:szCs w:val="22"/>
        </w:rPr>
        <w:t>]</w:t>
      </w:r>
    </w:p>
    <w:p w:rsidR="00173A31" w:rsidRPr="005F3CFD" w:rsidRDefault="007D790A" w:rsidP="001A6E23">
      <w:pPr>
        <w:spacing w:after="120"/>
        <w:jc w:val="both"/>
        <w:rPr>
          <w:rFonts w:ascii="Calibri" w:hAnsi="Calibri" w:cs="Calibri"/>
          <w:sz w:val="22"/>
          <w:szCs w:val="22"/>
        </w:rPr>
      </w:pPr>
      <w:r>
        <w:rPr>
          <w:rFonts w:ascii="Calibri" w:hAnsi="Calibri" w:cs="Calibri"/>
          <w:sz w:val="22"/>
          <w:szCs w:val="22"/>
        </w:rPr>
        <w:t xml:space="preserve">Sandringham Masonic </w:t>
      </w:r>
      <w:r w:rsidR="007F7718">
        <w:rPr>
          <w:rFonts w:ascii="Calibri" w:hAnsi="Calibri" w:cs="Calibri"/>
          <w:sz w:val="22"/>
          <w:szCs w:val="22"/>
        </w:rPr>
        <w:t>Hall</w:t>
      </w:r>
      <w:r w:rsidR="005F3CFD" w:rsidRPr="005F3CFD">
        <w:rPr>
          <w:rFonts w:ascii="Calibri" w:hAnsi="Calibri" w:cs="Calibri"/>
          <w:sz w:val="22"/>
          <w:szCs w:val="22"/>
        </w:rPr>
        <w:t xml:space="preserve"> is of aesthetic significance</w:t>
      </w:r>
      <w:r w:rsidR="002E67D8">
        <w:rPr>
          <w:rFonts w:ascii="Calibri" w:hAnsi="Calibri" w:cs="Calibri"/>
          <w:sz w:val="22"/>
          <w:szCs w:val="22"/>
        </w:rPr>
        <w:t xml:space="preserve"> for its extensive </w:t>
      </w:r>
      <w:r w:rsidR="00050FB6">
        <w:rPr>
          <w:rFonts w:ascii="Calibri" w:hAnsi="Calibri" w:cs="Calibri"/>
          <w:sz w:val="22"/>
          <w:szCs w:val="22"/>
        </w:rPr>
        <w:t xml:space="preserve">and largely intact </w:t>
      </w:r>
      <w:r w:rsidR="002E67D8">
        <w:rPr>
          <w:rFonts w:ascii="Calibri" w:hAnsi="Calibri" w:cs="Calibri"/>
          <w:sz w:val="22"/>
          <w:szCs w:val="22"/>
        </w:rPr>
        <w:t xml:space="preserve">symbolic Egyptian-themed </w:t>
      </w:r>
      <w:r w:rsidR="00FB10D4">
        <w:rPr>
          <w:rFonts w:ascii="Calibri" w:hAnsi="Calibri" w:cs="Calibri"/>
          <w:sz w:val="22"/>
          <w:szCs w:val="22"/>
        </w:rPr>
        <w:t xml:space="preserve">interior </w:t>
      </w:r>
      <w:r w:rsidR="002E67D8">
        <w:rPr>
          <w:rFonts w:ascii="Calibri" w:hAnsi="Calibri" w:cs="Calibri"/>
          <w:sz w:val="22"/>
          <w:szCs w:val="22"/>
        </w:rPr>
        <w:t>decorative scheme</w:t>
      </w:r>
      <w:r w:rsidR="00FB10D4">
        <w:rPr>
          <w:rFonts w:ascii="Calibri" w:hAnsi="Calibri" w:cs="Calibri"/>
          <w:sz w:val="22"/>
          <w:szCs w:val="22"/>
        </w:rPr>
        <w:t xml:space="preserve">, </w:t>
      </w:r>
      <w:r w:rsidR="002E67D8">
        <w:rPr>
          <w:rFonts w:ascii="Calibri" w:hAnsi="Calibri" w:cs="Calibri"/>
          <w:sz w:val="22"/>
          <w:szCs w:val="22"/>
        </w:rPr>
        <w:t>p</w:t>
      </w:r>
      <w:r w:rsidR="00C1153F">
        <w:rPr>
          <w:rFonts w:ascii="Calibri" w:hAnsi="Calibri" w:cs="Calibri"/>
          <w:sz w:val="22"/>
          <w:szCs w:val="22"/>
        </w:rPr>
        <w:t>articular</w:t>
      </w:r>
      <w:r w:rsidR="00FB10D4">
        <w:rPr>
          <w:rFonts w:ascii="Calibri" w:hAnsi="Calibri" w:cs="Calibri"/>
          <w:sz w:val="22"/>
          <w:szCs w:val="22"/>
        </w:rPr>
        <w:t>ly in</w:t>
      </w:r>
      <w:r w:rsidR="00C1153F">
        <w:rPr>
          <w:rFonts w:ascii="Calibri" w:hAnsi="Calibri" w:cs="Calibri"/>
          <w:sz w:val="22"/>
          <w:szCs w:val="22"/>
        </w:rPr>
        <w:t xml:space="preserve"> the main hall, </w:t>
      </w:r>
      <w:r w:rsidR="002E67D8">
        <w:rPr>
          <w:rFonts w:ascii="Calibri" w:hAnsi="Calibri" w:cs="Calibri"/>
          <w:sz w:val="22"/>
          <w:szCs w:val="22"/>
        </w:rPr>
        <w:t>lodge room</w:t>
      </w:r>
      <w:r w:rsidR="00C1153F">
        <w:rPr>
          <w:rFonts w:ascii="Calibri" w:hAnsi="Calibri" w:cs="Calibri"/>
          <w:sz w:val="22"/>
          <w:szCs w:val="22"/>
        </w:rPr>
        <w:t xml:space="preserve"> and upper foyer</w:t>
      </w:r>
      <w:r w:rsidR="002E67D8">
        <w:rPr>
          <w:rFonts w:ascii="Calibri" w:hAnsi="Calibri" w:cs="Calibri"/>
          <w:sz w:val="22"/>
          <w:szCs w:val="22"/>
        </w:rPr>
        <w:t xml:space="preserve">. </w:t>
      </w:r>
      <w:r w:rsidR="00C05E74">
        <w:rPr>
          <w:rFonts w:ascii="Calibri" w:hAnsi="Calibri" w:cs="Calibri"/>
          <w:sz w:val="22"/>
          <w:szCs w:val="22"/>
        </w:rPr>
        <w:t>It is a rare and unusual style of decoration in Victoria.</w:t>
      </w:r>
      <w:r w:rsidR="005F3CFD">
        <w:rPr>
          <w:rFonts w:ascii="Calibri" w:hAnsi="Calibri" w:cs="Calibri"/>
          <w:sz w:val="22"/>
          <w:szCs w:val="22"/>
        </w:rPr>
        <w:t xml:space="preserve"> [Criterion E]</w:t>
      </w:r>
    </w:p>
    <w:p w:rsidR="004A0CA8" w:rsidRDefault="004A0CA8" w:rsidP="004A0CA8">
      <w:pPr>
        <w:spacing w:after="120"/>
        <w:jc w:val="both"/>
        <w:rPr>
          <w:rFonts w:ascii="Calibri" w:hAnsi="Calibri" w:cs="Calibri"/>
          <w:color w:val="000000"/>
          <w:sz w:val="22"/>
          <w:szCs w:val="22"/>
        </w:rPr>
      </w:pPr>
    </w:p>
    <w:p w:rsidR="004E3810" w:rsidRDefault="001A6E23" w:rsidP="00C65BF2">
      <w:pPr>
        <w:pStyle w:val="Heading1"/>
      </w:pPr>
      <w:r>
        <w:br w:type="page"/>
      </w:r>
      <w:r w:rsidR="004E3810" w:rsidRPr="00A7642F">
        <w:lastRenderedPageBreak/>
        <w:t>RECOMMENDATION REASONS</w:t>
      </w:r>
    </w:p>
    <w:p w:rsidR="004A0CA8" w:rsidRPr="00A36C22" w:rsidRDefault="004A0CA8" w:rsidP="00C65BF2">
      <w:pPr>
        <w:pStyle w:val="Heading7"/>
      </w:pPr>
      <w:r w:rsidRPr="00A36C22">
        <w:t>REASONS FOR RECOMMENDING INCLUSION IN THE VICTORIA</w:t>
      </w:r>
      <w:r w:rsidR="004E3810">
        <w:t>N HERITAGE REGISTER [s.34A(2)</w:t>
      </w:r>
      <w:r w:rsidRPr="00A36C22">
        <w:t>]</w:t>
      </w:r>
    </w:p>
    <w:p w:rsidR="004A0CA8" w:rsidRDefault="004A0CA8" w:rsidP="004A0CA8">
      <w:pPr>
        <w:jc w:val="both"/>
        <w:rPr>
          <w:rFonts w:ascii="Calibri" w:hAnsi="Calibri" w:cs="Calibri"/>
          <w:sz w:val="22"/>
          <w:szCs w:val="22"/>
        </w:rPr>
      </w:pPr>
      <w:r w:rsidRPr="00A36C22">
        <w:rPr>
          <w:rFonts w:ascii="Calibri" w:hAnsi="Calibri" w:cs="Calibri"/>
          <w:sz w:val="22"/>
          <w:szCs w:val="22"/>
        </w:rPr>
        <w:t xml:space="preserve">Following is the Executive Director's assessment of the place against the tests set out in </w:t>
      </w:r>
      <w:r w:rsidRPr="00A36C22">
        <w:rPr>
          <w:rFonts w:ascii="Calibri" w:hAnsi="Calibri" w:cs="Calibri"/>
          <w:i/>
          <w:sz w:val="22"/>
          <w:szCs w:val="22"/>
        </w:rPr>
        <w:t>The Victorian Heritage Register Criteria and Thresholds Guidelines (201</w:t>
      </w:r>
      <w:r>
        <w:rPr>
          <w:rFonts w:ascii="Calibri" w:hAnsi="Calibri" w:cs="Calibri"/>
          <w:i/>
          <w:sz w:val="22"/>
          <w:szCs w:val="22"/>
        </w:rPr>
        <w:t>4</w:t>
      </w:r>
      <w:r w:rsidRPr="00A36C22">
        <w:rPr>
          <w:rFonts w:ascii="Calibri" w:hAnsi="Calibri" w:cs="Calibri"/>
          <w:i/>
          <w:sz w:val="22"/>
          <w:szCs w:val="22"/>
        </w:rPr>
        <w:t>)</w:t>
      </w:r>
      <w:r>
        <w:rPr>
          <w:rFonts w:ascii="Calibri" w:hAnsi="Calibri" w:cs="Calibri"/>
          <w:i/>
          <w:sz w:val="22"/>
          <w:szCs w:val="22"/>
        </w:rPr>
        <w:t>.</w:t>
      </w:r>
    </w:p>
    <w:p w:rsidR="004A0CA8" w:rsidRPr="0041760E" w:rsidRDefault="004A0CA8" w:rsidP="004A0CA8">
      <w:pPr>
        <w:pStyle w:val="Heading2"/>
      </w:pPr>
      <w:r w:rsidRPr="0041760E">
        <w:t>CRITERION A</w:t>
      </w:r>
    </w:p>
    <w:p w:rsidR="004A0CA8" w:rsidRPr="00DB100D" w:rsidRDefault="004A0CA8" w:rsidP="004A0CA8">
      <w:pPr>
        <w:jc w:val="both"/>
        <w:rPr>
          <w:rFonts w:ascii="Calibri" w:hAnsi="Calibri" w:cs="Calibri"/>
          <w:b/>
          <w:color w:val="365F91"/>
          <w:sz w:val="22"/>
          <w:szCs w:val="22"/>
        </w:rPr>
      </w:pPr>
      <w:r w:rsidRPr="00DB100D">
        <w:rPr>
          <w:rFonts w:ascii="Calibri" w:hAnsi="Calibri" w:cs="Calibri"/>
          <w:b/>
          <w:color w:val="365F91"/>
          <w:sz w:val="22"/>
          <w:szCs w:val="22"/>
        </w:rPr>
        <w:t xml:space="preserve">Importance to the course, or pattern, of Victoria’s cultural history. </w:t>
      </w:r>
    </w:p>
    <w:p w:rsidR="004A0CA8" w:rsidRPr="00F878BF" w:rsidRDefault="004A0CA8" w:rsidP="004A0CA8">
      <w:pPr>
        <w:pStyle w:val="Heading7"/>
      </w:pPr>
      <w:r w:rsidRPr="00F878BF">
        <w:t>STEP 1: A BASIC TEST FOR SATISFYING CRITERION A</w:t>
      </w:r>
    </w:p>
    <w:p w:rsidR="004A0CA8" w:rsidRPr="008F4FD0" w:rsidRDefault="004A0CA8" w:rsidP="004A0CA8">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sz w:val="22"/>
          <w:szCs w:val="22"/>
        </w:rPr>
      </w:pPr>
      <w:r w:rsidRPr="008F4FD0">
        <w:rPr>
          <w:rFonts w:ascii="Calibri" w:hAnsi="Calibri" w:cs="Calibri"/>
          <w:sz w:val="22"/>
          <w:szCs w:val="22"/>
        </w:rPr>
        <w:t xml:space="preserve">The place/object has a </w:t>
      </w:r>
      <w:r w:rsidRPr="008F4FD0">
        <w:rPr>
          <w:rFonts w:ascii="Calibri" w:hAnsi="Calibri" w:cs="Calibri"/>
          <w:i/>
          <w:caps/>
          <w:sz w:val="22"/>
          <w:szCs w:val="22"/>
        </w:rPr>
        <w:t>clear</w:t>
      </w:r>
      <w:r w:rsidR="00CF21DB">
        <w:rPr>
          <w:rFonts w:ascii="Calibri" w:hAnsi="Calibri" w:cs="Calibri"/>
          <w:i/>
          <w:caps/>
          <w:sz w:val="22"/>
          <w:szCs w:val="22"/>
        </w:rPr>
        <w:t xml:space="preserve"> </w:t>
      </w:r>
      <w:r w:rsidRPr="008F4FD0">
        <w:rPr>
          <w:rFonts w:ascii="Calibri" w:hAnsi="Calibri" w:cs="Calibri"/>
          <w:i/>
          <w:sz w:val="22"/>
          <w:szCs w:val="22"/>
        </w:rPr>
        <w:t>ASSOCIATION</w:t>
      </w:r>
      <w:r w:rsidRPr="008F4FD0">
        <w:rPr>
          <w:rFonts w:ascii="Calibri" w:hAnsi="Calibri" w:cs="Calibri"/>
          <w:sz w:val="22"/>
          <w:szCs w:val="22"/>
        </w:rPr>
        <w:t xml:space="preserve"> with an event, phase, period, process, function, movement, custom or way of life in Victoria’s cultural history.</w:t>
      </w:r>
    </w:p>
    <w:p w:rsidR="004A0CA8" w:rsidRPr="008F4FD0" w:rsidRDefault="004A0CA8" w:rsidP="004A0CA8">
      <w:pPr>
        <w:autoSpaceDE w:val="0"/>
        <w:autoSpaceDN w:val="0"/>
        <w:adjustRightInd w:val="0"/>
        <w:jc w:val="center"/>
        <w:rPr>
          <w:rFonts w:ascii="Calibri" w:hAnsi="Calibri" w:cs="Calibri"/>
          <w:b/>
          <w:sz w:val="22"/>
          <w:szCs w:val="22"/>
        </w:rPr>
      </w:pPr>
      <w:r w:rsidRPr="008F4FD0">
        <w:rPr>
          <w:rFonts w:ascii="Calibri" w:hAnsi="Calibri" w:cs="Calibri"/>
          <w:b/>
          <w:sz w:val="22"/>
          <w:szCs w:val="22"/>
        </w:rPr>
        <w:t>Plus</w:t>
      </w:r>
    </w:p>
    <w:p w:rsidR="004A0CA8" w:rsidRPr="008F4FD0" w:rsidRDefault="004A0CA8" w:rsidP="004A0CA8">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sz w:val="22"/>
          <w:szCs w:val="22"/>
        </w:rPr>
      </w:pPr>
      <w:r w:rsidRPr="008F4FD0">
        <w:rPr>
          <w:rFonts w:ascii="Calibri" w:hAnsi="Calibri" w:cs="Calibri"/>
          <w:sz w:val="22"/>
          <w:szCs w:val="22"/>
        </w:rPr>
        <w:t xml:space="preserve">The association of the place/object to the event, phase, </w:t>
      </w:r>
      <w:proofErr w:type="spellStart"/>
      <w:r w:rsidRPr="008F4FD0">
        <w:rPr>
          <w:rFonts w:ascii="Calibri" w:hAnsi="Calibri" w:cs="Calibri"/>
          <w:sz w:val="22"/>
          <w:szCs w:val="22"/>
        </w:rPr>
        <w:t>etc</w:t>
      </w:r>
      <w:proofErr w:type="spellEnd"/>
      <w:r w:rsidRPr="008F4FD0">
        <w:rPr>
          <w:rFonts w:ascii="Calibri" w:hAnsi="Calibri" w:cs="Calibri"/>
          <w:sz w:val="22"/>
          <w:szCs w:val="22"/>
        </w:rPr>
        <w:t xml:space="preserve"> </w:t>
      </w:r>
      <w:r w:rsidRPr="008F4FD0">
        <w:rPr>
          <w:rFonts w:ascii="Calibri" w:hAnsi="Calibri" w:cs="Calibri"/>
          <w:i/>
          <w:sz w:val="22"/>
          <w:szCs w:val="22"/>
        </w:rPr>
        <w:t>IS EVIDENT</w:t>
      </w:r>
      <w:r w:rsidRPr="008F4FD0">
        <w:rPr>
          <w:rFonts w:ascii="Calibri" w:hAnsi="Calibri" w:cs="Calibri"/>
          <w:sz w:val="22"/>
          <w:szCs w:val="22"/>
        </w:rPr>
        <w:t xml:space="preserve"> in the physical fabric of the place/object and/or in documentary resources or oral history.</w:t>
      </w:r>
    </w:p>
    <w:p w:rsidR="004A0CA8" w:rsidRPr="008F4FD0" w:rsidRDefault="004A0CA8" w:rsidP="004A0CA8">
      <w:pPr>
        <w:autoSpaceDE w:val="0"/>
        <w:autoSpaceDN w:val="0"/>
        <w:adjustRightInd w:val="0"/>
        <w:jc w:val="center"/>
        <w:rPr>
          <w:rFonts w:ascii="Calibri" w:hAnsi="Calibri" w:cs="Calibri"/>
          <w:b/>
          <w:sz w:val="22"/>
          <w:szCs w:val="22"/>
        </w:rPr>
      </w:pPr>
      <w:r w:rsidRPr="008F4FD0">
        <w:rPr>
          <w:rFonts w:ascii="Calibri" w:hAnsi="Calibri" w:cs="Calibri"/>
          <w:b/>
          <w:sz w:val="22"/>
          <w:szCs w:val="22"/>
        </w:rPr>
        <w:t>Plus</w:t>
      </w:r>
    </w:p>
    <w:p w:rsidR="004A0CA8" w:rsidRPr="008F4FD0" w:rsidRDefault="004A0CA8" w:rsidP="004A0CA8">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sz w:val="22"/>
          <w:szCs w:val="22"/>
        </w:rPr>
      </w:pPr>
      <w:r w:rsidRPr="008F4FD0">
        <w:rPr>
          <w:rFonts w:ascii="Calibri" w:hAnsi="Calibri" w:cs="Calibri"/>
          <w:sz w:val="22"/>
          <w:szCs w:val="22"/>
        </w:rPr>
        <w:t xml:space="preserve">The </w:t>
      </w:r>
      <w:r w:rsidRPr="008F4FD0">
        <w:rPr>
          <w:rFonts w:ascii="Calibri" w:hAnsi="Calibri" w:cs="Calibri"/>
          <w:i/>
          <w:sz w:val="22"/>
          <w:szCs w:val="22"/>
        </w:rPr>
        <w:t xml:space="preserve">EVENT, PHASE, </w:t>
      </w:r>
      <w:proofErr w:type="spellStart"/>
      <w:r w:rsidRPr="008F4FD0">
        <w:rPr>
          <w:rFonts w:ascii="Calibri" w:hAnsi="Calibri" w:cs="Calibri"/>
          <w:i/>
          <w:sz w:val="22"/>
          <w:szCs w:val="22"/>
        </w:rPr>
        <w:t>etc</w:t>
      </w:r>
      <w:proofErr w:type="spellEnd"/>
      <w:r w:rsidRPr="008F4FD0">
        <w:rPr>
          <w:rFonts w:ascii="Calibri" w:hAnsi="Calibri" w:cs="Calibri"/>
          <w:sz w:val="22"/>
          <w:szCs w:val="22"/>
        </w:rPr>
        <w:t xml:space="preserve"> is of </w:t>
      </w:r>
      <w:r w:rsidRPr="008F4FD0">
        <w:rPr>
          <w:rFonts w:ascii="Calibri" w:hAnsi="Calibri" w:cs="Calibri"/>
          <w:i/>
          <w:sz w:val="22"/>
          <w:szCs w:val="22"/>
        </w:rPr>
        <w:t>HISTORICAL IMPORTANCE,</w:t>
      </w:r>
      <w:r w:rsidRPr="008F4FD0">
        <w:rPr>
          <w:rFonts w:ascii="Calibri" w:hAnsi="Calibri" w:cs="Calibri"/>
          <w:sz w:val="22"/>
          <w:szCs w:val="22"/>
        </w:rPr>
        <w:t xml:space="preserve"> having made a strong or influential contribution to Victoria.</w:t>
      </w:r>
    </w:p>
    <w:p w:rsidR="004A0CA8" w:rsidRPr="00F878BF" w:rsidRDefault="004A0CA8" w:rsidP="004A0CA8">
      <w:pPr>
        <w:pStyle w:val="Heading8"/>
      </w:pPr>
      <w:r w:rsidRPr="00F878BF">
        <w:t>Executive Director’s Response</w:t>
      </w:r>
    </w:p>
    <w:p w:rsidR="0085286C" w:rsidRDefault="00A118D3" w:rsidP="004A0CA8">
      <w:pPr>
        <w:spacing w:before="120" w:after="120"/>
        <w:jc w:val="both"/>
        <w:rPr>
          <w:rFonts w:ascii="Calibri" w:hAnsi="Calibri" w:cs="Calibri"/>
          <w:sz w:val="22"/>
          <w:szCs w:val="22"/>
        </w:rPr>
      </w:pPr>
      <w:r w:rsidRPr="005F3CFD">
        <w:rPr>
          <w:rFonts w:ascii="Calibri" w:hAnsi="Calibri" w:cs="Calibri"/>
          <w:sz w:val="22"/>
          <w:szCs w:val="22"/>
        </w:rPr>
        <w:t xml:space="preserve">Sandringham Masonic </w:t>
      </w:r>
      <w:r w:rsidR="007F7718">
        <w:rPr>
          <w:rFonts w:ascii="Calibri" w:hAnsi="Calibri" w:cs="Calibri"/>
          <w:sz w:val="22"/>
          <w:szCs w:val="22"/>
        </w:rPr>
        <w:t>Hall</w:t>
      </w:r>
      <w:r w:rsidR="00804714">
        <w:rPr>
          <w:rFonts w:ascii="Calibri" w:hAnsi="Calibri" w:cs="Calibri"/>
          <w:sz w:val="22"/>
          <w:szCs w:val="22"/>
        </w:rPr>
        <w:t xml:space="preserve"> </w:t>
      </w:r>
      <w:r>
        <w:rPr>
          <w:rFonts w:ascii="Calibri" w:hAnsi="Calibri" w:cs="Calibri"/>
          <w:sz w:val="22"/>
          <w:szCs w:val="22"/>
        </w:rPr>
        <w:t xml:space="preserve">has clear associations with freemasonry which played an important cultural role in Victoria. </w:t>
      </w:r>
      <w:r w:rsidR="0091256E">
        <w:rPr>
          <w:rFonts w:ascii="Calibri" w:hAnsi="Calibri" w:cs="Calibri"/>
          <w:sz w:val="22"/>
          <w:szCs w:val="22"/>
        </w:rPr>
        <w:t xml:space="preserve">This association is evident in the physical fabric and documentary resources. </w:t>
      </w:r>
      <w:r>
        <w:rPr>
          <w:rFonts w:ascii="Calibri" w:hAnsi="Calibri" w:cs="Calibri"/>
          <w:sz w:val="22"/>
          <w:szCs w:val="22"/>
        </w:rPr>
        <w:t xml:space="preserve">The </w:t>
      </w:r>
      <w:r w:rsidR="00F3017A">
        <w:rPr>
          <w:rFonts w:ascii="Calibri" w:hAnsi="Calibri" w:cs="Calibri"/>
          <w:sz w:val="22"/>
          <w:szCs w:val="22"/>
        </w:rPr>
        <w:t>existing fabric of this</w:t>
      </w:r>
      <w:r w:rsidR="00891168">
        <w:rPr>
          <w:rFonts w:ascii="Calibri" w:hAnsi="Calibri" w:cs="Calibri"/>
          <w:sz w:val="22"/>
          <w:szCs w:val="22"/>
        </w:rPr>
        <w:t xml:space="preserve"> </w:t>
      </w:r>
      <w:r>
        <w:rPr>
          <w:rFonts w:ascii="Calibri" w:hAnsi="Calibri" w:cs="Calibri"/>
          <w:sz w:val="22"/>
          <w:szCs w:val="22"/>
        </w:rPr>
        <w:t xml:space="preserve">large and </w:t>
      </w:r>
      <w:r w:rsidR="003F2BDC">
        <w:rPr>
          <w:rFonts w:ascii="Calibri" w:hAnsi="Calibri" w:cs="Calibri"/>
          <w:sz w:val="22"/>
          <w:szCs w:val="22"/>
        </w:rPr>
        <w:t>substantial</w:t>
      </w:r>
      <w:r>
        <w:rPr>
          <w:rFonts w:ascii="Calibri" w:hAnsi="Calibri" w:cs="Calibri"/>
          <w:sz w:val="22"/>
          <w:szCs w:val="22"/>
        </w:rPr>
        <w:t xml:space="preserve"> building </w:t>
      </w:r>
      <w:r w:rsidR="00573C59">
        <w:rPr>
          <w:rFonts w:ascii="Calibri" w:hAnsi="Calibri" w:cs="Calibri"/>
          <w:sz w:val="22"/>
          <w:szCs w:val="22"/>
        </w:rPr>
        <w:t xml:space="preserve">clearly </w:t>
      </w:r>
      <w:r>
        <w:rPr>
          <w:rFonts w:ascii="Calibri" w:hAnsi="Calibri" w:cs="Calibri"/>
          <w:sz w:val="22"/>
          <w:szCs w:val="22"/>
        </w:rPr>
        <w:t>illustrates the popularity of freemasonry parti</w:t>
      </w:r>
      <w:r w:rsidR="00B36C35">
        <w:rPr>
          <w:rFonts w:ascii="Calibri" w:hAnsi="Calibri" w:cs="Calibri"/>
          <w:sz w:val="22"/>
          <w:szCs w:val="22"/>
        </w:rPr>
        <w:t xml:space="preserve">cularly after World War I. </w:t>
      </w:r>
    </w:p>
    <w:p w:rsidR="00010206" w:rsidRPr="00236472" w:rsidRDefault="004A0CA8" w:rsidP="004A0CA8">
      <w:pPr>
        <w:spacing w:before="120" w:after="120"/>
        <w:jc w:val="both"/>
        <w:rPr>
          <w:rFonts w:ascii="Calibri" w:hAnsi="Calibri" w:cs="Calibri"/>
          <w:sz w:val="22"/>
          <w:szCs w:val="22"/>
          <w:lang w:val="en-US"/>
        </w:rPr>
      </w:pPr>
      <w:r w:rsidRPr="00236472">
        <w:rPr>
          <w:rFonts w:ascii="Calibri" w:hAnsi="Calibri" w:cs="Calibri"/>
          <w:sz w:val="22"/>
          <w:szCs w:val="22"/>
          <w:lang w:val="en-US"/>
        </w:rPr>
        <w:t>Criterion A is</w:t>
      </w:r>
      <w:r>
        <w:rPr>
          <w:rFonts w:ascii="Calibri" w:hAnsi="Calibri" w:cs="Calibri"/>
          <w:sz w:val="22"/>
          <w:szCs w:val="22"/>
          <w:lang w:val="en-US"/>
        </w:rPr>
        <w:t xml:space="preserve"> likely to be </w:t>
      </w:r>
      <w:r w:rsidRPr="00236472">
        <w:rPr>
          <w:rFonts w:ascii="Calibri" w:hAnsi="Calibri" w:cs="Calibri"/>
          <w:sz w:val="22"/>
          <w:szCs w:val="22"/>
          <w:lang w:val="en-US"/>
        </w:rPr>
        <w:t>satisfied.</w:t>
      </w:r>
    </w:p>
    <w:p w:rsidR="004A0CA8" w:rsidRPr="00B24508" w:rsidRDefault="004A0CA8" w:rsidP="004A0CA8">
      <w:pPr>
        <w:pStyle w:val="Heading7"/>
      </w:pPr>
      <w:r w:rsidRPr="00B24508">
        <w:t>STEP 2: A BASIC TEST FOR DETERMINING STATE LEVEL SIGNIFICANCE FOR CRITERION A</w:t>
      </w:r>
    </w:p>
    <w:p w:rsidR="004A0CA8" w:rsidRPr="008F4FD0" w:rsidRDefault="004A0CA8" w:rsidP="004A0CA8">
      <w:pPr>
        <w:pBdr>
          <w:top w:val="single" w:sz="4" w:space="1" w:color="auto"/>
          <w:left w:val="single" w:sz="4" w:space="4" w:color="auto"/>
          <w:bottom w:val="single" w:sz="4" w:space="1" w:color="auto"/>
          <w:right w:val="single" w:sz="4" w:space="4" w:color="auto"/>
        </w:pBdr>
        <w:jc w:val="center"/>
        <w:rPr>
          <w:rFonts w:ascii="Calibri" w:hAnsi="Calibri" w:cs="Calibri"/>
          <w:i/>
          <w:sz w:val="22"/>
          <w:szCs w:val="22"/>
        </w:rPr>
      </w:pPr>
      <w:r w:rsidRPr="008F4FD0">
        <w:rPr>
          <w:rFonts w:ascii="Calibri" w:hAnsi="Calibri" w:cs="Calibri"/>
          <w:sz w:val="22"/>
          <w:szCs w:val="22"/>
        </w:rPr>
        <w:t xml:space="preserve">The place/object allows the clear association with the event, phase etc. of historical importance to be </w:t>
      </w:r>
      <w:r w:rsidRPr="008F4FD0">
        <w:rPr>
          <w:rFonts w:ascii="Calibri" w:hAnsi="Calibri" w:cs="Calibri"/>
          <w:i/>
          <w:sz w:val="22"/>
          <w:szCs w:val="22"/>
        </w:rPr>
        <w:t>UNDERSTOOD BETTER THAN MOST OTHER PLACES OR OBJECTS IN VICTORIA WITH SUBSTANTIALLY THE SAME ASSOCIATION</w:t>
      </w:r>
      <w:r>
        <w:rPr>
          <w:rFonts w:ascii="Calibri" w:hAnsi="Calibri" w:cs="Calibri"/>
          <w:i/>
          <w:sz w:val="22"/>
          <w:szCs w:val="22"/>
        </w:rPr>
        <w:t>.</w:t>
      </w:r>
    </w:p>
    <w:p w:rsidR="004A0CA8" w:rsidRPr="00613364" w:rsidRDefault="004A0CA8" w:rsidP="004A0CA8">
      <w:pPr>
        <w:pStyle w:val="Heading8"/>
      </w:pPr>
      <w:r>
        <w:t>E</w:t>
      </w:r>
      <w:r w:rsidRPr="00613364">
        <w:t>xecutive Director’s Response</w:t>
      </w:r>
    </w:p>
    <w:p w:rsidR="004D77F8" w:rsidRDefault="004D77F8" w:rsidP="004D77F8">
      <w:pPr>
        <w:autoSpaceDE w:val="0"/>
        <w:autoSpaceDN w:val="0"/>
        <w:adjustRightInd w:val="0"/>
        <w:spacing w:before="120"/>
        <w:jc w:val="both"/>
        <w:rPr>
          <w:rFonts w:ascii="Calibri" w:hAnsi="Calibri" w:cs="Calibri"/>
          <w:sz w:val="22"/>
          <w:szCs w:val="22"/>
        </w:rPr>
      </w:pPr>
      <w:r>
        <w:rPr>
          <w:rFonts w:ascii="Calibri" w:hAnsi="Calibri" w:cs="Calibri"/>
          <w:sz w:val="22"/>
          <w:szCs w:val="22"/>
        </w:rPr>
        <w:t xml:space="preserve">Seven masonic halls are included in the Victorian Heritage Register. Four of these were constructed in the nineteenth century and illustrate an earlier period in the historical development of freemasonry in Victoria. These are the Masonic Hall, Camperdown, 1867-68 (VHR H1414), the Masonic Hall, Bendigo, 1873-74 (VHR H0119), the Former Freemasons Hall, South Melbourne, 1876 (VHR H0538) and Zetland Lodge, Kyneton, 1866 &amp; </w:t>
      </w:r>
      <w:r w:rsidR="00EC2950">
        <w:rPr>
          <w:rFonts w:ascii="Calibri" w:hAnsi="Calibri" w:cs="Calibri"/>
          <w:sz w:val="22"/>
          <w:szCs w:val="22"/>
        </w:rPr>
        <w:t>redecorate</w:t>
      </w:r>
      <w:r w:rsidR="00141CBF">
        <w:rPr>
          <w:rFonts w:ascii="Calibri" w:hAnsi="Calibri" w:cs="Calibri"/>
          <w:sz w:val="22"/>
          <w:szCs w:val="22"/>
        </w:rPr>
        <w:t>d</w:t>
      </w:r>
      <w:r w:rsidR="00EC2950">
        <w:rPr>
          <w:rFonts w:ascii="Calibri" w:hAnsi="Calibri" w:cs="Calibri"/>
          <w:sz w:val="22"/>
          <w:szCs w:val="22"/>
        </w:rPr>
        <w:t xml:space="preserve"> in </w:t>
      </w:r>
      <w:r>
        <w:rPr>
          <w:rFonts w:ascii="Calibri" w:hAnsi="Calibri" w:cs="Calibri"/>
          <w:sz w:val="22"/>
          <w:szCs w:val="22"/>
        </w:rPr>
        <w:t>1904 (VHR H1988).</w:t>
      </w:r>
    </w:p>
    <w:p w:rsidR="0077294C" w:rsidRDefault="00EC2950" w:rsidP="004A0CA8">
      <w:pPr>
        <w:autoSpaceDE w:val="0"/>
        <w:autoSpaceDN w:val="0"/>
        <w:adjustRightInd w:val="0"/>
        <w:spacing w:before="120"/>
        <w:jc w:val="both"/>
        <w:rPr>
          <w:rFonts w:ascii="Calibri" w:hAnsi="Calibri" w:cs="Calibri"/>
          <w:sz w:val="22"/>
          <w:szCs w:val="22"/>
        </w:rPr>
      </w:pPr>
      <w:r>
        <w:rPr>
          <w:rFonts w:ascii="Calibri" w:hAnsi="Calibri" w:cs="Calibri"/>
          <w:sz w:val="22"/>
          <w:szCs w:val="22"/>
        </w:rPr>
        <w:t>Freemasonry saw enormous growth from the 1920s and one masonic hall</w:t>
      </w:r>
      <w:r w:rsidR="000234FA">
        <w:rPr>
          <w:rFonts w:ascii="Calibri" w:hAnsi="Calibri" w:cs="Calibri"/>
          <w:sz w:val="22"/>
          <w:szCs w:val="22"/>
        </w:rPr>
        <w:t>, Emulation Hall, Canterbury 1927-28 (VHR H2298)</w:t>
      </w:r>
      <w:r>
        <w:rPr>
          <w:rFonts w:ascii="Calibri" w:hAnsi="Calibri" w:cs="Calibri"/>
          <w:sz w:val="22"/>
          <w:szCs w:val="22"/>
        </w:rPr>
        <w:t xml:space="preserve"> from </w:t>
      </w:r>
      <w:r w:rsidR="00A562DE">
        <w:rPr>
          <w:rFonts w:ascii="Calibri" w:hAnsi="Calibri" w:cs="Calibri"/>
          <w:sz w:val="22"/>
          <w:szCs w:val="22"/>
        </w:rPr>
        <w:t>this period is</w:t>
      </w:r>
      <w:r>
        <w:rPr>
          <w:rFonts w:ascii="Calibri" w:hAnsi="Calibri" w:cs="Calibri"/>
          <w:sz w:val="22"/>
          <w:szCs w:val="22"/>
        </w:rPr>
        <w:t xml:space="preserve"> included in the Victorian Heritag</w:t>
      </w:r>
      <w:r w:rsidR="000234FA">
        <w:rPr>
          <w:rFonts w:ascii="Calibri" w:hAnsi="Calibri" w:cs="Calibri"/>
          <w:sz w:val="22"/>
          <w:szCs w:val="22"/>
        </w:rPr>
        <w:t xml:space="preserve">e Register. </w:t>
      </w:r>
      <w:r w:rsidR="006C1D2E">
        <w:rPr>
          <w:rFonts w:ascii="Calibri" w:hAnsi="Calibri" w:cs="Calibri"/>
          <w:sz w:val="22"/>
          <w:szCs w:val="22"/>
        </w:rPr>
        <w:t xml:space="preserve">Together with </w:t>
      </w:r>
      <w:r w:rsidR="006C1D2E" w:rsidRPr="00A118D3">
        <w:rPr>
          <w:rFonts w:ascii="Calibri" w:hAnsi="Calibri" w:cs="Calibri"/>
          <w:sz w:val="22"/>
          <w:szCs w:val="22"/>
        </w:rPr>
        <w:t xml:space="preserve">Emulation Hall, </w:t>
      </w:r>
      <w:r w:rsidR="00A118D3">
        <w:rPr>
          <w:rFonts w:ascii="Calibri" w:hAnsi="Calibri" w:cs="Calibri"/>
          <w:sz w:val="22"/>
          <w:szCs w:val="22"/>
        </w:rPr>
        <w:t xml:space="preserve">the Sandringham Masonic </w:t>
      </w:r>
      <w:r w:rsidR="007F7718">
        <w:rPr>
          <w:rFonts w:ascii="Calibri" w:hAnsi="Calibri" w:cs="Calibri"/>
          <w:sz w:val="22"/>
          <w:szCs w:val="22"/>
        </w:rPr>
        <w:t>Hall</w:t>
      </w:r>
      <w:r w:rsidR="00A118D3">
        <w:rPr>
          <w:rFonts w:ascii="Calibri" w:hAnsi="Calibri" w:cs="Calibri"/>
          <w:sz w:val="22"/>
          <w:szCs w:val="22"/>
        </w:rPr>
        <w:t xml:space="preserve"> </w:t>
      </w:r>
      <w:r w:rsidR="00A83569">
        <w:rPr>
          <w:rFonts w:ascii="Calibri" w:hAnsi="Calibri" w:cs="Calibri"/>
          <w:sz w:val="22"/>
          <w:szCs w:val="22"/>
        </w:rPr>
        <w:t>clearly demonstrate</w:t>
      </w:r>
      <w:r w:rsidR="007B3556">
        <w:rPr>
          <w:rFonts w:ascii="Calibri" w:hAnsi="Calibri" w:cs="Calibri"/>
          <w:sz w:val="22"/>
          <w:szCs w:val="22"/>
        </w:rPr>
        <w:t>s</w:t>
      </w:r>
      <w:r w:rsidR="003A240D">
        <w:rPr>
          <w:rFonts w:ascii="Calibri" w:hAnsi="Calibri" w:cs="Calibri"/>
          <w:sz w:val="22"/>
          <w:szCs w:val="22"/>
        </w:rPr>
        <w:t xml:space="preserve"> the development of</w:t>
      </w:r>
      <w:r w:rsidR="0077294C">
        <w:rPr>
          <w:rFonts w:ascii="Calibri" w:hAnsi="Calibri" w:cs="Calibri"/>
          <w:sz w:val="22"/>
          <w:szCs w:val="22"/>
        </w:rPr>
        <w:t xml:space="preserve"> freemason</w:t>
      </w:r>
      <w:r w:rsidR="00175DA4">
        <w:rPr>
          <w:rFonts w:ascii="Calibri" w:hAnsi="Calibri" w:cs="Calibri"/>
          <w:sz w:val="22"/>
          <w:szCs w:val="22"/>
        </w:rPr>
        <w:t>ry in Victoria</w:t>
      </w:r>
      <w:r w:rsidR="003A240D">
        <w:rPr>
          <w:rFonts w:ascii="Calibri" w:hAnsi="Calibri" w:cs="Calibri"/>
          <w:sz w:val="22"/>
          <w:szCs w:val="22"/>
        </w:rPr>
        <w:t xml:space="preserve">. They </w:t>
      </w:r>
      <w:r w:rsidR="00CC5803">
        <w:rPr>
          <w:rFonts w:ascii="Calibri" w:hAnsi="Calibri" w:cs="Calibri"/>
          <w:sz w:val="22"/>
          <w:szCs w:val="22"/>
        </w:rPr>
        <w:t xml:space="preserve">both </w:t>
      </w:r>
      <w:r w:rsidR="003A240D">
        <w:rPr>
          <w:rFonts w:ascii="Calibri" w:hAnsi="Calibri" w:cs="Calibri"/>
          <w:sz w:val="22"/>
          <w:szCs w:val="22"/>
        </w:rPr>
        <w:t xml:space="preserve">remain highly intact to </w:t>
      </w:r>
      <w:r w:rsidR="003F2BDC">
        <w:rPr>
          <w:rFonts w:ascii="Calibri" w:hAnsi="Calibri" w:cs="Calibri"/>
          <w:sz w:val="22"/>
          <w:szCs w:val="22"/>
        </w:rPr>
        <w:t>illustrate</w:t>
      </w:r>
      <w:r w:rsidR="003A240D">
        <w:rPr>
          <w:rFonts w:ascii="Calibri" w:hAnsi="Calibri" w:cs="Calibri"/>
          <w:sz w:val="22"/>
          <w:szCs w:val="22"/>
        </w:rPr>
        <w:t xml:space="preserve"> the popularity of freemasonry in Victoria</w:t>
      </w:r>
      <w:r w:rsidR="00B36C35">
        <w:rPr>
          <w:rFonts w:ascii="Calibri" w:hAnsi="Calibri" w:cs="Calibri"/>
          <w:sz w:val="22"/>
          <w:szCs w:val="22"/>
        </w:rPr>
        <w:t xml:space="preserve"> after World War I</w:t>
      </w:r>
      <w:r w:rsidR="00E27516">
        <w:rPr>
          <w:rFonts w:ascii="Calibri" w:hAnsi="Calibri" w:cs="Calibri"/>
          <w:sz w:val="22"/>
          <w:szCs w:val="22"/>
        </w:rPr>
        <w:t>.</w:t>
      </w:r>
    </w:p>
    <w:p w:rsidR="004A0CA8" w:rsidRDefault="004A0CA8" w:rsidP="004A0CA8">
      <w:pPr>
        <w:spacing w:before="120" w:after="120"/>
        <w:jc w:val="both"/>
        <w:rPr>
          <w:rFonts w:ascii="Calibri" w:hAnsi="Calibri" w:cs="Calibri"/>
          <w:sz w:val="22"/>
          <w:szCs w:val="22"/>
          <w:lang w:val="en-US"/>
        </w:rPr>
      </w:pPr>
      <w:r w:rsidRPr="00236472">
        <w:rPr>
          <w:rFonts w:ascii="Calibri" w:hAnsi="Calibri" w:cs="Calibri"/>
          <w:sz w:val="22"/>
          <w:szCs w:val="22"/>
          <w:lang w:val="en-US"/>
        </w:rPr>
        <w:t>Criterion A is</w:t>
      </w:r>
      <w:r>
        <w:rPr>
          <w:rFonts w:ascii="Calibri" w:hAnsi="Calibri" w:cs="Calibri"/>
          <w:sz w:val="22"/>
          <w:szCs w:val="22"/>
          <w:lang w:val="en-US"/>
        </w:rPr>
        <w:t xml:space="preserve"> likely to be </w:t>
      </w:r>
      <w:r w:rsidRPr="00236472">
        <w:rPr>
          <w:rFonts w:ascii="Calibri" w:hAnsi="Calibri" w:cs="Calibri"/>
          <w:sz w:val="22"/>
          <w:szCs w:val="22"/>
          <w:lang w:val="en-US"/>
        </w:rPr>
        <w:t>satisfied</w:t>
      </w:r>
      <w:r w:rsidR="00F12B6A">
        <w:rPr>
          <w:rFonts w:ascii="Calibri" w:hAnsi="Calibri" w:cs="Calibri"/>
          <w:sz w:val="22"/>
          <w:szCs w:val="22"/>
          <w:lang w:val="en-US"/>
        </w:rPr>
        <w:t xml:space="preserve"> at the State level</w:t>
      </w:r>
      <w:r w:rsidRPr="00236472">
        <w:rPr>
          <w:rFonts w:ascii="Calibri" w:hAnsi="Calibri" w:cs="Calibri"/>
          <w:sz w:val="22"/>
          <w:szCs w:val="22"/>
          <w:lang w:val="en-US"/>
        </w:rPr>
        <w:t>.</w:t>
      </w:r>
    </w:p>
    <w:p w:rsidR="009617CC" w:rsidRPr="00D77E33" w:rsidRDefault="009617CC" w:rsidP="009617CC">
      <w:pPr>
        <w:pStyle w:val="Heading2"/>
      </w:pPr>
      <w:r w:rsidRPr="00D77E33">
        <w:lastRenderedPageBreak/>
        <w:t>CRITERION B</w:t>
      </w:r>
    </w:p>
    <w:p w:rsidR="009617CC" w:rsidRPr="00D77E33" w:rsidRDefault="009617CC" w:rsidP="009617CC">
      <w:pPr>
        <w:jc w:val="both"/>
        <w:rPr>
          <w:rFonts w:ascii="Calibri" w:hAnsi="Calibri" w:cs="Calibri"/>
          <w:b/>
          <w:color w:val="365F91"/>
          <w:sz w:val="22"/>
          <w:szCs w:val="22"/>
        </w:rPr>
      </w:pPr>
      <w:r w:rsidRPr="00D77E33">
        <w:rPr>
          <w:rFonts w:ascii="Calibri" w:hAnsi="Calibri" w:cs="Calibri"/>
          <w:b/>
          <w:color w:val="365F91"/>
          <w:sz w:val="22"/>
          <w:szCs w:val="22"/>
        </w:rPr>
        <w:t>Possession of uncommon, rare or endangered aspects of Victoria’s cultural history.</w:t>
      </w:r>
    </w:p>
    <w:p w:rsidR="009617CC" w:rsidRPr="00D77E33" w:rsidRDefault="009617CC" w:rsidP="009617CC">
      <w:pPr>
        <w:pStyle w:val="Heading7"/>
      </w:pPr>
      <w:r w:rsidRPr="00D77E33">
        <w:t>STEP 1: A BASIC TEST FOR SATISFYING CRITERION B</w:t>
      </w:r>
    </w:p>
    <w:p w:rsidR="009617CC" w:rsidRPr="00D77E33" w:rsidRDefault="009617CC" w:rsidP="009617CC">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sz w:val="22"/>
          <w:szCs w:val="22"/>
        </w:rPr>
      </w:pPr>
      <w:r w:rsidRPr="00D77E33">
        <w:rPr>
          <w:rFonts w:ascii="Calibri" w:hAnsi="Calibri" w:cs="Calibri"/>
          <w:sz w:val="22"/>
          <w:szCs w:val="22"/>
        </w:rPr>
        <w:t xml:space="preserve">The place/object has a </w:t>
      </w:r>
      <w:r w:rsidRPr="00D77E33">
        <w:rPr>
          <w:rFonts w:ascii="Calibri" w:hAnsi="Calibri" w:cs="Calibri"/>
          <w:i/>
          <w:sz w:val="22"/>
          <w:szCs w:val="22"/>
        </w:rPr>
        <w:t>clear</w:t>
      </w:r>
      <w:r w:rsidR="00C91E9F">
        <w:rPr>
          <w:rFonts w:ascii="Calibri" w:hAnsi="Calibri" w:cs="Calibri"/>
          <w:i/>
          <w:sz w:val="22"/>
          <w:szCs w:val="22"/>
        </w:rPr>
        <w:t xml:space="preserve"> </w:t>
      </w:r>
      <w:r w:rsidRPr="00D77E33">
        <w:rPr>
          <w:rFonts w:ascii="Calibri" w:hAnsi="Calibri" w:cs="Calibri"/>
          <w:i/>
          <w:sz w:val="22"/>
          <w:szCs w:val="22"/>
        </w:rPr>
        <w:t>ASSOCIATION</w:t>
      </w:r>
      <w:r w:rsidRPr="00D77E33">
        <w:rPr>
          <w:rFonts w:ascii="Calibri" w:hAnsi="Calibri" w:cs="Calibri"/>
          <w:sz w:val="22"/>
          <w:szCs w:val="22"/>
        </w:rPr>
        <w:t xml:space="preserve"> with an event, phase, period, process, function, movement, custom or way of life of importance in Victoria’s cultural history.</w:t>
      </w:r>
    </w:p>
    <w:p w:rsidR="009617CC" w:rsidRPr="00D77E33" w:rsidRDefault="009617CC" w:rsidP="009617CC">
      <w:pPr>
        <w:autoSpaceDE w:val="0"/>
        <w:autoSpaceDN w:val="0"/>
        <w:adjustRightInd w:val="0"/>
        <w:jc w:val="center"/>
        <w:rPr>
          <w:rFonts w:ascii="Calibri" w:hAnsi="Calibri" w:cs="Calibri"/>
          <w:b/>
          <w:sz w:val="22"/>
          <w:szCs w:val="22"/>
        </w:rPr>
      </w:pPr>
      <w:r w:rsidRPr="00D77E33">
        <w:rPr>
          <w:rFonts w:ascii="Calibri" w:hAnsi="Calibri" w:cs="Calibri"/>
          <w:b/>
          <w:sz w:val="22"/>
          <w:szCs w:val="22"/>
        </w:rPr>
        <w:t>Plus</w:t>
      </w:r>
    </w:p>
    <w:p w:rsidR="009617CC" w:rsidRPr="00D77E33" w:rsidRDefault="009617CC" w:rsidP="009617CC">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sz w:val="22"/>
          <w:szCs w:val="22"/>
        </w:rPr>
      </w:pPr>
      <w:r w:rsidRPr="00D77E33">
        <w:rPr>
          <w:rFonts w:ascii="Calibri" w:hAnsi="Calibri" w:cs="Calibri"/>
          <w:sz w:val="22"/>
          <w:szCs w:val="22"/>
        </w:rPr>
        <w:t xml:space="preserve">The association of the place/object to the event, phase, </w:t>
      </w:r>
      <w:proofErr w:type="spellStart"/>
      <w:r w:rsidRPr="00D77E33">
        <w:rPr>
          <w:rFonts w:ascii="Calibri" w:hAnsi="Calibri" w:cs="Calibri"/>
          <w:sz w:val="22"/>
          <w:szCs w:val="22"/>
        </w:rPr>
        <w:t>etc</w:t>
      </w:r>
      <w:proofErr w:type="spellEnd"/>
      <w:r w:rsidRPr="00D77E33">
        <w:rPr>
          <w:rFonts w:ascii="Calibri" w:hAnsi="Calibri" w:cs="Calibri"/>
          <w:sz w:val="22"/>
          <w:szCs w:val="22"/>
        </w:rPr>
        <w:t xml:space="preserve"> </w:t>
      </w:r>
      <w:r w:rsidRPr="00D77E33">
        <w:rPr>
          <w:rFonts w:ascii="Calibri" w:hAnsi="Calibri" w:cs="Calibri"/>
          <w:i/>
          <w:sz w:val="22"/>
          <w:szCs w:val="22"/>
        </w:rPr>
        <w:t>IS EVIDENT</w:t>
      </w:r>
      <w:r w:rsidRPr="00D77E33">
        <w:rPr>
          <w:rFonts w:ascii="Calibri" w:hAnsi="Calibri" w:cs="Calibri"/>
          <w:sz w:val="22"/>
          <w:szCs w:val="22"/>
        </w:rPr>
        <w:t xml:space="preserve"> in the physical fabric of the place/object and/or in documentary resources or oral history.</w:t>
      </w:r>
    </w:p>
    <w:p w:rsidR="009617CC" w:rsidRPr="00D77E33" w:rsidRDefault="009617CC" w:rsidP="009617CC">
      <w:pPr>
        <w:autoSpaceDE w:val="0"/>
        <w:autoSpaceDN w:val="0"/>
        <w:adjustRightInd w:val="0"/>
        <w:jc w:val="center"/>
        <w:rPr>
          <w:rFonts w:ascii="Calibri" w:hAnsi="Calibri" w:cs="Calibri"/>
          <w:b/>
          <w:sz w:val="22"/>
          <w:szCs w:val="22"/>
        </w:rPr>
      </w:pPr>
      <w:r w:rsidRPr="00D77E33">
        <w:rPr>
          <w:rFonts w:ascii="Calibri" w:hAnsi="Calibri" w:cs="Calibri"/>
          <w:b/>
          <w:sz w:val="22"/>
          <w:szCs w:val="22"/>
        </w:rPr>
        <w:t>Plus</w:t>
      </w:r>
    </w:p>
    <w:p w:rsidR="009617CC" w:rsidRPr="00D77E33" w:rsidRDefault="009617CC" w:rsidP="009617CC">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sz w:val="22"/>
          <w:szCs w:val="22"/>
        </w:rPr>
      </w:pPr>
      <w:r w:rsidRPr="00D77E33">
        <w:rPr>
          <w:rFonts w:ascii="Calibri" w:hAnsi="Calibri" w:cs="Calibri"/>
          <w:sz w:val="22"/>
          <w:szCs w:val="22"/>
        </w:rPr>
        <w:t xml:space="preserve">The place/object is </w:t>
      </w:r>
      <w:r w:rsidRPr="00D77E33">
        <w:rPr>
          <w:rFonts w:ascii="Calibri" w:hAnsi="Calibri" w:cs="Calibri"/>
          <w:i/>
          <w:sz w:val="22"/>
          <w:szCs w:val="22"/>
        </w:rPr>
        <w:t>RARE OR UNCOMMON</w:t>
      </w:r>
      <w:r w:rsidRPr="00D77E33">
        <w:rPr>
          <w:rFonts w:ascii="Calibri" w:hAnsi="Calibri" w:cs="Calibri"/>
          <w:sz w:val="22"/>
          <w:szCs w:val="22"/>
        </w:rPr>
        <w:t>, being one of a small number of places/objects remaining that demonstrates the important event, phase etc.</w:t>
      </w:r>
    </w:p>
    <w:p w:rsidR="009617CC" w:rsidRPr="00D77E33" w:rsidRDefault="009617CC" w:rsidP="009617CC">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sz w:val="22"/>
          <w:szCs w:val="22"/>
        </w:rPr>
      </w:pPr>
      <w:r w:rsidRPr="00D77E33">
        <w:rPr>
          <w:rFonts w:ascii="Calibri" w:hAnsi="Calibri" w:cs="Calibri"/>
          <w:sz w:val="22"/>
          <w:szCs w:val="22"/>
        </w:rPr>
        <w:t>OR</w:t>
      </w:r>
    </w:p>
    <w:p w:rsidR="009617CC" w:rsidRPr="00D77E33" w:rsidRDefault="009617CC" w:rsidP="009617CC">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sz w:val="22"/>
          <w:szCs w:val="22"/>
        </w:rPr>
      </w:pPr>
      <w:r w:rsidRPr="00D77E33">
        <w:rPr>
          <w:rFonts w:ascii="Calibri" w:hAnsi="Calibri" w:cs="Calibri"/>
          <w:sz w:val="22"/>
          <w:szCs w:val="22"/>
        </w:rPr>
        <w:t xml:space="preserve">The place/object is </w:t>
      </w:r>
      <w:r w:rsidRPr="00D77E33">
        <w:rPr>
          <w:rFonts w:ascii="Calibri" w:hAnsi="Calibri" w:cs="Calibri"/>
          <w:i/>
          <w:sz w:val="22"/>
          <w:szCs w:val="22"/>
        </w:rPr>
        <w:t xml:space="preserve"> RARE OR UNCOMMON</w:t>
      </w:r>
      <w:r w:rsidRPr="00D77E33">
        <w:rPr>
          <w:rFonts w:ascii="Calibri" w:hAnsi="Calibri" w:cs="Calibri"/>
          <w:sz w:val="22"/>
          <w:szCs w:val="22"/>
        </w:rPr>
        <w:t>, containing unusual features of note that were not widely replicated</w:t>
      </w:r>
    </w:p>
    <w:p w:rsidR="009617CC" w:rsidRPr="00D77E33" w:rsidRDefault="009617CC" w:rsidP="009617CC">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sz w:val="22"/>
          <w:szCs w:val="22"/>
        </w:rPr>
      </w:pPr>
      <w:r w:rsidRPr="00D77E33">
        <w:rPr>
          <w:rFonts w:ascii="Calibri" w:hAnsi="Calibri" w:cs="Calibri"/>
          <w:sz w:val="22"/>
          <w:szCs w:val="22"/>
        </w:rPr>
        <w:t xml:space="preserve">OR </w:t>
      </w:r>
    </w:p>
    <w:p w:rsidR="009617CC" w:rsidRPr="00D77E33" w:rsidRDefault="009617CC" w:rsidP="009617CC">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sz w:val="22"/>
          <w:szCs w:val="22"/>
        </w:rPr>
      </w:pPr>
      <w:r w:rsidRPr="00D77E33">
        <w:rPr>
          <w:rFonts w:ascii="Calibri" w:hAnsi="Calibri" w:cs="Calibri"/>
          <w:sz w:val="22"/>
          <w:szCs w:val="22"/>
        </w:rPr>
        <w:t xml:space="preserve">The existence of the </w:t>
      </w:r>
      <w:r w:rsidRPr="00D77E33">
        <w:rPr>
          <w:rFonts w:ascii="Calibri" w:hAnsi="Calibri" w:cs="Calibri"/>
          <w:i/>
          <w:sz w:val="22"/>
          <w:szCs w:val="22"/>
        </w:rPr>
        <w:t>class</w:t>
      </w:r>
      <w:r w:rsidRPr="00D77E33">
        <w:rPr>
          <w:rFonts w:ascii="Calibri" w:hAnsi="Calibri" w:cs="Calibri"/>
          <w:sz w:val="22"/>
          <w:szCs w:val="22"/>
        </w:rPr>
        <w:t xml:space="preserve"> of place/object that demonstrates the important event, phase </w:t>
      </w:r>
      <w:proofErr w:type="spellStart"/>
      <w:r w:rsidRPr="00D77E33">
        <w:rPr>
          <w:rFonts w:ascii="Calibri" w:hAnsi="Calibri" w:cs="Calibri"/>
          <w:sz w:val="22"/>
          <w:szCs w:val="22"/>
        </w:rPr>
        <w:t>etc</w:t>
      </w:r>
      <w:proofErr w:type="spellEnd"/>
      <w:r w:rsidRPr="00D77E33">
        <w:rPr>
          <w:rFonts w:ascii="Calibri" w:hAnsi="Calibri" w:cs="Calibri"/>
          <w:sz w:val="22"/>
          <w:szCs w:val="22"/>
        </w:rPr>
        <w:t xml:space="preserve"> is </w:t>
      </w:r>
      <w:r w:rsidRPr="00D77E33">
        <w:rPr>
          <w:rFonts w:ascii="Calibri" w:hAnsi="Calibri" w:cs="Calibri"/>
          <w:i/>
          <w:sz w:val="22"/>
          <w:szCs w:val="22"/>
        </w:rPr>
        <w:t>ENDANGERED</w:t>
      </w:r>
      <w:r w:rsidRPr="00D77E33">
        <w:rPr>
          <w:rFonts w:ascii="Calibri" w:hAnsi="Calibri" w:cs="Calibri"/>
          <w:sz w:val="22"/>
          <w:szCs w:val="22"/>
        </w:rPr>
        <w:t xml:space="preserve"> to the point of rarity due to threats and pressures on such places/objects.</w:t>
      </w:r>
    </w:p>
    <w:p w:rsidR="009617CC" w:rsidRPr="00D77E33" w:rsidRDefault="009617CC" w:rsidP="009617CC">
      <w:pPr>
        <w:pStyle w:val="Heading8"/>
      </w:pPr>
      <w:r w:rsidRPr="00D77E33">
        <w:t>Executive Director’s Response</w:t>
      </w:r>
    </w:p>
    <w:p w:rsidR="00C45251" w:rsidRDefault="00C45251" w:rsidP="00C45251">
      <w:pPr>
        <w:spacing w:before="120" w:after="120"/>
        <w:jc w:val="both"/>
        <w:rPr>
          <w:rFonts w:ascii="Calibri" w:hAnsi="Calibri" w:cs="Calibri"/>
          <w:sz w:val="22"/>
          <w:szCs w:val="22"/>
        </w:rPr>
      </w:pPr>
      <w:r w:rsidRPr="00D77E33">
        <w:rPr>
          <w:rFonts w:ascii="Calibri" w:hAnsi="Calibri" w:cs="Calibri"/>
          <w:sz w:val="22"/>
          <w:szCs w:val="22"/>
        </w:rPr>
        <w:t xml:space="preserve">The Sandringham Masonic </w:t>
      </w:r>
      <w:r w:rsidR="007F7718">
        <w:rPr>
          <w:rFonts w:ascii="Calibri" w:hAnsi="Calibri" w:cs="Calibri"/>
          <w:sz w:val="22"/>
          <w:szCs w:val="22"/>
        </w:rPr>
        <w:t>Hall</w:t>
      </w:r>
      <w:r w:rsidR="00A444E2">
        <w:rPr>
          <w:rFonts w:ascii="Calibri" w:hAnsi="Calibri" w:cs="Calibri"/>
          <w:sz w:val="22"/>
          <w:szCs w:val="22"/>
        </w:rPr>
        <w:t xml:space="preserve"> </w:t>
      </w:r>
      <w:r w:rsidR="00C95645">
        <w:rPr>
          <w:rFonts w:ascii="Calibri" w:hAnsi="Calibri" w:cs="Calibri"/>
          <w:sz w:val="22"/>
          <w:szCs w:val="22"/>
        </w:rPr>
        <w:t xml:space="preserve">has clear associations with freemasonry in Victoria. It </w:t>
      </w:r>
      <w:r w:rsidR="00A444E2">
        <w:rPr>
          <w:rFonts w:ascii="Calibri" w:hAnsi="Calibri" w:cs="Calibri"/>
          <w:sz w:val="22"/>
          <w:szCs w:val="22"/>
        </w:rPr>
        <w:t xml:space="preserve">is one of a group of </w:t>
      </w:r>
      <w:r w:rsidR="000E7313">
        <w:rPr>
          <w:rFonts w:ascii="Calibri" w:hAnsi="Calibri" w:cs="Calibri"/>
          <w:sz w:val="22"/>
          <w:szCs w:val="22"/>
        </w:rPr>
        <w:t>m</w:t>
      </w:r>
      <w:r w:rsidRPr="00D77E33">
        <w:rPr>
          <w:rFonts w:ascii="Calibri" w:hAnsi="Calibri" w:cs="Calibri"/>
          <w:sz w:val="22"/>
          <w:szCs w:val="22"/>
        </w:rPr>
        <w:t xml:space="preserve">asonic </w:t>
      </w:r>
      <w:r w:rsidR="000E7313">
        <w:rPr>
          <w:rFonts w:ascii="Calibri" w:hAnsi="Calibri" w:cs="Calibri"/>
          <w:sz w:val="22"/>
          <w:szCs w:val="22"/>
        </w:rPr>
        <w:t>h</w:t>
      </w:r>
      <w:r w:rsidR="00A444E2">
        <w:rPr>
          <w:rFonts w:ascii="Calibri" w:hAnsi="Calibri" w:cs="Calibri"/>
          <w:sz w:val="22"/>
          <w:szCs w:val="22"/>
        </w:rPr>
        <w:t>alls</w:t>
      </w:r>
      <w:r w:rsidR="00E86F46">
        <w:rPr>
          <w:rFonts w:ascii="Calibri" w:hAnsi="Calibri" w:cs="Calibri"/>
          <w:sz w:val="22"/>
          <w:szCs w:val="22"/>
        </w:rPr>
        <w:t xml:space="preserve"> </w:t>
      </w:r>
      <w:r w:rsidRPr="00D77E33">
        <w:rPr>
          <w:rFonts w:ascii="Calibri" w:hAnsi="Calibri" w:cs="Calibri"/>
          <w:sz w:val="22"/>
          <w:szCs w:val="22"/>
        </w:rPr>
        <w:t xml:space="preserve">built in the late 1920s and early 1930s </w:t>
      </w:r>
      <w:r w:rsidR="00E86F46">
        <w:rPr>
          <w:rFonts w:ascii="Calibri" w:hAnsi="Calibri" w:cs="Calibri"/>
          <w:sz w:val="22"/>
          <w:szCs w:val="22"/>
        </w:rPr>
        <w:t xml:space="preserve">which </w:t>
      </w:r>
      <w:r w:rsidRPr="00D77E33">
        <w:rPr>
          <w:rFonts w:ascii="Calibri" w:hAnsi="Calibri" w:cs="Calibri"/>
          <w:sz w:val="22"/>
          <w:szCs w:val="22"/>
        </w:rPr>
        <w:t xml:space="preserve">demonstrate the rise in popularity of freemasonry after World War I. </w:t>
      </w:r>
      <w:r w:rsidR="007C0CCA">
        <w:rPr>
          <w:rFonts w:ascii="Calibri" w:hAnsi="Calibri" w:cs="Calibri"/>
          <w:sz w:val="22"/>
          <w:szCs w:val="22"/>
        </w:rPr>
        <w:t xml:space="preserve">The association is evident in the physical fabric and documentary </w:t>
      </w:r>
      <w:r w:rsidR="00A431EA">
        <w:rPr>
          <w:rFonts w:ascii="Calibri" w:hAnsi="Calibri" w:cs="Calibri"/>
          <w:sz w:val="22"/>
          <w:szCs w:val="22"/>
        </w:rPr>
        <w:t>resources</w:t>
      </w:r>
      <w:r w:rsidR="007C0CCA">
        <w:rPr>
          <w:rFonts w:ascii="Calibri" w:hAnsi="Calibri" w:cs="Calibri"/>
          <w:sz w:val="22"/>
          <w:szCs w:val="22"/>
        </w:rPr>
        <w:t>.</w:t>
      </w:r>
    </w:p>
    <w:p w:rsidR="00D77E33" w:rsidRPr="00D77E33" w:rsidRDefault="00D77E33" w:rsidP="00C45251">
      <w:pPr>
        <w:spacing w:before="120" w:after="120"/>
        <w:jc w:val="both"/>
        <w:rPr>
          <w:rFonts w:ascii="Calibri" w:hAnsi="Calibri" w:cs="Calibri"/>
          <w:sz w:val="22"/>
          <w:szCs w:val="22"/>
        </w:rPr>
      </w:pPr>
      <w:r w:rsidRPr="00D77E33">
        <w:rPr>
          <w:rFonts w:ascii="Calibri" w:hAnsi="Calibri" w:cs="Calibri"/>
          <w:sz w:val="22"/>
          <w:szCs w:val="22"/>
        </w:rPr>
        <w:t xml:space="preserve">The Sandringham Masonic </w:t>
      </w:r>
      <w:r w:rsidR="007F7718">
        <w:rPr>
          <w:rFonts w:ascii="Calibri" w:hAnsi="Calibri" w:cs="Calibri"/>
          <w:sz w:val="22"/>
          <w:szCs w:val="22"/>
        </w:rPr>
        <w:t>Hall</w:t>
      </w:r>
      <w:r w:rsidRPr="00D77E33">
        <w:rPr>
          <w:rFonts w:ascii="Calibri" w:hAnsi="Calibri" w:cs="Calibri"/>
          <w:sz w:val="22"/>
          <w:szCs w:val="22"/>
        </w:rPr>
        <w:t xml:space="preserve"> is of particular note as a rare </w:t>
      </w:r>
      <w:r w:rsidR="00A53323">
        <w:rPr>
          <w:rFonts w:ascii="Calibri" w:hAnsi="Calibri" w:cs="Calibri"/>
          <w:sz w:val="22"/>
          <w:szCs w:val="22"/>
        </w:rPr>
        <w:t>an</w:t>
      </w:r>
      <w:r w:rsidR="00646957">
        <w:rPr>
          <w:rFonts w:ascii="Calibri" w:hAnsi="Calibri" w:cs="Calibri"/>
          <w:sz w:val="22"/>
          <w:szCs w:val="22"/>
        </w:rPr>
        <w:t>d</w:t>
      </w:r>
      <w:r w:rsidR="00A53323">
        <w:rPr>
          <w:rFonts w:ascii="Calibri" w:hAnsi="Calibri" w:cs="Calibri"/>
          <w:sz w:val="22"/>
          <w:szCs w:val="22"/>
        </w:rPr>
        <w:t xml:space="preserve"> distinctive </w:t>
      </w:r>
      <w:r w:rsidRPr="00D77E33">
        <w:rPr>
          <w:rFonts w:ascii="Calibri" w:hAnsi="Calibri" w:cs="Calibri"/>
          <w:sz w:val="22"/>
          <w:szCs w:val="22"/>
        </w:rPr>
        <w:t>example of the Egyp</w:t>
      </w:r>
      <w:r w:rsidR="00C734F9">
        <w:rPr>
          <w:rFonts w:ascii="Calibri" w:hAnsi="Calibri" w:cs="Calibri"/>
          <w:sz w:val="22"/>
          <w:szCs w:val="22"/>
        </w:rPr>
        <w:t>tian Revival style in Victoria. There are few</w:t>
      </w:r>
      <w:r w:rsidR="00D17FE9">
        <w:rPr>
          <w:rFonts w:ascii="Calibri" w:hAnsi="Calibri" w:cs="Calibri"/>
          <w:sz w:val="22"/>
          <w:szCs w:val="22"/>
        </w:rPr>
        <w:t xml:space="preserve"> buildings </w:t>
      </w:r>
      <w:r w:rsidR="00EA20B0">
        <w:rPr>
          <w:rFonts w:ascii="Calibri" w:hAnsi="Calibri" w:cs="Calibri"/>
          <w:sz w:val="22"/>
          <w:szCs w:val="22"/>
        </w:rPr>
        <w:t xml:space="preserve">in Victoria </w:t>
      </w:r>
      <w:r w:rsidR="00C734F9">
        <w:rPr>
          <w:rFonts w:ascii="Calibri" w:hAnsi="Calibri" w:cs="Calibri"/>
          <w:sz w:val="22"/>
          <w:szCs w:val="22"/>
        </w:rPr>
        <w:t xml:space="preserve">that adopt this style and </w:t>
      </w:r>
      <w:r w:rsidR="00646957">
        <w:rPr>
          <w:rFonts w:ascii="Calibri" w:hAnsi="Calibri" w:cs="Calibri"/>
          <w:sz w:val="22"/>
          <w:szCs w:val="22"/>
        </w:rPr>
        <w:t xml:space="preserve">fewer that apply </w:t>
      </w:r>
      <w:r w:rsidR="00C734F9">
        <w:rPr>
          <w:rFonts w:ascii="Calibri" w:hAnsi="Calibri" w:cs="Calibri"/>
          <w:sz w:val="22"/>
          <w:szCs w:val="22"/>
        </w:rPr>
        <w:t>the style to both the exterior and interior</w:t>
      </w:r>
      <w:r w:rsidR="00646957">
        <w:rPr>
          <w:rFonts w:ascii="Calibri" w:hAnsi="Calibri" w:cs="Calibri"/>
          <w:sz w:val="22"/>
          <w:szCs w:val="22"/>
        </w:rPr>
        <w:t>.</w:t>
      </w:r>
    </w:p>
    <w:p w:rsidR="009617CC" w:rsidRPr="00D77E33" w:rsidRDefault="009617CC" w:rsidP="009617CC">
      <w:pPr>
        <w:spacing w:before="120" w:after="120"/>
        <w:jc w:val="both"/>
        <w:rPr>
          <w:rFonts w:ascii="Calibri" w:hAnsi="Calibri" w:cs="Calibri"/>
          <w:sz w:val="22"/>
          <w:szCs w:val="22"/>
          <w:lang w:val="en-US"/>
        </w:rPr>
      </w:pPr>
      <w:r w:rsidRPr="00D77E33">
        <w:rPr>
          <w:rFonts w:ascii="Calibri" w:hAnsi="Calibri" w:cs="Calibri"/>
          <w:sz w:val="22"/>
          <w:szCs w:val="22"/>
          <w:lang w:val="en-US"/>
        </w:rPr>
        <w:t>Criter</w:t>
      </w:r>
      <w:r w:rsidR="00141CBF">
        <w:rPr>
          <w:rFonts w:ascii="Calibri" w:hAnsi="Calibri" w:cs="Calibri"/>
          <w:sz w:val="22"/>
          <w:szCs w:val="22"/>
          <w:lang w:val="en-US"/>
        </w:rPr>
        <w:t>ion B is likely to be satisfied.</w:t>
      </w:r>
    </w:p>
    <w:p w:rsidR="009617CC" w:rsidRPr="00D77E33" w:rsidRDefault="009617CC" w:rsidP="009617CC">
      <w:pPr>
        <w:pStyle w:val="Heading7"/>
      </w:pPr>
      <w:r w:rsidRPr="00D77E33">
        <w:t>STEP 2: A BASIC TEST FOR DETERMINING STATE LEVEL SIGNIFICANCE FOR CRITERION B</w:t>
      </w:r>
    </w:p>
    <w:p w:rsidR="009617CC" w:rsidRPr="00D77E33" w:rsidRDefault="009617CC" w:rsidP="009617CC">
      <w:pPr>
        <w:pBdr>
          <w:top w:val="single" w:sz="4" w:space="1" w:color="auto"/>
          <w:left w:val="single" w:sz="4" w:space="4" w:color="auto"/>
          <w:bottom w:val="single" w:sz="4" w:space="1" w:color="auto"/>
          <w:right w:val="single" w:sz="4" w:space="4" w:color="auto"/>
        </w:pBdr>
        <w:jc w:val="center"/>
        <w:rPr>
          <w:rFonts w:ascii="Calibri" w:hAnsi="Calibri" w:cs="Calibri"/>
          <w:sz w:val="22"/>
          <w:szCs w:val="22"/>
        </w:rPr>
      </w:pPr>
      <w:r w:rsidRPr="00D77E33">
        <w:rPr>
          <w:rFonts w:ascii="Calibri" w:hAnsi="Calibri" w:cs="Calibri"/>
          <w:sz w:val="22"/>
          <w:szCs w:val="22"/>
        </w:rPr>
        <w:t xml:space="preserve">The place/object is </w:t>
      </w:r>
      <w:r w:rsidRPr="00D77E33">
        <w:rPr>
          <w:rFonts w:ascii="Calibri" w:hAnsi="Calibri" w:cs="Calibri"/>
          <w:i/>
          <w:sz w:val="22"/>
          <w:szCs w:val="22"/>
        </w:rPr>
        <w:t xml:space="preserve">RARE, UNCOMMON OR ENDANGERED </w:t>
      </w:r>
      <w:r w:rsidRPr="00D77E33">
        <w:rPr>
          <w:rFonts w:ascii="Calibri" w:hAnsi="Calibri" w:cs="Calibri"/>
          <w:sz w:val="22"/>
          <w:szCs w:val="22"/>
        </w:rPr>
        <w:t>within Victoria.</w:t>
      </w:r>
    </w:p>
    <w:p w:rsidR="009617CC" w:rsidRPr="00D77E33" w:rsidRDefault="009617CC" w:rsidP="009617CC">
      <w:pPr>
        <w:pStyle w:val="Heading8"/>
      </w:pPr>
      <w:r w:rsidRPr="00D77E33">
        <w:t>Executive Director’s Response</w:t>
      </w:r>
    </w:p>
    <w:p w:rsidR="00D14613" w:rsidRPr="00D77E33" w:rsidRDefault="00C45251" w:rsidP="00C45251">
      <w:pPr>
        <w:spacing w:after="120"/>
        <w:jc w:val="both"/>
        <w:rPr>
          <w:rFonts w:ascii="Calibri" w:hAnsi="Calibri" w:cs="Calibri"/>
          <w:sz w:val="22"/>
          <w:szCs w:val="22"/>
        </w:rPr>
      </w:pPr>
      <w:r w:rsidRPr="00D77E33">
        <w:rPr>
          <w:rFonts w:ascii="Calibri" w:hAnsi="Calibri" w:cs="Calibri"/>
          <w:sz w:val="22"/>
          <w:szCs w:val="22"/>
        </w:rPr>
        <w:t xml:space="preserve">Sandringham Masonic </w:t>
      </w:r>
      <w:r w:rsidR="007F7718">
        <w:rPr>
          <w:rFonts w:ascii="Calibri" w:hAnsi="Calibri" w:cs="Calibri"/>
          <w:sz w:val="22"/>
          <w:szCs w:val="22"/>
        </w:rPr>
        <w:t>Hall</w:t>
      </w:r>
      <w:r w:rsidRPr="00D77E33">
        <w:rPr>
          <w:rFonts w:ascii="Calibri" w:hAnsi="Calibri" w:cs="Calibri"/>
          <w:sz w:val="22"/>
          <w:szCs w:val="22"/>
        </w:rPr>
        <w:t xml:space="preserve"> is one of </w:t>
      </w:r>
      <w:r w:rsidR="004177AB">
        <w:rPr>
          <w:rFonts w:ascii="Calibri" w:hAnsi="Calibri" w:cs="Calibri"/>
          <w:sz w:val="22"/>
          <w:szCs w:val="22"/>
        </w:rPr>
        <w:t>only three</w:t>
      </w:r>
      <w:r w:rsidR="00967FF5">
        <w:rPr>
          <w:rFonts w:ascii="Calibri" w:hAnsi="Calibri" w:cs="Calibri"/>
          <w:sz w:val="22"/>
          <w:szCs w:val="22"/>
        </w:rPr>
        <w:t xml:space="preserve"> </w:t>
      </w:r>
      <w:r w:rsidR="004177AB">
        <w:rPr>
          <w:rFonts w:ascii="Calibri" w:hAnsi="Calibri" w:cs="Calibri"/>
          <w:sz w:val="22"/>
          <w:szCs w:val="22"/>
        </w:rPr>
        <w:t xml:space="preserve">known examples </w:t>
      </w:r>
      <w:r w:rsidR="00D34A37">
        <w:rPr>
          <w:rFonts w:ascii="Calibri" w:hAnsi="Calibri" w:cs="Calibri"/>
          <w:sz w:val="22"/>
          <w:szCs w:val="22"/>
        </w:rPr>
        <w:t>of</w:t>
      </w:r>
      <w:r w:rsidR="004177AB">
        <w:rPr>
          <w:rFonts w:ascii="Calibri" w:hAnsi="Calibri" w:cs="Calibri"/>
          <w:sz w:val="22"/>
          <w:szCs w:val="22"/>
        </w:rPr>
        <w:t xml:space="preserve"> Egyptian Revival</w:t>
      </w:r>
      <w:r w:rsidRPr="00D77E33">
        <w:rPr>
          <w:rFonts w:ascii="Calibri" w:hAnsi="Calibri" w:cs="Calibri"/>
          <w:sz w:val="22"/>
          <w:szCs w:val="22"/>
        </w:rPr>
        <w:t xml:space="preserve"> style </w:t>
      </w:r>
      <w:r w:rsidR="000E7313">
        <w:rPr>
          <w:rFonts w:ascii="Calibri" w:hAnsi="Calibri" w:cs="Calibri"/>
          <w:sz w:val="22"/>
          <w:szCs w:val="22"/>
        </w:rPr>
        <w:t>m</w:t>
      </w:r>
      <w:r w:rsidR="00967FF5">
        <w:rPr>
          <w:rFonts w:ascii="Calibri" w:hAnsi="Calibri" w:cs="Calibri"/>
          <w:sz w:val="22"/>
          <w:szCs w:val="22"/>
        </w:rPr>
        <w:t xml:space="preserve">asonic </w:t>
      </w:r>
      <w:r w:rsidR="000E7313">
        <w:rPr>
          <w:rFonts w:ascii="Calibri" w:hAnsi="Calibri" w:cs="Calibri"/>
          <w:sz w:val="22"/>
          <w:szCs w:val="22"/>
        </w:rPr>
        <w:t>h</w:t>
      </w:r>
      <w:r w:rsidR="004177AB">
        <w:rPr>
          <w:rFonts w:ascii="Calibri" w:hAnsi="Calibri" w:cs="Calibri"/>
          <w:sz w:val="22"/>
          <w:szCs w:val="22"/>
        </w:rPr>
        <w:t>alls in Victoria</w:t>
      </w:r>
      <w:r w:rsidR="00EE4C61">
        <w:rPr>
          <w:rFonts w:ascii="Calibri" w:hAnsi="Calibri" w:cs="Calibri"/>
          <w:sz w:val="22"/>
          <w:szCs w:val="22"/>
        </w:rPr>
        <w:t xml:space="preserve">. Together with </w:t>
      </w:r>
      <w:r w:rsidR="004177AB">
        <w:rPr>
          <w:rFonts w:ascii="Calibri" w:hAnsi="Calibri" w:cs="Calibri"/>
          <w:sz w:val="22"/>
          <w:szCs w:val="22"/>
        </w:rPr>
        <w:t xml:space="preserve">Emulation Hall, Canterbury (VHR H2298) </w:t>
      </w:r>
      <w:r w:rsidR="00B85667">
        <w:rPr>
          <w:rFonts w:ascii="Calibri" w:hAnsi="Calibri" w:cs="Calibri"/>
          <w:sz w:val="22"/>
          <w:szCs w:val="22"/>
        </w:rPr>
        <w:t>and Zetland Lodge, Kyneton (VHR H1988)</w:t>
      </w:r>
      <w:r w:rsidR="00B75FF4">
        <w:rPr>
          <w:rFonts w:ascii="Calibri" w:hAnsi="Calibri" w:cs="Calibri"/>
          <w:sz w:val="22"/>
          <w:szCs w:val="22"/>
        </w:rPr>
        <w:t xml:space="preserve">, the </w:t>
      </w:r>
      <w:r w:rsidR="003C1C78">
        <w:rPr>
          <w:rFonts w:ascii="Calibri" w:hAnsi="Calibri" w:cs="Calibri"/>
          <w:sz w:val="22"/>
          <w:szCs w:val="22"/>
        </w:rPr>
        <w:t xml:space="preserve">style adopted at the </w:t>
      </w:r>
      <w:r w:rsidR="00B75FF4">
        <w:rPr>
          <w:rFonts w:ascii="Calibri" w:hAnsi="Calibri" w:cs="Calibri"/>
          <w:sz w:val="22"/>
          <w:szCs w:val="22"/>
        </w:rPr>
        <w:t>San</w:t>
      </w:r>
      <w:r w:rsidR="00456BD2">
        <w:rPr>
          <w:rFonts w:ascii="Calibri" w:hAnsi="Calibri" w:cs="Calibri"/>
          <w:sz w:val="22"/>
          <w:szCs w:val="22"/>
        </w:rPr>
        <w:t>d</w:t>
      </w:r>
      <w:r w:rsidR="00B75FF4">
        <w:rPr>
          <w:rFonts w:ascii="Calibri" w:hAnsi="Calibri" w:cs="Calibri"/>
          <w:sz w:val="22"/>
          <w:szCs w:val="22"/>
        </w:rPr>
        <w:t xml:space="preserve">ringham Masonic Hall </w:t>
      </w:r>
      <w:r w:rsidR="00AB7B6E">
        <w:rPr>
          <w:rFonts w:ascii="Calibri" w:hAnsi="Calibri" w:cs="Calibri"/>
          <w:sz w:val="22"/>
          <w:szCs w:val="22"/>
        </w:rPr>
        <w:t>demonstrate</w:t>
      </w:r>
      <w:r w:rsidR="00B75FF4">
        <w:rPr>
          <w:rFonts w:ascii="Calibri" w:hAnsi="Calibri" w:cs="Calibri"/>
          <w:sz w:val="22"/>
          <w:szCs w:val="22"/>
        </w:rPr>
        <w:t>s</w:t>
      </w:r>
      <w:r w:rsidRPr="00D77E33">
        <w:rPr>
          <w:rFonts w:ascii="Calibri" w:hAnsi="Calibri" w:cs="Calibri"/>
          <w:sz w:val="22"/>
          <w:szCs w:val="22"/>
        </w:rPr>
        <w:t xml:space="preserve"> the </w:t>
      </w:r>
      <w:r w:rsidR="00AB7B6E">
        <w:rPr>
          <w:rFonts w:ascii="Calibri" w:hAnsi="Calibri" w:cs="Calibri"/>
          <w:sz w:val="22"/>
          <w:szCs w:val="22"/>
        </w:rPr>
        <w:t xml:space="preserve">important </w:t>
      </w:r>
      <w:r w:rsidRPr="00D77E33">
        <w:rPr>
          <w:rFonts w:ascii="Calibri" w:hAnsi="Calibri" w:cs="Calibri"/>
          <w:sz w:val="22"/>
          <w:szCs w:val="22"/>
        </w:rPr>
        <w:t xml:space="preserve">ideological link between freemasonry and ancient Egypt. </w:t>
      </w:r>
      <w:r w:rsidR="00E20E8E">
        <w:rPr>
          <w:rFonts w:ascii="Calibri" w:hAnsi="Calibri" w:cs="Calibri"/>
          <w:sz w:val="22"/>
          <w:szCs w:val="22"/>
        </w:rPr>
        <w:t>T</w:t>
      </w:r>
      <w:r w:rsidR="00C91E9F">
        <w:rPr>
          <w:rFonts w:ascii="Calibri" w:hAnsi="Calibri" w:cs="Calibri"/>
          <w:sz w:val="22"/>
          <w:szCs w:val="22"/>
        </w:rPr>
        <w:t>he</w:t>
      </w:r>
      <w:r w:rsidR="00181DCE">
        <w:rPr>
          <w:rFonts w:ascii="Calibri" w:hAnsi="Calibri" w:cs="Calibri"/>
          <w:sz w:val="22"/>
          <w:szCs w:val="22"/>
        </w:rPr>
        <w:t xml:space="preserve"> rare</w:t>
      </w:r>
      <w:r w:rsidR="00E20E8E">
        <w:rPr>
          <w:rFonts w:ascii="Calibri" w:hAnsi="Calibri" w:cs="Calibri"/>
          <w:sz w:val="22"/>
          <w:szCs w:val="22"/>
        </w:rPr>
        <w:t xml:space="preserve"> adopti</w:t>
      </w:r>
      <w:r w:rsidR="00C91E9F">
        <w:rPr>
          <w:rFonts w:ascii="Calibri" w:hAnsi="Calibri" w:cs="Calibri"/>
          <w:sz w:val="22"/>
          <w:szCs w:val="22"/>
        </w:rPr>
        <w:t>on of this style</w:t>
      </w:r>
      <w:r w:rsidR="00E20E8E">
        <w:rPr>
          <w:rFonts w:ascii="Calibri" w:hAnsi="Calibri" w:cs="Calibri"/>
          <w:sz w:val="22"/>
          <w:szCs w:val="22"/>
        </w:rPr>
        <w:t xml:space="preserve"> reflects both the discovery of Tutankhamen’s tomb in 1922 and the return of Australian soldiers from World War I with Egyptian objects displaying such motifs as the winged disc.</w:t>
      </w:r>
    </w:p>
    <w:p w:rsidR="0085286C" w:rsidRPr="00216EE5" w:rsidRDefault="009617CC" w:rsidP="00216EE5">
      <w:pPr>
        <w:spacing w:before="120" w:after="120"/>
        <w:jc w:val="both"/>
        <w:rPr>
          <w:rFonts w:ascii="Calibri" w:hAnsi="Calibri" w:cs="Calibri"/>
          <w:sz w:val="22"/>
          <w:szCs w:val="22"/>
          <w:lang w:val="en-US"/>
        </w:rPr>
      </w:pPr>
      <w:r w:rsidRPr="00D77E33">
        <w:rPr>
          <w:rFonts w:ascii="Calibri" w:hAnsi="Calibri" w:cs="Calibri"/>
          <w:sz w:val="22"/>
          <w:szCs w:val="22"/>
          <w:lang w:val="en-US"/>
        </w:rPr>
        <w:t>Criterion B is likely to be satisfied</w:t>
      </w:r>
      <w:r w:rsidR="00141CBF">
        <w:rPr>
          <w:rFonts w:ascii="Calibri" w:hAnsi="Calibri" w:cs="Calibri"/>
          <w:sz w:val="22"/>
          <w:szCs w:val="22"/>
          <w:lang w:val="en-US"/>
        </w:rPr>
        <w:t xml:space="preserve"> at the </w:t>
      </w:r>
      <w:proofErr w:type="spellStart"/>
      <w:r w:rsidR="00141CBF">
        <w:rPr>
          <w:rFonts w:ascii="Calibri" w:hAnsi="Calibri" w:cs="Calibri"/>
          <w:sz w:val="22"/>
          <w:szCs w:val="22"/>
          <w:lang w:val="en-US"/>
        </w:rPr>
        <w:t>Sate</w:t>
      </w:r>
      <w:proofErr w:type="spellEnd"/>
      <w:r w:rsidR="00141CBF">
        <w:rPr>
          <w:rFonts w:ascii="Calibri" w:hAnsi="Calibri" w:cs="Calibri"/>
          <w:sz w:val="22"/>
          <w:szCs w:val="22"/>
          <w:lang w:val="en-US"/>
        </w:rPr>
        <w:t xml:space="preserve"> level.</w:t>
      </w:r>
    </w:p>
    <w:p w:rsidR="004A0CA8" w:rsidRPr="0041760E" w:rsidRDefault="004A0CA8" w:rsidP="004A0CA8">
      <w:pPr>
        <w:pStyle w:val="Heading2"/>
      </w:pPr>
      <w:r w:rsidRPr="0041760E">
        <w:t>Criterion E</w:t>
      </w:r>
    </w:p>
    <w:p w:rsidR="004A0CA8" w:rsidRPr="0041760E" w:rsidRDefault="004A0CA8" w:rsidP="004A0CA8">
      <w:pPr>
        <w:jc w:val="both"/>
        <w:rPr>
          <w:rFonts w:ascii="Calibri" w:hAnsi="Calibri" w:cs="Calibri"/>
          <w:b/>
          <w:color w:val="365F91"/>
          <w:sz w:val="22"/>
          <w:szCs w:val="22"/>
        </w:rPr>
      </w:pPr>
      <w:r w:rsidRPr="0041760E">
        <w:rPr>
          <w:rFonts w:ascii="Calibri" w:hAnsi="Calibri" w:cs="Calibri"/>
          <w:b/>
          <w:color w:val="365F91"/>
          <w:sz w:val="22"/>
          <w:szCs w:val="22"/>
        </w:rPr>
        <w:t>Importance in exhibiting particular aesthetic characteristics.</w:t>
      </w:r>
    </w:p>
    <w:p w:rsidR="004A0CA8" w:rsidRPr="00B24508" w:rsidRDefault="004A0CA8" w:rsidP="004A0CA8">
      <w:pPr>
        <w:pStyle w:val="Heading7"/>
      </w:pPr>
      <w:r w:rsidRPr="00B24508">
        <w:t>STEP 1: A BASIC</w:t>
      </w:r>
      <w:r>
        <w:t xml:space="preserve"> TEST FOR SATISFYING CRITERION E</w:t>
      </w:r>
    </w:p>
    <w:p w:rsidR="004A0CA8" w:rsidRPr="008F4FD0" w:rsidRDefault="004A0CA8" w:rsidP="004A0CA8">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sz w:val="22"/>
          <w:szCs w:val="22"/>
        </w:rPr>
      </w:pPr>
      <w:r w:rsidRPr="008827C6">
        <w:rPr>
          <w:rFonts w:ascii="Calibri" w:hAnsi="Calibri" w:cs="Calibri"/>
          <w:sz w:val="22"/>
          <w:szCs w:val="22"/>
        </w:rPr>
        <w:t xml:space="preserve">The </w:t>
      </w:r>
      <w:r w:rsidRPr="008827C6">
        <w:rPr>
          <w:rFonts w:ascii="Calibri" w:hAnsi="Calibri" w:cs="Calibri"/>
          <w:i/>
          <w:sz w:val="22"/>
          <w:szCs w:val="22"/>
        </w:rPr>
        <w:t>PHYSICAL FABRIC</w:t>
      </w:r>
      <w:r w:rsidRPr="008827C6">
        <w:rPr>
          <w:rFonts w:ascii="Calibri" w:hAnsi="Calibri" w:cs="Calibri"/>
          <w:sz w:val="22"/>
          <w:szCs w:val="22"/>
        </w:rPr>
        <w:t xml:space="preserve"> of the place/object clearly exhibits particular aesthetic characteristics</w:t>
      </w:r>
      <w:r>
        <w:rPr>
          <w:rFonts w:ascii="Calibri" w:hAnsi="Calibri" w:cs="Calibri"/>
          <w:sz w:val="22"/>
          <w:szCs w:val="22"/>
        </w:rPr>
        <w:t>.</w:t>
      </w:r>
    </w:p>
    <w:p w:rsidR="004A0CA8" w:rsidRPr="00A36C22" w:rsidRDefault="004A0CA8" w:rsidP="004A0CA8">
      <w:pPr>
        <w:pStyle w:val="Heading8"/>
      </w:pPr>
      <w:r w:rsidRPr="00A36C22">
        <w:lastRenderedPageBreak/>
        <w:t>Executive Director’s Response</w:t>
      </w:r>
    </w:p>
    <w:p w:rsidR="004B7D0F" w:rsidRDefault="004B7D0F" w:rsidP="00BA16A0">
      <w:pPr>
        <w:autoSpaceDE w:val="0"/>
        <w:autoSpaceDN w:val="0"/>
        <w:adjustRightInd w:val="0"/>
        <w:spacing w:before="120"/>
        <w:rPr>
          <w:rFonts w:ascii="Calibri" w:hAnsi="Calibri" w:cs="Calibri"/>
          <w:sz w:val="22"/>
          <w:szCs w:val="22"/>
        </w:rPr>
      </w:pPr>
      <w:r w:rsidRPr="005F3CFD">
        <w:rPr>
          <w:rFonts w:ascii="Calibri" w:hAnsi="Calibri" w:cs="Calibri"/>
          <w:sz w:val="22"/>
          <w:szCs w:val="22"/>
        </w:rPr>
        <w:t xml:space="preserve">Sandringham Masonic </w:t>
      </w:r>
      <w:r w:rsidR="007F7718">
        <w:rPr>
          <w:rFonts w:ascii="Calibri" w:hAnsi="Calibri" w:cs="Calibri"/>
          <w:sz w:val="22"/>
          <w:szCs w:val="22"/>
        </w:rPr>
        <w:t>Hall</w:t>
      </w:r>
      <w:r w:rsidRPr="005F3CFD">
        <w:rPr>
          <w:rFonts w:ascii="Calibri" w:hAnsi="Calibri" w:cs="Calibri"/>
          <w:sz w:val="22"/>
          <w:szCs w:val="22"/>
        </w:rPr>
        <w:t xml:space="preserve"> is of aesthetic significance</w:t>
      </w:r>
      <w:r>
        <w:rPr>
          <w:rFonts w:ascii="Calibri" w:hAnsi="Calibri" w:cs="Calibri"/>
          <w:sz w:val="22"/>
          <w:szCs w:val="22"/>
        </w:rPr>
        <w:t xml:space="preserve"> for its extensive symbolic Egyptian-themed </w:t>
      </w:r>
      <w:r w:rsidR="00FB10D4">
        <w:rPr>
          <w:rFonts w:ascii="Calibri" w:hAnsi="Calibri" w:cs="Calibri"/>
          <w:sz w:val="22"/>
          <w:szCs w:val="22"/>
        </w:rPr>
        <w:t xml:space="preserve">interior </w:t>
      </w:r>
      <w:r>
        <w:rPr>
          <w:rFonts w:ascii="Calibri" w:hAnsi="Calibri" w:cs="Calibri"/>
          <w:sz w:val="22"/>
          <w:szCs w:val="22"/>
        </w:rPr>
        <w:t>decorative scheme</w:t>
      </w:r>
      <w:r w:rsidR="00FB7104">
        <w:rPr>
          <w:rFonts w:ascii="Calibri" w:hAnsi="Calibri" w:cs="Calibri"/>
          <w:sz w:val="22"/>
          <w:szCs w:val="22"/>
        </w:rPr>
        <w:t xml:space="preserve">. This is particularly evident in </w:t>
      </w:r>
      <w:r w:rsidR="00C1153F">
        <w:rPr>
          <w:rFonts w:ascii="Calibri" w:hAnsi="Calibri" w:cs="Calibri"/>
          <w:sz w:val="22"/>
          <w:szCs w:val="22"/>
        </w:rPr>
        <w:t xml:space="preserve">the main hall, </w:t>
      </w:r>
      <w:r>
        <w:rPr>
          <w:rFonts w:ascii="Calibri" w:hAnsi="Calibri" w:cs="Calibri"/>
          <w:sz w:val="22"/>
          <w:szCs w:val="22"/>
        </w:rPr>
        <w:t>lodge room</w:t>
      </w:r>
      <w:r w:rsidR="00C1153F">
        <w:rPr>
          <w:rFonts w:ascii="Calibri" w:hAnsi="Calibri" w:cs="Calibri"/>
          <w:sz w:val="22"/>
          <w:szCs w:val="22"/>
        </w:rPr>
        <w:t xml:space="preserve"> and upper foyer</w:t>
      </w:r>
      <w:r>
        <w:rPr>
          <w:rFonts w:ascii="Calibri" w:hAnsi="Calibri" w:cs="Calibri"/>
          <w:sz w:val="22"/>
          <w:szCs w:val="22"/>
        </w:rPr>
        <w:t xml:space="preserve">. </w:t>
      </w:r>
    </w:p>
    <w:p w:rsidR="004A0CA8" w:rsidRPr="00236472" w:rsidRDefault="004A0CA8" w:rsidP="004A0CA8">
      <w:pPr>
        <w:spacing w:before="120" w:after="120"/>
        <w:jc w:val="both"/>
        <w:rPr>
          <w:rFonts w:ascii="Calibri" w:hAnsi="Calibri" w:cs="Calibri"/>
          <w:sz w:val="22"/>
          <w:szCs w:val="22"/>
          <w:lang w:val="en-US"/>
        </w:rPr>
      </w:pPr>
      <w:r>
        <w:rPr>
          <w:rFonts w:ascii="Calibri" w:hAnsi="Calibri" w:cs="Calibri"/>
          <w:sz w:val="22"/>
          <w:szCs w:val="22"/>
          <w:lang w:val="en-US"/>
        </w:rPr>
        <w:t>Criterion E</w:t>
      </w:r>
      <w:r w:rsidRPr="00236472">
        <w:rPr>
          <w:rFonts w:ascii="Calibri" w:hAnsi="Calibri" w:cs="Calibri"/>
          <w:sz w:val="22"/>
          <w:szCs w:val="22"/>
          <w:lang w:val="en-US"/>
        </w:rPr>
        <w:t xml:space="preserve"> is</w:t>
      </w:r>
      <w:r>
        <w:rPr>
          <w:rFonts w:ascii="Calibri" w:hAnsi="Calibri" w:cs="Calibri"/>
          <w:sz w:val="22"/>
          <w:szCs w:val="22"/>
          <w:lang w:val="en-US"/>
        </w:rPr>
        <w:t xml:space="preserve"> likely to be </w:t>
      </w:r>
      <w:r w:rsidRPr="00236472">
        <w:rPr>
          <w:rFonts w:ascii="Calibri" w:hAnsi="Calibri" w:cs="Calibri"/>
          <w:sz w:val="22"/>
          <w:szCs w:val="22"/>
          <w:lang w:val="en-US"/>
        </w:rPr>
        <w:t>satisfied.</w:t>
      </w:r>
    </w:p>
    <w:p w:rsidR="004A0CA8" w:rsidRPr="00B24508" w:rsidRDefault="004A0CA8" w:rsidP="004A0CA8">
      <w:pPr>
        <w:pStyle w:val="Heading7"/>
      </w:pPr>
      <w:r w:rsidRPr="00B24508">
        <w:t>STEP 2: A BASIC TEST FOR DETERMINING STATE LEVEL</w:t>
      </w:r>
      <w:r>
        <w:t xml:space="preserve"> SIGNIFICANCE FOR CRITERION E</w:t>
      </w:r>
    </w:p>
    <w:p w:rsidR="004A0CA8" w:rsidRPr="008827C6" w:rsidRDefault="004A0CA8" w:rsidP="004A0CA8">
      <w:pPr>
        <w:pBdr>
          <w:top w:val="single" w:sz="4" w:space="1" w:color="auto"/>
          <w:left w:val="single" w:sz="4" w:space="4" w:color="auto"/>
          <w:bottom w:val="single" w:sz="4" w:space="1" w:color="auto"/>
          <w:right w:val="single" w:sz="4" w:space="4" w:color="auto"/>
        </w:pBdr>
        <w:jc w:val="center"/>
        <w:rPr>
          <w:rFonts w:ascii="Calibri" w:hAnsi="Calibri" w:cs="Calibri"/>
          <w:sz w:val="22"/>
          <w:szCs w:val="22"/>
        </w:rPr>
      </w:pPr>
      <w:r w:rsidRPr="008827C6">
        <w:rPr>
          <w:rFonts w:ascii="Calibri" w:hAnsi="Calibri" w:cs="Calibri"/>
          <w:sz w:val="22"/>
          <w:szCs w:val="22"/>
        </w:rPr>
        <w:t xml:space="preserve">The aesthetic characteristics are </w:t>
      </w:r>
      <w:r w:rsidRPr="008827C6">
        <w:rPr>
          <w:rFonts w:ascii="Calibri" w:hAnsi="Calibri" w:cs="Calibri"/>
          <w:i/>
          <w:sz w:val="22"/>
          <w:szCs w:val="22"/>
        </w:rPr>
        <w:t>APPRECIATED OR VALUED</w:t>
      </w:r>
      <w:r w:rsidRPr="008827C6">
        <w:rPr>
          <w:rFonts w:ascii="Calibri" w:hAnsi="Calibri" w:cs="Calibri"/>
          <w:sz w:val="22"/>
          <w:szCs w:val="22"/>
        </w:rPr>
        <w:t xml:space="preserve"> by the wider community or an appropriately-related discipline as evidenced, for example, by:</w:t>
      </w:r>
    </w:p>
    <w:p w:rsidR="004A0CA8" w:rsidRDefault="004A0CA8" w:rsidP="004A0CA8">
      <w:pPr>
        <w:numPr>
          <w:ilvl w:val="0"/>
          <w:numId w:val="12"/>
        </w:numPr>
        <w:pBdr>
          <w:top w:val="single" w:sz="4" w:space="1" w:color="auto"/>
          <w:left w:val="single" w:sz="4" w:space="4" w:color="auto"/>
          <w:bottom w:val="single" w:sz="4" w:space="1" w:color="auto"/>
          <w:right w:val="single" w:sz="4" w:space="4" w:color="auto"/>
        </w:pBdr>
        <w:jc w:val="center"/>
        <w:rPr>
          <w:rFonts w:ascii="Calibri" w:hAnsi="Calibri" w:cs="Calibri"/>
          <w:sz w:val="22"/>
          <w:szCs w:val="22"/>
        </w:rPr>
      </w:pPr>
      <w:r w:rsidRPr="008827C6">
        <w:rPr>
          <w:rFonts w:ascii="Calibri" w:hAnsi="Calibri" w:cs="Calibri"/>
          <w:i/>
          <w:sz w:val="22"/>
          <w:szCs w:val="22"/>
        </w:rPr>
        <w:t>critical recognition</w:t>
      </w:r>
      <w:r w:rsidRPr="008827C6">
        <w:rPr>
          <w:rFonts w:ascii="Calibri" w:hAnsi="Calibri" w:cs="Calibri"/>
          <w:sz w:val="22"/>
          <w:szCs w:val="22"/>
        </w:rPr>
        <w:t xml:space="preserve"> of the aesthetic characteristics of the place/object within a relevant art, design, architectural or related discipline as an outstanding example within Victoria; or</w:t>
      </w:r>
    </w:p>
    <w:p w:rsidR="004A0CA8" w:rsidRPr="008827C6" w:rsidRDefault="004A0CA8" w:rsidP="004A0CA8">
      <w:pPr>
        <w:numPr>
          <w:ilvl w:val="0"/>
          <w:numId w:val="12"/>
        </w:numPr>
        <w:pBdr>
          <w:top w:val="single" w:sz="4" w:space="1" w:color="auto"/>
          <w:left w:val="single" w:sz="4" w:space="4" w:color="auto"/>
          <w:bottom w:val="single" w:sz="4" w:space="1" w:color="auto"/>
          <w:right w:val="single" w:sz="4" w:space="4" w:color="auto"/>
        </w:pBdr>
        <w:jc w:val="center"/>
        <w:rPr>
          <w:rFonts w:ascii="Calibri" w:hAnsi="Calibri" w:cs="Calibri"/>
          <w:sz w:val="22"/>
          <w:szCs w:val="22"/>
        </w:rPr>
      </w:pPr>
      <w:r w:rsidRPr="008827C6">
        <w:rPr>
          <w:rFonts w:ascii="Calibri" w:hAnsi="Calibri" w:cs="Calibri"/>
          <w:sz w:val="22"/>
          <w:szCs w:val="22"/>
        </w:rPr>
        <w:t xml:space="preserve">wide public </w:t>
      </w:r>
      <w:r w:rsidRPr="008827C6">
        <w:rPr>
          <w:rFonts w:ascii="Calibri" w:hAnsi="Calibri" w:cs="Calibri"/>
          <w:i/>
          <w:sz w:val="22"/>
          <w:szCs w:val="22"/>
        </w:rPr>
        <w:t xml:space="preserve">acknowledgement of exceptional </w:t>
      </w:r>
      <w:proofErr w:type="spellStart"/>
      <w:r w:rsidRPr="008827C6">
        <w:rPr>
          <w:rFonts w:ascii="Calibri" w:hAnsi="Calibri" w:cs="Calibri"/>
          <w:i/>
          <w:sz w:val="22"/>
          <w:szCs w:val="22"/>
        </w:rPr>
        <w:t>merit</w:t>
      </w:r>
      <w:r w:rsidRPr="008827C6">
        <w:rPr>
          <w:rFonts w:ascii="Calibri" w:hAnsi="Calibri" w:cs="Calibri"/>
          <w:sz w:val="22"/>
          <w:szCs w:val="22"/>
        </w:rPr>
        <w:t>in</w:t>
      </w:r>
      <w:proofErr w:type="spellEnd"/>
      <w:r w:rsidRPr="008827C6">
        <w:rPr>
          <w:rFonts w:ascii="Calibri" w:hAnsi="Calibri" w:cs="Calibri"/>
          <w:sz w:val="22"/>
          <w:szCs w:val="22"/>
        </w:rPr>
        <w:t xml:space="preserve"> Victoria in medium such as songs, poetry, literature, painting, sculpture, publications, print media etc.</w:t>
      </w:r>
    </w:p>
    <w:p w:rsidR="004A0CA8" w:rsidRPr="00613364" w:rsidRDefault="004A0CA8" w:rsidP="004A0CA8">
      <w:pPr>
        <w:pStyle w:val="Heading8"/>
      </w:pPr>
      <w:r>
        <w:t>E</w:t>
      </w:r>
      <w:r w:rsidRPr="00613364">
        <w:t>xecutive Director’s Response</w:t>
      </w:r>
    </w:p>
    <w:p w:rsidR="006534E1" w:rsidRDefault="00C02C6B" w:rsidP="00BF1331">
      <w:pPr>
        <w:rPr>
          <w:rFonts w:ascii="Calibri" w:hAnsi="Calibri" w:cs="Calibri"/>
          <w:sz w:val="22"/>
          <w:szCs w:val="22"/>
        </w:rPr>
      </w:pPr>
      <w:r w:rsidRPr="00C02C6B">
        <w:rPr>
          <w:rFonts w:ascii="Calibri" w:hAnsi="Calibri" w:cs="Calibri"/>
          <w:sz w:val="22"/>
          <w:szCs w:val="22"/>
        </w:rPr>
        <w:t xml:space="preserve">The </w:t>
      </w:r>
      <w:r>
        <w:rPr>
          <w:rFonts w:ascii="Calibri" w:hAnsi="Calibri" w:cs="Calibri"/>
          <w:sz w:val="22"/>
          <w:szCs w:val="22"/>
        </w:rPr>
        <w:t xml:space="preserve">intact </w:t>
      </w:r>
      <w:r w:rsidRPr="00C02C6B">
        <w:rPr>
          <w:rFonts w:ascii="Calibri" w:hAnsi="Calibri" w:cs="Calibri"/>
          <w:sz w:val="22"/>
          <w:szCs w:val="22"/>
        </w:rPr>
        <w:t xml:space="preserve">interiors </w:t>
      </w:r>
      <w:r>
        <w:rPr>
          <w:rFonts w:ascii="Calibri" w:hAnsi="Calibri" w:cs="Calibri"/>
          <w:sz w:val="22"/>
          <w:szCs w:val="22"/>
        </w:rPr>
        <w:t xml:space="preserve">at </w:t>
      </w:r>
      <w:r w:rsidRPr="00C02C6B">
        <w:rPr>
          <w:rFonts w:ascii="Calibri" w:hAnsi="Calibri" w:cs="Calibri"/>
          <w:sz w:val="22"/>
          <w:szCs w:val="22"/>
        </w:rPr>
        <w:t xml:space="preserve">the Sandringham Masonic </w:t>
      </w:r>
      <w:r w:rsidR="007F7718">
        <w:rPr>
          <w:rFonts w:ascii="Calibri" w:hAnsi="Calibri" w:cs="Calibri"/>
          <w:sz w:val="22"/>
          <w:szCs w:val="22"/>
        </w:rPr>
        <w:t>Hall</w:t>
      </w:r>
      <w:r>
        <w:rPr>
          <w:rFonts w:ascii="Calibri" w:hAnsi="Calibri" w:cs="Calibri"/>
          <w:sz w:val="22"/>
          <w:szCs w:val="22"/>
        </w:rPr>
        <w:t xml:space="preserve"> form an outstanding and rare collection of an Egyptian-themed decorative scheme in Victoria. </w:t>
      </w:r>
      <w:r w:rsidR="00A40B56">
        <w:rPr>
          <w:rFonts w:ascii="Calibri" w:hAnsi="Calibri" w:cs="Calibri"/>
          <w:sz w:val="22"/>
          <w:szCs w:val="22"/>
        </w:rPr>
        <w:t xml:space="preserve">The </w:t>
      </w:r>
      <w:r w:rsidR="006534E1">
        <w:rPr>
          <w:rFonts w:ascii="Calibri" w:hAnsi="Calibri" w:cs="Calibri"/>
          <w:sz w:val="22"/>
          <w:szCs w:val="22"/>
        </w:rPr>
        <w:t xml:space="preserve">aesthetic characteristics of the </w:t>
      </w:r>
      <w:r w:rsidR="00A40B56">
        <w:rPr>
          <w:rFonts w:ascii="Calibri" w:hAnsi="Calibri" w:cs="Calibri"/>
          <w:sz w:val="22"/>
          <w:szCs w:val="22"/>
        </w:rPr>
        <w:t>interiors at Emulation Hall, Canterbury (</w:t>
      </w:r>
      <w:r w:rsidR="00A40B56" w:rsidRPr="00A118D3">
        <w:rPr>
          <w:rFonts w:ascii="Calibri" w:hAnsi="Calibri" w:cs="Calibri"/>
          <w:sz w:val="22"/>
          <w:szCs w:val="22"/>
        </w:rPr>
        <w:t>(VHR H2298)</w:t>
      </w:r>
      <w:r w:rsidR="00A40B56">
        <w:rPr>
          <w:rFonts w:ascii="Calibri" w:hAnsi="Calibri" w:cs="Calibri"/>
          <w:sz w:val="22"/>
          <w:szCs w:val="22"/>
        </w:rPr>
        <w:t xml:space="preserve"> and the Sandringham Masonic </w:t>
      </w:r>
      <w:r w:rsidR="007F7718">
        <w:rPr>
          <w:rFonts w:ascii="Calibri" w:hAnsi="Calibri" w:cs="Calibri"/>
          <w:sz w:val="22"/>
          <w:szCs w:val="22"/>
        </w:rPr>
        <w:t>Hall</w:t>
      </w:r>
      <w:r w:rsidR="00A40B56">
        <w:rPr>
          <w:rFonts w:ascii="Calibri" w:hAnsi="Calibri" w:cs="Calibri"/>
          <w:sz w:val="22"/>
          <w:szCs w:val="22"/>
        </w:rPr>
        <w:t xml:space="preserve"> </w:t>
      </w:r>
      <w:r w:rsidR="006534E1">
        <w:rPr>
          <w:rFonts w:ascii="Calibri" w:hAnsi="Calibri" w:cs="Calibri"/>
          <w:sz w:val="22"/>
          <w:szCs w:val="22"/>
        </w:rPr>
        <w:t xml:space="preserve">have received critical recognition as outstanding and rare examples in Victoria.  </w:t>
      </w:r>
    </w:p>
    <w:p w:rsidR="006534E1" w:rsidRDefault="006534E1" w:rsidP="00BF1331">
      <w:pPr>
        <w:rPr>
          <w:rFonts w:ascii="Calibri" w:hAnsi="Calibri" w:cs="Calibri"/>
          <w:sz w:val="22"/>
          <w:szCs w:val="22"/>
        </w:rPr>
      </w:pPr>
    </w:p>
    <w:p w:rsidR="004A0CA8" w:rsidRDefault="004A0CA8" w:rsidP="004A0CA8">
      <w:pPr>
        <w:spacing w:before="120" w:after="120"/>
        <w:jc w:val="both"/>
        <w:rPr>
          <w:rFonts w:ascii="Calibri" w:hAnsi="Calibri" w:cs="Calibri"/>
          <w:sz w:val="22"/>
          <w:szCs w:val="22"/>
          <w:lang w:val="en-US"/>
        </w:rPr>
      </w:pPr>
      <w:r>
        <w:rPr>
          <w:rFonts w:ascii="Calibri" w:hAnsi="Calibri" w:cs="Calibri"/>
          <w:sz w:val="22"/>
          <w:szCs w:val="22"/>
          <w:lang w:val="en-US"/>
        </w:rPr>
        <w:t>Criterion E</w:t>
      </w:r>
      <w:r w:rsidRPr="00236472">
        <w:rPr>
          <w:rFonts w:ascii="Calibri" w:hAnsi="Calibri" w:cs="Calibri"/>
          <w:sz w:val="22"/>
          <w:szCs w:val="22"/>
          <w:lang w:val="en-US"/>
        </w:rPr>
        <w:t xml:space="preserve"> is</w:t>
      </w:r>
      <w:r>
        <w:rPr>
          <w:rFonts w:ascii="Calibri" w:hAnsi="Calibri" w:cs="Calibri"/>
          <w:sz w:val="22"/>
          <w:szCs w:val="22"/>
          <w:lang w:val="en-US"/>
        </w:rPr>
        <w:t xml:space="preserve"> likely to be </w:t>
      </w:r>
      <w:r w:rsidRPr="00236472">
        <w:rPr>
          <w:rFonts w:ascii="Calibri" w:hAnsi="Calibri" w:cs="Calibri"/>
          <w:sz w:val="22"/>
          <w:szCs w:val="22"/>
          <w:lang w:val="en-US"/>
        </w:rPr>
        <w:t>satisfied</w:t>
      </w:r>
      <w:r w:rsidR="000F599C">
        <w:rPr>
          <w:rFonts w:ascii="Calibri" w:hAnsi="Calibri" w:cs="Calibri"/>
          <w:sz w:val="22"/>
          <w:szCs w:val="22"/>
          <w:lang w:val="en-US"/>
        </w:rPr>
        <w:t xml:space="preserve"> at the State level</w:t>
      </w:r>
      <w:r w:rsidRPr="00236472">
        <w:rPr>
          <w:rFonts w:ascii="Calibri" w:hAnsi="Calibri" w:cs="Calibri"/>
          <w:sz w:val="22"/>
          <w:szCs w:val="22"/>
          <w:lang w:val="en-US"/>
        </w:rPr>
        <w:t>.</w:t>
      </w:r>
    </w:p>
    <w:p w:rsidR="004A0CA8" w:rsidRPr="004A0CA8" w:rsidRDefault="004A0CA8" w:rsidP="00CB6217">
      <w:pPr>
        <w:pStyle w:val="Heading1"/>
        <w:jc w:val="both"/>
      </w:pPr>
      <w:r>
        <w:br w:type="page"/>
      </w:r>
      <w:r w:rsidRPr="004A0CA8">
        <w:lastRenderedPageBreak/>
        <w:t>PROPOSED PERMIT POLICY</w:t>
      </w:r>
    </w:p>
    <w:p w:rsidR="004A0CA8" w:rsidRPr="004A0CA8" w:rsidRDefault="004A0CA8" w:rsidP="004A0CA8">
      <w:pPr>
        <w:spacing w:after="120"/>
        <w:jc w:val="both"/>
        <w:rPr>
          <w:rFonts w:ascii="Calibri" w:hAnsi="Calibri" w:cs="Calibri"/>
          <w:sz w:val="22"/>
          <w:szCs w:val="22"/>
        </w:rPr>
      </w:pPr>
      <w:r w:rsidRPr="004A0CA8">
        <w:rPr>
          <w:rFonts w:ascii="Calibri" w:hAnsi="Calibri" w:cs="Calibri"/>
          <w:sz w:val="22"/>
          <w:szCs w:val="22"/>
        </w:rPr>
        <w:t>DRAFT ONLY – NOT YET APPROVED BY THE HERITAGE COUNCIL</w:t>
      </w:r>
    </w:p>
    <w:p w:rsidR="004A0CA8" w:rsidRPr="004A0CA8" w:rsidRDefault="004A0CA8" w:rsidP="00CB6217">
      <w:pPr>
        <w:pStyle w:val="Heading7"/>
      </w:pPr>
      <w:r w:rsidRPr="004A0CA8">
        <w:t>Preamble</w:t>
      </w:r>
    </w:p>
    <w:p w:rsidR="004A0CA8" w:rsidRPr="004A0CA8" w:rsidRDefault="004A0CA8" w:rsidP="004A0CA8">
      <w:pPr>
        <w:spacing w:after="120"/>
        <w:jc w:val="both"/>
        <w:rPr>
          <w:rFonts w:ascii="Calibri" w:hAnsi="Calibri" w:cs="Calibri"/>
          <w:sz w:val="22"/>
          <w:szCs w:val="22"/>
        </w:rPr>
      </w:pPr>
      <w:r w:rsidRPr="004A0CA8">
        <w:rPr>
          <w:rFonts w:ascii="Calibri" w:hAnsi="Calibri" w:cs="Calibri"/>
          <w:sz w:val="22"/>
          <w:szCs w:val="22"/>
        </w:rPr>
        <w:t xml:space="preserve">The purpose of the Permit Policy is to assist when considering or making decisions regarding works to a registered place. It is recommended that any proposed works be discussed with an officer of Heritage Victoria prior to making a permit application. Discussing proposed works will assist in answering questions the owner may have and aid any decisions regarding works to the place.  </w:t>
      </w:r>
    </w:p>
    <w:p w:rsidR="004A0CA8" w:rsidRPr="004A0CA8" w:rsidRDefault="004A0CA8" w:rsidP="004A0CA8">
      <w:pPr>
        <w:spacing w:after="120"/>
        <w:jc w:val="both"/>
        <w:rPr>
          <w:rFonts w:ascii="Calibri" w:hAnsi="Calibri" w:cs="Calibri"/>
          <w:sz w:val="22"/>
          <w:szCs w:val="22"/>
        </w:rPr>
      </w:pPr>
      <w:r w:rsidRPr="00CB6217">
        <w:rPr>
          <w:rFonts w:ascii="Calibri" w:hAnsi="Calibri" w:cs="Calibri"/>
          <w:b/>
          <w:sz w:val="22"/>
          <w:szCs w:val="22"/>
        </w:rPr>
        <w:t xml:space="preserve">The extent of registration of </w:t>
      </w:r>
      <w:r w:rsidR="00285B9C" w:rsidRPr="00285B9C">
        <w:rPr>
          <w:rFonts w:ascii="Calibri" w:hAnsi="Calibri" w:cs="Calibri"/>
          <w:b/>
          <w:sz w:val="22"/>
          <w:szCs w:val="22"/>
        </w:rPr>
        <w:t xml:space="preserve">the Sandringham Masonic </w:t>
      </w:r>
      <w:r w:rsidR="007F7718">
        <w:rPr>
          <w:rFonts w:ascii="Calibri" w:hAnsi="Calibri" w:cs="Calibri"/>
          <w:b/>
          <w:sz w:val="22"/>
          <w:szCs w:val="22"/>
        </w:rPr>
        <w:t>Hall</w:t>
      </w:r>
      <w:r w:rsidR="00F837F7" w:rsidRPr="00285B9C">
        <w:rPr>
          <w:rFonts w:ascii="Calibri" w:hAnsi="Calibri" w:cs="Calibri"/>
          <w:b/>
          <w:sz w:val="22"/>
          <w:szCs w:val="22"/>
        </w:rPr>
        <w:t xml:space="preserve"> i</w:t>
      </w:r>
      <w:r w:rsidRPr="00285B9C">
        <w:rPr>
          <w:rFonts w:ascii="Calibri" w:hAnsi="Calibri" w:cs="Calibri"/>
          <w:b/>
          <w:sz w:val="22"/>
          <w:szCs w:val="22"/>
        </w:rPr>
        <w:t>n the</w:t>
      </w:r>
      <w:r w:rsidRPr="00CB6217">
        <w:rPr>
          <w:rFonts w:ascii="Calibri" w:hAnsi="Calibri" w:cs="Calibri"/>
          <w:b/>
          <w:sz w:val="22"/>
          <w:szCs w:val="22"/>
        </w:rPr>
        <w:t xml:space="preserve"> Victorian Heritage Register affects the whole place shown on Diagram </w:t>
      </w:r>
      <w:r w:rsidR="00AD5469">
        <w:rPr>
          <w:rFonts w:ascii="Calibri" w:hAnsi="Calibri" w:cs="Calibri"/>
          <w:b/>
          <w:sz w:val="22"/>
          <w:szCs w:val="22"/>
        </w:rPr>
        <w:t>2355</w:t>
      </w:r>
      <w:r w:rsidRPr="00CB6217">
        <w:rPr>
          <w:rFonts w:ascii="Calibri" w:hAnsi="Calibri" w:cs="Calibri"/>
          <w:b/>
          <w:sz w:val="22"/>
          <w:szCs w:val="22"/>
        </w:rPr>
        <w:t xml:space="preserve"> including</w:t>
      </w:r>
      <w:r w:rsidR="005F0B01">
        <w:rPr>
          <w:rFonts w:ascii="Calibri" w:hAnsi="Calibri" w:cs="Calibri"/>
          <w:sz w:val="22"/>
          <w:szCs w:val="22"/>
        </w:rPr>
        <w:t xml:space="preserve"> </w:t>
      </w:r>
      <w:r w:rsidR="005F0B01" w:rsidRPr="003C47F2">
        <w:rPr>
          <w:rFonts w:ascii="Calibri" w:hAnsi="Calibri" w:cs="Calibri"/>
          <w:b/>
          <w:sz w:val="22"/>
          <w:szCs w:val="22"/>
        </w:rPr>
        <w:t>the land and building (including the interiors and exteriors).</w:t>
      </w:r>
      <w:r w:rsidRPr="004A0CA8">
        <w:rPr>
          <w:rFonts w:ascii="Calibri" w:hAnsi="Calibri" w:cs="Calibri"/>
          <w:sz w:val="22"/>
          <w:szCs w:val="22"/>
        </w:rPr>
        <w:t xml:space="preserve"> Under the </w:t>
      </w:r>
      <w:r w:rsidRPr="00282A00">
        <w:rPr>
          <w:rFonts w:ascii="Calibri" w:hAnsi="Calibri" w:cs="Calibri"/>
          <w:i/>
          <w:sz w:val="22"/>
          <w:szCs w:val="22"/>
        </w:rPr>
        <w:t>Heritage Act 1995</w:t>
      </w:r>
      <w:r w:rsidRPr="004A0CA8">
        <w:rPr>
          <w:rFonts w:ascii="Calibri" w:hAnsi="Calibri" w:cs="Calibri"/>
          <w:sz w:val="22"/>
          <w:szCs w:val="22"/>
        </w:rPr>
        <w:t xml:space="preserve"> a person must not remove or demolish, damage or despoil, develop or alter or excavate, relocate or disturb the position of any part of a registered place or object without approval. It is acknowledged, however, that alterations and other works may be required to keep places and objects in good repair and adapt them for use into the future. </w:t>
      </w:r>
    </w:p>
    <w:p w:rsidR="004A0CA8" w:rsidRPr="004A0CA8" w:rsidRDefault="004A0CA8" w:rsidP="004A0CA8">
      <w:pPr>
        <w:spacing w:after="120"/>
        <w:jc w:val="both"/>
        <w:rPr>
          <w:rFonts w:ascii="Calibri" w:hAnsi="Calibri" w:cs="Calibri"/>
          <w:sz w:val="22"/>
          <w:szCs w:val="22"/>
        </w:rPr>
      </w:pPr>
      <w:r w:rsidRPr="004A0CA8">
        <w:rPr>
          <w:rFonts w:ascii="Calibri" w:hAnsi="Calibri" w:cs="Calibri"/>
          <w:sz w:val="22"/>
          <w:szCs w:val="22"/>
        </w:rPr>
        <w:t xml:space="preserve">If a person wishes to undertake works or activities in relation to a registered place or registered object, they must apply to the Executive Director, Heritage Victoria for a permit. The purpose of a permit is to enable appropriate change to a place and to effectively manage adverse impacts on the cultural heritage significance of a place as a consequence of change. If an owner is uncertain whether a heritage permit is required, it is recommended that Heritage Victoria be contacted. </w:t>
      </w:r>
    </w:p>
    <w:p w:rsidR="00111F05" w:rsidRPr="009C5476" w:rsidRDefault="00111F05" w:rsidP="00111F05">
      <w:pPr>
        <w:spacing w:after="120"/>
        <w:jc w:val="both"/>
        <w:rPr>
          <w:rFonts w:ascii="Calibri" w:hAnsi="Calibri" w:cs="Calibri"/>
          <w:sz w:val="22"/>
          <w:szCs w:val="22"/>
        </w:rPr>
      </w:pPr>
      <w:r w:rsidRPr="009C5476">
        <w:rPr>
          <w:rFonts w:ascii="Calibri" w:hAnsi="Calibri" w:cs="Calibri"/>
          <w:sz w:val="22"/>
          <w:szCs w:val="22"/>
        </w:rPr>
        <w:t xml:space="preserve">Permits are required for anything which alters the place or object, unless a </w:t>
      </w:r>
      <w:r w:rsidRPr="009C5476">
        <w:rPr>
          <w:rFonts w:ascii="Calibri" w:hAnsi="Calibri" w:cs="Calibri"/>
          <w:b/>
          <w:sz w:val="22"/>
          <w:szCs w:val="22"/>
        </w:rPr>
        <w:t>permit exemption</w:t>
      </w:r>
      <w:r w:rsidRPr="009C5476">
        <w:rPr>
          <w:rFonts w:ascii="Calibri" w:hAnsi="Calibri" w:cs="Calibri"/>
          <w:sz w:val="22"/>
          <w:szCs w:val="22"/>
        </w:rPr>
        <w:t xml:space="preserve"> is granted. Permit exemptions usually cover routine maintenance and upkeep issues faced by owners as well as minor works</w:t>
      </w:r>
      <w:r>
        <w:rPr>
          <w:rFonts w:ascii="Calibri" w:hAnsi="Calibri" w:cs="Calibri"/>
          <w:sz w:val="22"/>
          <w:szCs w:val="22"/>
        </w:rPr>
        <w:t xml:space="preserve"> or works to the elements of the place or object that are not significant</w:t>
      </w:r>
      <w:r w:rsidRPr="009C5476">
        <w:rPr>
          <w:rFonts w:ascii="Calibri" w:hAnsi="Calibri" w:cs="Calibri"/>
          <w:sz w:val="22"/>
          <w:szCs w:val="22"/>
        </w:rPr>
        <w:t>. They may include appropriate works that are specified in a conservation management plan. Permit exemptions can be granted at the time of registration (under s.42 of the Heritage Act) or after registration (under s.66 of the Heritage Act).</w:t>
      </w:r>
    </w:p>
    <w:p w:rsidR="00111F05" w:rsidRPr="009C5476" w:rsidRDefault="00111F05" w:rsidP="00111F05">
      <w:pPr>
        <w:spacing w:after="120"/>
        <w:jc w:val="both"/>
        <w:rPr>
          <w:rFonts w:ascii="Calibri" w:hAnsi="Calibri" w:cs="Calibri"/>
          <w:sz w:val="22"/>
          <w:szCs w:val="22"/>
        </w:rPr>
      </w:pPr>
      <w:r w:rsidRPr="009C5476">
        <w:rPr>
          <w:rFonts w:ascii="Calibri" w:hAnsi="Calibri" w:cs="Calibri"/>
          <w:sz w:val="22"/>
          <w:szCs w:val="22"/>
        </w:rPr>
        <w:t>It should be noted that the addition of new buildings to the registered place, as well as alterations to the interior and exterior of existing buildings requires a permit, unless a specific permit exemption is granted.</w:t>
      </w:r>
    </w:p>
    <w:p w:rsidR="004A0CA8" w:rsidRPr="004A0CA8" w:rsidRDefault="000754F9" w:rsidP="00CB6217">
      <w:pPr>
        <w:pStyle w:val="Heading7"/>
      </w:pPr>
      <w:r>
        <w:t>Conservation</w:t>
      </w:r>
      <w:r w:rsidR="004A0CA8" w:rsidRPr="004A0CA8">
        <w:t xml:space="preserve"> management plans</w:t>
      </w:r>
    </w:p>
    <w:p w:rsidR="004A0CA8" w:rsidRDefault="004A0CA8" w:rsidP="004A0CA8">
      <w:pPr>
        <w:spacing w:after="120"/>
        <w:jc w:val="both"/>
        <w:rPr>
          <w:rFonts w:ascii="Calibri" w:hAnsi="Calibri" w:cs="Calibri"/>
          <w:sz w:val="22"/>
          <w:szCs w:val="22"/>
        </w:rPr>
      </w:pPr>
      <w:r w:rsidRPr="004A0CA8">
        <w:rPr>
          <w:rFonts w:ascii="Calibri" w:hAnsi="Calibri" w:cs="Calibri"/>
          <w:sz w:val="22"/>
          <w:szCs w:val="22"/>
        </w:rPr>
        <w:t>It is recommended that a Conservation Management Plan is developed to manage the place in a manner which respects its cultural heritage significance.</w:t>
      </w:r>
    </w:p>
    <w:p w:rsidR="005A34CC" w:rsidRPr="00992B70" w:rsidRDefault="005A34CC" w:rsidP="005A34CC">
      <w:pPr>
        <w:keepNext/>
        <w:autoSpaceDE w:val="0"/>
        <w:autoSpaceDN w:val="0"/>
        <w:adjustRightInd w:val="0"/>
        <w:spacing w:before="240" w:after="120"/>
        <w:jc w:val="both"/>
        <w:outlineLvl w:val="6"/>
        <w:rPr>
          <w:rFonts w:ascii="Calibri" w:hAnsi="Calibri" w:cs="Calibri"/>
          <w:b/>
          <w:sz w:val="22"/>
          <w:szCs w:val="22"/>
        </w:rPr>
      </w:pPr>
      <w:r w:rsidRPr="00992B70">
        <w:rPr>
          <w:rFonts w:ascii="Calibri" w:hAnsi="Calibri" w:cs="Calibri"/>
          <w:b/>
          <w:sz w:val="22"/>
          <w:szCs w:val="22"/>
        </w:rPr>
        <w:t>Aboriginal cultural heritage</w:t>
      </w:r>
    </w:p>
    <w:p w:rsidR="005A34CC" w:rsidRPr="00BA684F" w:rsidRDefault="005A34CC" w:rsidP="005A34CC">
      <w:pPr>
        <w:numPr>
          <w:ilvl w:val="0"/>
          <w:numId w:val="35"/>
        </w:num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U</w:t>
      </w:r>
      <w:r w:rsidRPr="00BA684F">
        <w:rPr>
          <w:rFonts w:ascii="Calibri" w:hAnsi="Calibri" w:cs="Calibri"/>
          <w:color w:val="000000"/>
          <w:sz w:val="22"/>
          <w:szCs w:val="22"/>
        </w:rPr>
        <w:t xml:space="preserve">nder the </w:t>
      </w:r>
      <w:r w:rsidRPr="00BA684F">
        <w:rPr>
          <w:rFonts w:ascii="Calibri" w:hAnsi="Calibri" w:cs="Calibri"/>
          <w:i/>
          <w:color w:val="000000"/>
          <w:sz w:val="22"/>
          <w:szCs w:val="22"/>
        </w:rPr>
        <w:t xml:space="preserve">Heritage Act 1995 </w:t>
      </w:r>
      <w:r w:rsidRPr="00BA684F">
        <w:rPr>
          <w:rFonts w:ascii="Calibri" w:hAnsi="Calibri" w:cs="Calibri"/>
          <w:sz w:val="22"/>
          <w:szCs w:val="22"/>
        </w:rPr>
        <w:t>p</w:t>
      </w:r>
      <w:r>
        <w:rPr>
          <w:rFonts w:ascii="Calibri" w:hAnsi="Calibri" w:cs="Calibri"/>
          <w:sz w:val="22"/>
          <w:szCs w:val="22"/>
        </w:rPr>
        <w:t>ermits are required for any works or activities which alter</w:t>
      </w:r>
      <w:r w:rsidRPr="00BA684F">
        <w:rPr>
          <w:rFonts w:ascii="Calibri" w:hAnsi="Calibri" w:cs="Calibri"/>
          <w:sz w:val="22"/>
          <w:szCs w:val="22"/>
        </w:rPr>
        <w:t xml:space="preserve"> the place or object, unless a permit exemption is granted. </w:t>
      </w:r>
      <w:r w:rsidRPr="00BA684F">
        <w:rPr>
          <w:rFonts w:ascii="Calibri" w:hAnsi="Calibri" w:cs="Calibri"/>
          <w:color w:val="000000"/>
          <w:sz w:val="22"/>
          <w:szCs w:val="22"/>
        </w:rPr>
        <w:t xml:space="preserve">This applies to all parts of the registered place including fabric associated with Aboriginal and non-Aboriginal cultural heritage values. </w:t>
      </w:r>
    </w:p>
    <w:p w:rsidR="005A34CC" w:rsidRPr="00BA684F" w:rsidRDefault="005A34CC" w:rsidP="005A34CC">
      <w:pPr>
        <w:numPr>
          <w:ilvl w:val="0"/>
          <w:numId w:val="35"/>
        </w:numPr>
        <w:autoSpaceDE w:val="0"/>
        <w:autoSpaceDN w:val="0"/>
        <w:adjustRightInd w:val="0"/>
        <w:jc w:val="both"/>
        <w:rPr>
          <w:rFonts w:ascii="Calibri" w:hAnsi="Calibri" w:cs="Calibri"/>
          <w:color w:val="000000"/>
          <w:sz w:val="22"/>
          <w:szCs w:val="22"/>
        </w:rPr>
      </w:pPr>
      <w:r w:rsidRPr="00BA684F">
        <w:rPr>
          <w:rFonts w:ascii="Calibri" w:hAnsi="Calibri" w:cs="Calibri"/>
          <w:iCs/>
          <w:color w:val="000000"/>
          <w:sz w:val="22"/>
          <w:szCs w:val="22"/>
        </w:rPr>
        <w:t>I</w:t>
      </w:r>
      <w:r w:rsidRPr="00BA684F">
        <w:rPr>
          <w:rFonts w:ascii="Calibri" w:hAnsi="Calibri" w:cs="Calibri"/>
          <w:color w:val="000000"/>
          <w:sz w:val="22"/>
          <w:szCs w:val="22"/>
        </w:rPr>
        <w:t xml:space="preserve">f works are proposed which have the potential to disturb or have an impact on Aboriginal cultural heritage it is necessary to contact the Office of Aboriginal Affairs Victoria to ascertain </w:t>
      </w:r>
      <w:r>
        <w:rPr>
          <w:rFonts w:ascii="Calibri" w:hAnsi="Calibri" w:cs="Calibri"/>
          <w:color w:val="000000"/>
          <w:sz w:val="22"/>
          <w:szCs w:val="22"/>
        </w:rPr>
        <w:t>any requirements</w:t>
      </w:r>
      <w:r w:rsidRPr="00BA684F">
        <w:rPr>
          <w:rFonts w:ascii="Calibri" w:hAnsi="Calibri" w:cs="Calibri"/>
          <w:color w:val="000000"/>
          <w:sz w:val="22"/>
          <w:szCs w:val="22"/>
        </w:rPr>
        <w:t xml:space="preserve"> under the </w:t>
      </w:r>
      <w:r w:rsidRPr="00BA684F">
        <w:rPr>
          <w:rFonts w:ascii="Calibri" w:hAnsi="Calibri" w:cs="Calibri"/>
          <w:i/>
          <w:iCs/>
          <w:color w:val="000000"/>
          <w:sz w:val="22"/>
          <w:szCs w:val="22"/>
        </w:rPr>
        <w:t>Aboriginal Heritage Act 2006.</w:t>
      </w:r>
    </w:p>
    <w:p w:rsidR="005A34CC" w:rsidRPr="00B73637" w:rsidRDefault="005A34CC" w:rsidP="005A34CC">
      <w:pPr>
        <w:numPr>
          <w:ilvl w:val="0"/>
          <w:numId w:val="35"/>
        </w:numPr>
        <w:autoSpaceDE w:val="0"/>
        <w:autoSpaceDN w:val="0"/>
        <w:adjustRightInd w:val="0"/>
        <w:jc w:val="both"/>
        <w:rPr>
          <w:rFonts w:ascii="Calibri" w:hAnsi="Calibri" w:cs="Calibri"/>
          <w:color w:val="000000"/>
          <w:sz w:val="22"/>
          <w:szCs w:val="22"/>
        </w:rPr>
      </w:pPr>
      <w:r w:rsidRPr="00B73637">
        <w:rPr>
          <w:rFonts w:ascii="Calibri" w:hAnsi="Calibri" w:cs="Calibri"/>
          <w:color w:val="000000"/>
          <w:sz w:val="22"/>
          <w:szCs w:val="22"/>
        </w:rPr>
        <w:t xml:space="preserve">If any Aboriginal cultural heritage is discovered or exposed at any time it is necessary to immediately contact the Office of Aboriginal Affairs Victoria to ascertain requirements under </w:t>
      </w:r>
      <w:proofErr w:type="spellStart"/>
      <w:r w:rsidRPr="00B73637">
        <w:rPr>
          <w:rFonts w:ascii="Calibri" w:hAnsi="Calibri" w:cs="Calibri"/>
          <w:color w:val="000000"/>
          <w:sz w:val="22"/>
          <w:szCs w:val="22"/>
        </w:rPr>
        <w:t>the</w:t>
      </w:r>
      <w:r w:rsidRPr="00B73637">
        <w:rPr>
          <w:rFonts w:ascii="Calibri" w:hAnsi="Calibri" w:cs="Calibri"/>
          <w:i/>
          <w:color w:val="000000"/>
          <w:sz w:val="22"/>
          <w:szCs w:val="22"/>
        </w:rPr>
        <w:t>A</w:t>
      </w:r>
      <w:r w:rsidRPr="00B73637">
        <w:rPr>
          <w:rFonts w:ascii="Calibri" w:hAnsi="Calibri" w:cs="Calibri"/>
          <w:i/>
          <w:iCs/>
          <w:color w:val="000000"/>
          <w:sz w:val="22"/>
          <w:szCs w:val="22"/>
        </w:rPr>
        <w:t>boriginal</w:t>
      </w:r>
      <w:proofErr w:type="spellEnd"/>
      <w:r w:rsidRPr="00B73637">
        <w:rPr>
          <w:rFonts w:ascii="Calibri" w:hAnsi="Calibri" w:cs="Calibri"/>
          <w:i/>
          <w:iCs/>
          <w:color w:val="000000"/>
          <w:sz w:val="22"/>
          <w:szCs w:val="22"/>
        </w:rPr>
        <w:t xml:space="preserve"> Heritage Act 2006</w:t>
      </w:r>
      <w:r w:rsidRPr="00B73637">
        <w:rPr>
          <w:rFonts w:ascii="Calibri" w:hAnsi="Calibri" w:cs="Times"/>
          <w:color w:val="000000"/>
          <w:sz w:val="22"/>
          <w:szCs w:val="22"/>
        </w:rPr>
        <w:t xml:space="preserve">. </w:t>
      </w:r>
    </w:p>
    <w:p w:rsidR="005A34CC" w:rsidRPr="00D73722" w:rsidRDefault="005A34CC" w:rsidP="005A34CC">
      <w:pPr>
        <w:autoSpaceDE w:val="0"/>
        <w:autoSpaceDN w:val="0"/>
        <w:adjustRightInd w:val="0"/>
        <w:jc w:val="both"/>
        <w:rPr>
          <w:rFonts w:ascii="Calibri" w:hAnsi="Calibri" w:cs="Calibri"/>
          <w:b/>
          <w:iCs/>
          <w:color w:val="000000"/>
          <w:sz w:val="22"/>
          <w:szCs w:val="22"/>
        </w:rPr>
      </w:pPr>
    </w:p>
    <w:p w:rsidR="005A34CC" w:rsidRDefault="005A34CC" w:rsidP="005A34CC">
      <w:pPr>
        <w:autoSpaceDE w:val="0"/>
        <w:autoSpaceDN w:val="0"/>
        <w:adjustRightInd w:val="0"/>
        <w:jc w:val="both"/>
        <w:rPr>
          <w:rFonts w:ascii="Calibri" w:hAnsi="Calibri" w:cs="Calibri"/>
          <w:b/>
          <w:iCs/>
          <w:color w:val="000000"/>
          <w:sz w:val="22"/>
          <w:szCs w:val="22"/>
        </w:rPr>
      </w:pPr>
    </w:p>
    <w:p w:rsidR="005A34CC" w:rsidRPr="00D73722" w:rsidRDefault="005A34CC" w:rsidP="005A34CC">
      <w:pPr>
        <w:autoSpaceDE w:val="0"/>
        <w:autoSpaceDN w:val="0"/>
        <w:adjustRightInd w:val="0"/>
        <w:jc w:val="both"/>
        <w:rPr>
          <w:rFonts w:ascii="Calibri" w:hAnsi="Calibri" w:cs="Calibri"/>
          <w:b/>
          <w:iCs/>
          <w:color w:val="000000"/>
          <w:sz w:val="22"/>
          <w:szCs w:val="22"/>
        </w:rPr>
      </w:pPr>
      <w:r w:rsidRPr="00D73722">
        <w:rPr>
          <w:rFonts w:ascii="Calibri" w:hAnsi="Calibri" w:cs="Calibri"/>
          <w:b/>
          <w:iCs/>
          <w:color w:val="000000"/>
          <w:sz w:val="22"/>
          <w:szCs w:val="22"/>
        </w:rPr>
        <w:t>Other approvals</w:t>
      </w:r>
    </w:p>
    <w:p w:rsidR="005A34CC" w:rsidRPr="00D73722" w:rsidRDefault="005A34CC" w:rsidP="005A34CC">
      <w:pPr>
        <w:jc w:val="both"/>
        <w:rPr>
          <w:rFonts w:ascii="Calibri" w:hAnsi="Calibri"/>
          <w:sz w:val="22"/>
          <w:szCs w:val="22"/>
        </w:rPr>
      </w:pPr>
      <w:r w:rsidRPr="00D73722">
        <w:rPr>
          <w:rFonts w:ascii="Calibri" w:hAnsi="Calibri" w:cs="Calibri"/>
          <w:color w:val="000000"/>
          <w:sz w:val="22"/>
          <w:szCs w:val="22"/>
        </w:rPr>
        <w:lastRenderedPageBreak/>
        <w:t>Please be aware that approval from other authorities (such as local government) may be required to undertake works.</w:t>
      </w:r>
    </w:p>
    <w:p w:rsidR="005A34CC" w:rsidRDefault="005A34CC" w:rsidP="005A34CC">
      <w:pPr>
        <w:jc w:val="both"/>
        <w:rPr>
          <w:rFonts w:ascii="Calibri" w:hAnsi="Calibri" w:cs="Calibri"/>
          <w:b/>
          <w:sz w:val="22"/>
          <w:szCs w:val="22"/>
        </w:rPr>
      </w:pPr>
    </w:p>
    <w:p w:rsidR="001A3ABF" w:rsidRPr="00E62F4F" w:rsidRDefault="001A3ABF" w:rsidP="001A3ABF">
      <w:pPr>
        <w:jc w:val="both"/>
        <w:rPr>
          <w:rFonts w:ascii="Calibri" w:hAnsi="Calibri" w:cs="Calibri"/>
          <w:b/>
          <w:color w:val="000000"/>
          <w:sz w:val="22"/>
          <w:szCs w:val="22"/>
        </w:rPr>
      </w:pPr>
      <w:r w:rsidRPr="00E62F4F">
        <w:rPr>
          <w:rFonts w:ascii="Calibri" w:hAnsi="Calibri" w:cs="Calibri"/>
          <w:b/>
          <w:color w:val="000000"/>
          <w:sz w:val="22"/>
          <w:szCs w:val="22"/>
        </w:rPr>
        <w:t>Archaeology</w:t>
      </w:r>
    </w:p>
    <w:p w:rsidR="001A3ABF" w:rsidRDefault="001A3ABF" w:rsidP="001A3ABF">
      <w:pPr>
        <w:jc w:val="both"/>
        <w:rPr>
          <w:rFonts w:ascii="Calibri" w:hAnsi="Calibri" w:cs="Calibri"/>
          <w:color w:val="000000"/>
          <w:sz w:val="22"/>
          <w:szCs w:val="22"/>
        </w:rPr>
      </w:pPr>
      <w:r w:rsidRPr="00E62F4F">
        <w:rPr>
          <w:rFonts w:ascii="Calibri" w:hAnsi="Calibri" w:cs="Calibri"/>
          <w:color w:val="000000"/>
          <w:sz w:val="22"/>
          <w:szCs w:val="22"/>
        </w:rPr>
        <w:t xml:space="preserve">Ground disturbance may affect the archaeological significance of the place and, subject to the exemptions stated in this document, requires a permit. </w:t>
      </w:r>
    </w:p>
    <w:p w:rsidR="001A3ABF" w:rsidRDefault="001A3ABF" w:rsidP="001A3ABF">
      <w:pPr>
        <w:jc w:val="both"/>
        <w:rPr>
          <w:rFonts w:ascii="Calibri" w:hAnsi="Calibri" w:cs="Calibri"/>
          <w:color w:val="000000"/>
          <w:sz w:val="22"/>
          <w:szCs w:val="22"/>
        </w:rPr>
      </w:pPr>
    </w:p>
    <w:p w:rsidR="001A3ABF" w:rsidRPr="00E62F4F" w:rsidRDefault="001A3ABF" w:rsidP="001A3ABF">
      <w:pPr>
        <w:jc w:val="both"/>
        <w:rPr>
          <w:rFonts w:ascii="Calibri" w:hAnsi="Calibri" w:cs="Calibri"/>
          <w:color w:val="000000"/>
          <w:sz w:val="22"/>
          <w:szCs w:val="22"/>
        </w:rPr>
      </w:pPr>
      <w:r w:rsidRPr="00BC5C98">
        <w:rPr>
          <w:rFonts w:ascii="Calibri" w:hAnsi="Calibri" w:cs="Calibri"/>
          <w:color w:val="000000"/>
          <w:sz w:val="22"/>
          <w:szCs w:val="22"/>
        </w:rPr>
        <w:t>Under the terms of the Heritage Act 1995 (see section 127), it is an offence to disturb any historical archaeological site in Victoria, unless Consent has been obtained from the Executive Director. This is a requirement for all historical archaeological sites in the state, regardless of whether they are included in any statutory listing.</w:t>
      </w:r>
    </w:p>
    <w:p w:rsidR="001A3ABF" w:rsidRDefault="001A3ABF" w:rsidP="005A34CC">
      <w:pPr>
        <w:spacing w:after="120"/>
        <w:jc w:val="both"/>
      </w:pPr>
    </w:p>
    <w:p w:rsidR="004A0CA8" w:rsidRPr="00DB38E4" w:rsidRDefault="005A34CC" w:rsidP="005A34CC">
      <w:pPr>
        <w:spacing w:after="120"/>
        <w:jc w:val="both"/>
        <w:rPr>
          <w:rFonts w:ascii="Calibri" w:hAnsi="Calibri" w:cs="Calibri"/>
          <w:b/>
          <w:sz w:val="22"/>
          <w:szCs w:val="22"/>
        </w:rPr>
      </w:pPr>
      <w:r>
        <w:br/>
      </w:r>
      <w:r w:rsidR="004A0CA8" w:rsidRPr="00DB38E4">
        <w:rPr>
          <w:rFonts w:ascii="Calibri" w:hAnsi="Calibri"/>
          <w:b/>
          <w:sz w:val="22"/>
          <w:szCs w:val="22"/>
        </w:rPr>
        <w:t>Cultural heritage significance</w:t>
      </w:r>
    </w:p>
    <w:p w:rsidR="004A0CA8" w:rsidRPr="004A0CA8" w:rsidRDefault="004A0CA8" w:rsidP="00CB6217">
      <w:pPr>
        <w:pStyle w:val="Heading8"/>
      </w:pPr>
      <w:r w:rsidRPr="004A0CA8">
        <w:t>Overview of significance</w:t>
      </w:r>
    </w:p>
    <w:p w:rsidR="00841635" w:rsidRDefault="004A0CA8" w:rsidP="004A0CA8">
      <w:pPr>
        <w:spacing w:after="120"/>
        <w:jc w:val="both"/>
        <w:rPr>
          <w:rFonts w:ascii="Calibri" w:hAnsi="Calibri" w:cs="Calibri"/>
          <w:sz w:val="22"/>
          <w:szCs w:val="22"/>
        </w:rPr>
      </w:pPr>
      <w:r w:rsidRPr="004A0CA8">
        <w:rPr>
          <w:rFonts w:ascii="Calibri" w:hAnsi="Calibri" w:cs="Calibri"/>
          <w:sz w:val="22"/>
          <w:szCs w:val="22"/>
        </w:rPr>
        <w:t xml:space="preserve">The cultural heritage significance of </w:t>
      </w:r>
      <w:r w:rsidR="00604138" w:rsidRPr="00604138">
        <w:rPr>
          <w:rFonts w:ascii="Calibri" w:hAnsi="Calibri" w:cs="Calibri"/>
          <w:sz w:val="22"/>
          <w:szCs w:val="22"/>
        </w:rPr>
        <w:t>the Sandringham M</w:t>
      </w:r>
      <w:r w:rsidR="00285B9C" w:rsidRPr="00604138">
        <w:rPr>
          <w:rFonts w:ascii="Calibri" w:hAnsi="Calibri" w:cs="Calibri"/>
          <w:sz w:val="22"/>
          <w:szCs w:val="22"/>
        </w:rPr>
        <w:t xml:space="preserve">asonic </w:t>
      </w:r>
      <w:r w:rsidR="007F7718">
        <w:rPr>
          <w:rFonts w:ascii="Calibri" w:hAnsi="Calibri" w:cs="Calibri"/>
          <w:sz w:val="22"/>
          <w:szCs w:val="22"/>
        </w:rPr>
        <w:t>Hall</w:t>
      </w:r>
      <w:r w:rsidRPr="004A0CA8">
        <w:rPr>
          <w:rFonts w:ascii="Calibri" w:hAnsi="Calibri" w:cs="Calibri"/>
          <w:sz w:val="22"/>
          <w:szCs w:val="22"/>
        </w:rPr>
        <w:t xml:space="preserve"> lies in</w:t>
      </w:r>
      <w:r w:rsidR="00654AAA">
        <w:rPr>
          <w:rFonts w:ascii="Calibri" w:hAnsi="Calibri" w:cs="Calibri"/>
          <w:sz w:val="22"/>
          <w:szCs w:val="22"/>
        </w:rPr>
        <w:t xml:space="preserve"> its </w:t>
      </w:r>
      <w:r w:rsidR="00DA330C">
        <w:rPr>
          <w:rFonts w:ascii="Calibri" w:hAnsi="Calibri" w:cs="Calibri"/>
          <w:sz w:val="22"/>
          <w:szCs w:val="22"/>
        </w:rPr>
        <w:t>rarity and intactness as</w:t>
      </w:r>
      <w:r w:rsidR="00120B0C">
        <w:rPr>
          <w:rFonts w:ascii="Calibri" w:hAnsi="Calibri" w:cs="Calibri"/>
          <w:sz w:val="22"/>
          <w:szCs w:val="22"/>
        </w:rPr>
        <w:t xml:space="preserve"> a </w:t>
      </w:r>
      <w:r w:rsidR="000E7313">
        <w:rPr>
          <w:rFonts w:ascii="Calibri" w:hAnsi="Calibri" w:cs="Calibri"/>
          <w:sz w:val="22"/>
          <w:szCs w:val="22"/>
        </w:rPr>
        <w:t>m</w:t>
      </w:r>
      <w:r w:rsidR="006131E7">
        <w:rPr>
          <w:rFonts w:ascii="Calibri" w:hAnsi="Calibri" w:cs="Calibri"/>
          <w:sz w:val="22"/>
          <w:szCs w:val="22"/>
        </w:rPr>
        <w:t xml:space="preserve">asonic </w:t>
      </w:r>
      <w:r w:rsidR="000E7313">
        <w:rPr>
          <w:rFonts w:ascii="Calibri" w:hAnsi="Calibri" w:cs="Calibri"/>
          <w:sz w:val="22"/>
          <w:szCs w:val="22"/>
        </w:rPr>
        <w:t>h</w:t>
      </w:r>
      <w:r w:rsidR="007F7718">
        <w:rPr>
          <w:rFonts w:ascii="Calibri" w:hAnsi="Calibri" w:cs="Calibri"/>
          <w:sz w:val="22"/>
          <w:szCs w:val="22"/>
        </w:rPr>
        <w:t>all</w:t>
      </w:r>
      <w:r w:rsidR="00120B0C">
        <w:rPr>
          <w:rFonts w:ascii="Calibri" w:hAnsi="Calibri" w:cs="Calibri"/>
          <w:sz w:val="22"/>
          <w:szCs w:val="22"/>
        </w:rPr>
        <w:t xml:space="preserve"> designed in an </w:t>
      </w:r>
      <w:r w:rsidR="00DA330C">
        <w:rPr>
          <w:rFonts w:ascii="Calibri" w:hAnsi="Calibri" w:cs="Calibri"/>
          <w:sz w:val="22"/>
          <w:szCs w:val="22"/>
        </w:rPr>
        <w:t>Egy</w:t>
      </w:r>
      <w:r w:rsidR="00E513EA">
        <w:rPr>
          <w:rFonts w:ascii="Calibri" w:hAnsi="Calibri" w:cs="Calibri"/>
          <w:sz w:val="22"/>
          <w:szCs w:val="22"/>
        </w:rPr>
        <w:t>p</w:t>
      </w:r>
      <w:r w:rsidR="00DA330C">
        <w:rPr>
          <w:rFonts w:ascii="Calibri" w:hAnsi="Calibri" w:cs="Calibri"/>
          <w:sz w:val="22"/>
          <w:szCs w:val="22"/>
        </w:rPr>
        <w:t xml:space="preserve">tian Revival style. The display of this both externally and internally is of </w:t>
      </w:r>
      <w:r w:rsidR="00120B0C">
        <w:rPr>
          <w:rFonts w:ascii="Calibri" w:hAnsi="Calibri" w:cs="Calibri"/>
          <w:sz w:val="22"/>
          <w:szCs w:val="22"/>
        </w:rPr>
        <w:t xml:space="preserve">great </w:t>
      </w:r>
      <w:r w:rsidR="00DA330C">
        <w:rPr>
          <w:rFonts w:ascii="Calibri" w:hAnsi="Calibri" w:cs="Calibri"/>
          <w:sz w:val="22"/>
          <w:szCs w:val="22"/>
        </w:rPr>
        <w:t xml:space="preserve">importance. </w:t>
      </w:r>
    </w:p>
    <w:p w:rsidR="007B78D1" w:rsidRDefault="007B78D1" w:rsidP="007B78D1">
      <w:pPr>
        <w:spacing w:after="120"/>
        <w:jc w:val="both"/>
        <w:rPr>
          <w:rFonts w:ascii="Calibri" w:hAnsi="Calibri" w:cs="Calibri"/>
          <w:b/>
          <w:sz w:val="22"/>
          <w:szCs w:val="22"/>
        </w:rPr>
      </w:pPr>
    </w:p>
    <w:p w:rsidR="00E71109" w:rsidRPr="00E71109" w:rsidRDefault="00E71109" w:rsidP="00E71109">
      <w:pPr>
        <w:jc w:val="both"/>
        <w:rPr>
          <w:rFonts w:ascii="Calibri" w:hAnsi="Calibri" w:cs="Tahoma"/>
          <w:sz w:val="22"/>
          <w:szCs w:val="22"/>
        </w:rPr>
      </w:pPr>
      <w:r w:rsidRPr="00E71109">
        <w:rPr>
          <w:rFonts w:ascii="Calibri" w:hAnsi="Calibri" w:cs="Tahoma"/>
          <w:b/>
          <w:sz w:val="22"/>
          <w:szCs w:val="22"/>
        </w:rPr>
        <w:t xml:space="preserve">Land: </w:t>
      </w:r>
      <w:r w:rsidRPr="00E71109">
        <w:rPr>
          <w:rFonts w:ascii="Calibri" w:hAnsi="Calibri" w:cs="Tahoma"/>
          <w:sz w:val="22"/>
          <w:szCs w:val="22"/>
        </w:rPr>
        <w:t xml:space="preserve">All of the land identified in </w:t>
      </w:r>
      <w:r w:rsidR="006C7D0B">
        <w:rPr>
          <w:rFonts w:ascii="Calibri" w:hAnsi="Calibri" w:cs="Calibri"/>
          <w:color w:val="000000"/>
          <w:sz w:val="22"/>
          <w:szCs w:val="22"/>
        </w:rPr>
        <w:t xml:space="preserve">Diagram </w:t>
      </w:r>
      <w:r w:rsidR="00E90D4F">
        <w:rPr>
          <w:rFonts w:ascii="Calibri" w:hAnsi="Calibri" w:cs="Calibri"/>
          <w:color w:val="000000"/>
          <w:sz w:val="22"/>
          <w:szCs w:val="22"/>
        </w:rPr>
        <w:t>2355</w:t>
      </w:r>
      <w:r>
        <w:rPr>
          <w:rFonts w:ascii="Calibri" w:hAnsi="Calibri" w:cs="Calibri"/>
          <w:color w:val="000000"/>
          <w:sz w:val="22"/>
          <w:szCs w:val="22"/>
        </w:rPr>
        <w:t xml:space="preserve"> is of primary cultural heritage significance.</w:t>
      </w:r>
    </w:p>
    <w:p w:rsidR="00E71109" w:rsidRPr="00E71109" w:rsidRDefault="00E71109" w:rsidP="00E71109">
      <w:pPr>
        <w:jc w:val="both"/>
        <w:rPr>
          <w:rFonts w:ascii="Calibri" w:hAnsi="Calibri" w:cs="Tahoma"/>
          <w:b/>
          <w:sz w:val="22"/>
          <w:szCs w:val="22"/>
        </w:rPr>
      </w:pPr>
    </w:p>
    <w:p w:rsidR="004A0CA8" w:rsidRPr="004A0CA8" w:rsidRDefault="00250805" w:rsidP="00CB6217">
      <w:pPr>
        <w:pStyle w:val="Heading1"/>
        <w:jc w:val="both"/>
      </w:pPr>
      <w:r>
        <w:br w:type="page"/>
      </w:r>
      <w:r w:rsidR="004A0CA8" w:rsidRPr="004A0CA8">
        <w:lastRenderedPageBreak/>
        <w:t>PROPOSED PERMIT EXEMPTIONS (under section 42 of the Heritage Act)</w:t>
      </w:r>
    </w:p>
    <w:p w:rsidR="004A0CA8" w:rsidRPr="004A0CA8" w:rsidRDefault="004A0CA8" w:rsidP="004A0CA8">
      <w:pPr>
        <w:spacing w:after="120"/>
        <w:jc w:val="both"/>
        <w:rPr>
          <w:rFonts w:ascii="Calibri" w:hAnsi="Calibri" w:cs="Calibri"/>
          <w:sz w:val="22"/>
          <w:szCs w:val="22"/>
        </w:rPr>
      </w:pPr>
      <w:r w:rsidRPr="004A0CA8">
        <w:rPr>
          <w:rFonts w:ascii="Calibri" w:hAnsi="Calibri" w:cs="Calibri"/>
          <w:sz w:val="22"/>
          <w:szCs w:val="22"/>
        </w:rPr>
        <w:t>DRAFT ONLY – NOT YET APPROVED BY THE HERITAGE COUNCIL – RECOMMENDED UNDER SECTION 33 OF THE HERITAGE ACT</w:t>
      </w:r>
    </w:p>
    <w:p w:rsidR="004A0CA8" w:rsidRPr="004A0CA8" w:rsidRDefault="004A0CA8" w:rsidP="004A0CA8">
      <w:pPr>
        <w:spacing w:after="120"/>
        <w:jc w:val="both"/>
        <w:rPr>
          <w:rFonts w:ascii="Calibri" w:hAnsi="Calibri" w:cs="Calibri"/>
          <w:sz w:val="22"/>
          <w:szCs w:val="22"/>
        </w:rPr>
      </w:pPr>
      <w:r w:rsidRPr="004A0CA8">
        <w:rPr>
          <w:rFonts w:ascii="Calibri" w:hAnsi="Calibri" w:cs="Calibri"/>
          <w:sz w:val="22"/>
          <w:szCs w:val="22"/>
        </w:rPr>
        <w:t>It should be noted that Permit Exemptions can be granted at the time of registration (under s.42(4) of the Heritage Act). Permit Exemptions can also be applied for and granted after registration (under s.66 of the Heritage Act)</w:t>
      </w:r>
    </w:p>
    <w:p w:rsidR="004A0CA8" w:rsidRPr="004A0CA8" w:rsidRDefault="00BD543B" w:rsidP="00CB6217">
      <w:pPr>
        <w:pStyle w:val="Heading7"/>
      </w:pPr>
      <w:r>
        <w:t>General Condition 1</w:t>
      </w:r>
    </w:p>
    <w:p w:rsidR="004A0CA8" w:rsidRPr="004A0CA8" w:rsidRDefault="004A0CA8" w:rsidP="004A0CA8">
      <w:pPr>
        <w:spacing w:after="120"/>
        <w:jc w:val="both"/>
        <w:rPr>
          <w:rFonts w:ascii="Calibri" w:hAnsi="Calibri" w:cs="Calibri"/>
          <w:sz w:val="22"/>
          <w:szCs w:val="22"/>
        </w:rPr>
      </w:pPr>
      <w:r w:rsidRPr="004A0CA8">
        <w:rPr>
          <w:rFonts w:ascii="Calibri" w:hAnsi="Calibri" w:cs="Calibri"/>
          <w:sz w:val="22"/>
          <w:szCs w:val="22"/>
        </w:rPr>
        <w:t>All exempted alterations are to be planned and carried out in a manner which prevents damage to the fabric of the registered place or object.</w:t>
      </w:r>
    </w:p>
    <w:p w:rsidR="004A0CA8" w:rsidRPr="004A0CA8" w:rsidRDefault="00BD543B" w:rsidP="00CB6217">
      <w:pPr>
        <w:pStyle w:val="Heading7"/>
      </w:pPr>
      <w:r>
        <w:t>General Condition 2</w:t>
      </w:r>
    </w:p>
    <w:p w:rsidR="004A0CA8" w:rsidRPr="004A0CA8" w:rsidRDefault="004A0CA8" w:rsidP="004A0CA8">
      <w:pPr>
        <w:spacing w:after="120"/>
        <w:jc w:val="both"/>
        <w:rPr>
          <w:rFonts w:ascii="Calibri" w:hAnsi="Calibri" w:cs="Calibri"/>
          <w:sz w:val="22"/>
          <w:szCs w:val="22"/>
        </w:rPr>
      </w:pPr>
      <w:r w:rsidRPr="004A0CA8">
        <w:rPr>
          <w:rFonts w:ascii="Calibri" w:hAnsi="Calibri" w:cs="Calibri"/>
          <w:sz w:val="22"/>
          <w:szCs w:val="22"/>
        </w:rPr>
        <w:t xml:space="preserve">Should it become apparent during further inspection or the carrying out of works that original or previously hidden or inaccessible details of the place or object are revealed which relate to the significance of the place or object, then the exemption covering such works shall cease and Heritage Victoria shall be notified as soon as possible. </w:t>
      </w:r>
    </w:p>
    <w:p w:rsidR="004A0CA8" w:rsidRPr="004A0CA8" w:rsidRDefault="00BD543B" w:rsidP="00CB6217">
      <w:pPr>
        <w:pStyle w:val="Heading7"/>
      </w:pPr>
      <w:r>
        <w:t>General Condition 3</w:t>
      </w:r>
    </w:p>
    <w:p w:rsidR="004A0CA8" w:rsidRPr="004A0CA8" w:rsidRDefault="004A0CA8" w:rsidP="004A0CA8">
      <w:pPr>
        <w:spacing w:after="120"/>
        <w:jc w:val="both"/>
        <w:rPr>
          <w:rFonts w:ascii="Calibri" w:hAnsi="Calibri" w:cs="Calibri"/>
          <w:sz w:val="22"/>
          <w:szCs w:val="22"/>
        </w:rPr>
      </w:pPr>
      <w:r w:rsidRPr="004A0CA8">
        <w:rPr>
          <w:rFonts w:ascii="Calibri" w:hAnsi="Calibri" w:cs="Calibri"/>
          <w:sz w:val="22"/>
          <w:szCs w:val="22"/>
        </w:rPr>
        <w:t>All works should be informed by Conservation Management Plans prepared for the place. The Executive Director is not bound by any Conservation Management Plan, and permits still must be obtained for works suggested in any Conservation Management Plan.</w:t>
      </w:r>
    </w:p>
    <w:p w:rsidR="004A0CA8" w:rsidRPr="004A0CA8" w:rsidRDefault="00BD543B" w:rsidP="00CB6217">
      <w:pPr>
        <w:pStyle w:val="Heading7"/>
      </w:pPr>
      <w:r>
        <w:t>General Condition 4</w:t>
      </w:r>
    </w:p>
    <w:p w:rsidR="004A0CA8" w:rsidRPr="004A0CA8" w:rsidRDefault="004A0CA8" w:rsidP="004A0CA8">
      <w:pPr>
        <w:spacing w:after="120"/>
        <w:jc w:val="both"/>
        <w:rPr>
          <w:rFonts w:ascii="Calibri" w:hAnsi="Calibri" w:cs="Calibri"/>
          <w:sz w:val="22"/>
          <w:szCs w:val="22"/>
        </w:rPr>
      </w:pPr>
      <w:r w:rsidRPr="004A0CA8">
        <w:rPr>
          <w:rFonts w:ascii="Calibri" w:hAnsi="Calibri" w:cs="Calibri"/>
          <w:sz w:val="22"/>
          <w:szCs w:val="22"/>
        </w:rPr>
        <w:t>Nothing in this determination prevents the Heritage Council from amending or rescinding all or any of the permit exemptions.</w:t>
      </w:r>
    </w:p>
    <w:p w:rsidR="004A0CA8" w:rsidRPr="004A0CA8" w:rsidRDefault="00BD543B" w:rsidP="00CB6217">
      <w:pPr>
        <w:pStyle w:val="Heading7"/>
      </w:pPr>
      <w:r>
        <w:t>General Condition 5</w:t>
      </w:r>
    </w:p>
    <w:p w:rsidR="004A0CA8" w:rsidRPr="004A0CA8" w:rsidRDefault="004A0CA8" w:rsidP="004A0CA8">
      <w:pPr>
        <w:spacing w:after="120"/>
        <w:jc w:val="both"/>
        <w:rPr>
          <w:rFonts w:ascii="Calibri" w:hAnsi="Calibri" w:cs="Calibri"/>
          <w:sz w:val="22"/>
          <w:szCs w:val="22"/>
        </w:rPr>
      </w:pPr>
      <w:r w:rsidRPr="004A0CA8">
        <w:rPr>
          <w:rFonts w:ascii="Calibri" w:hAnsi="Calibri" w:cs="Calibri"/>
          <w:sz w:val="22"/>
          <w:szCs w:val="22"/>
        </w:rPr>
        <w:t>Nothing in this determination exempts owners or their agents from the responsibility to seek relevant planning or building permits from the relevant responsible authority, where applicable.</w:t>
      </w:r>
    </w:p>
    <w:p w:rsidR="00DA330C" w:rsidRPr="00010206" w:rsidRDefault="004A0CA8" w:rsidP="00010206">
      <w:pPr>
        <w:pStyle w:val="Heading7"/>
      </w:pPr>
      <w:r w:rsidRPr="004A0CA8">
        <w:t>Specific Permit Exemptions</w:t>
      </w:r>
    </w:p>
    <w:p w:rsidR="00DA330C" w:rsidRPr="000D1C4E" w:rsidRDefault="00DA330C" w:rsidP="001E6D6A">
      <w:pPr>
        <w:pStyle w:val="Heading4"/>
        <w:jc w:val="both"/>
      </w:pPr>
      <w:r w:rsidRPr="000D1C4E">
        <w:t>Exterior</w:t>
      </w:r>
    </w:p>
    <w:p w:rsidR="00DA330C" w:rsidRPr="00176533" w:rsidRDefault="00DA330C" w:rsidP="001E6D6A">
      <w:pPr>
        <w:numPr>
          <w:ilvl w:val="0"/>
          <w:numId w:val="19"/>
        </w:numPr>
        <w:ind w:left="709"/>
        <w:jc w:val="both"/>
        <w:rPr>
          <w:rFonts w:ascii="Calibri" w:hAnsi="Calibri" w:cs="Tahoma"/>
          <w:color w:val="000000"/>
          <w:sz w:val="22"/>
          <w:szCs w:val="22"/>
        </w:rPr>
      </w:pPr>
      <w:r w:rsidRPr="00176533">
        <w:rPr>
          <w:rFonts w:ascii="Calibri" w:hAnsi="Calibri" w:cs="Tahoma"/>
          <w:color w:val="000000"/>
          <w:sz w:val="22"/>
          <w:szCs w:val="22"/>
        </w:rPr>
        <w:t>Minor patching, repair and maintenance which replace like with like.</w:t>
      </w:r>
    </w:p>
    <w:p w:rsidR="00DA330C" w:rsidRPr="00176533" w:rsidRDefault="00DA330C" w:rsidP="001E6D6A">
      <w:pPr>
        <w:numPr>
          <w:ilvl w:val="0"/>
          <w:numId w:val="19"/>
        </w:numPr>
        <w:ind w:left="709"/>
        <w:jc w:val="both"/>
        <w:rPr>
          <w:rFonts w:ascii="Calibri" w:hAnsi="Calibri" w:cs="Tahoma"/>
          <w:color w:val="000000"/>
          <w:sz w:val="22"/>
          <w:szCs w:val="22"/>
        </w:rPr>
      </w:pPr>
      <w:r w:rsidRPr="00176533">
        <w:rPr>
          <w:rFonts w:ascii="Calibri" w:hAnsi="Calibri" w:cs="Tahoma"/>
          <w:color w:val="000000"/>
          <w:sz w:val="22"/>
          <w:szCs w:val="22"/>
        </w:rPr>
        <w:t xml:space="preserve">Removal of non-original items such as air conditioners, pipe work, ducting, wiring, antennae, aerials </w:t>
      </w:r>
      <w:proofErr w:type="spellStart"/>
      <w:r w:rsidRPr="00176533">
        <w:rPr>
          <w:rFonts w:ascii="Calibri" w:hAnsi="Calibri" w:cs="Tahoma"/>
          <w:color w:val="000000"/>
          <w:sz w:val="22"/>
          <w:szCs w:val="22"/>
        </w:rPr>
        <w:t>etc</w:t>
      </w:r>
      <w:proofErr w:type="spellEnd"/>
      <w:r w:rsidRPr="00176533">
        <w:rPr>
          <w:rFonts w:ascii="Calibri" w:hAnsi="Calibri" w:cs="Tahoma"/>
          <w:color w:val="000000"/>
          <w:sz w:val="22"/>
          <w:szCs w:val="22"/>
        </w:rPr>
        <w:t xml:space="preserve"> and making good in a manner not detrimental to the cultural heritage significance of the place.</w:t>
      </w:r>
    </w:p>
    <w:p w:rsidR="00DA330C" w:rsidRPr="00176533" w:rsidRDefault="00DA330C" w:rsidP="001E6D6A">
      <w:pPr>
        <w:numPr>
          <w:ilvl w:val="0"/>
          <w:numId w:val="19"/>
        </w:numPr>
        <w:ind w:left="709"/>
        <w:jc w:val="both"/>
        <w:rPr>
          <w:rFonts w:ascii="Calibri" w:hAnsi="Calibri" w:cs="Tahoma"/>
          <w:color w:val="000000"/>
          <w:sz w:val="22"/>
          <w:szCs w:val="22"/>
        </w:rPr>
      </w:pPr>
      <w:r w:rsidRPr="00176533">
        <w:rPr>
          <w:rFonts w:ascii="Calibri" w:hAnsi="Calibri" w:cs="Tahoma"/>
          <w:color w:val="000000"/>
          <w:sz w:val="22"/>
          <w:szCs w:val="22"/>
        </w:rPr>
        <w:t xml:space="preserve">Installation or removal of non-original external fixtures and fittings such as hot water services and taps </w:t>
      </w:r>
      <w:r w:rsidR="008A170A">
        <w:rPr>
          <w:rFonts w:ascii="Calibri" w:hAnsi="Calibri" w:cs="Tahoma"/>
          <w:color w:val="000000"/>
          <w:sz w:val="22"/>
          <w:szCs w:val="22"/>
        </w:rPr>
        <w:t xml:space="preserve">in </w:t>
      </w:r>
      <w:r w:rsidRPr="00176533">
        <w:rPr>
          <w:rFonts w:ascii="Calibri" w:hAnsi="Calibri" w:cs="Tahoma"/>
          <w:color w:val="000000"/>
          <w:sz w:val="22"/>
          <w:szCs w:val="22"/>
        </w:rPr>
        <w:t>a manner not detrimental to the cultural heritage significance of the place.</w:t>
      </w:r>
    </w:p>
    <w:p w:rsidR="00DA330C" w:rsidRPr="00176533" w:rsidRDefault="00DA330C" w:rsidP="001E6D6A">
      <w:pPr>
        <w:numPr>
          <w:ilvl w:val="0"/>
          <w:numId w:val="19"/>
        </w:numPr>
        <w:ind w:left="709"/>
        <w:jc w:val="both"/>
        <w:rPr>
          <w:rFonts w:ascii="Calibri" w:hAnsi="Calibri" w:cs="Tahoma"/>
          <w:color w:val="000000"/>
          <w:sz w:val="22"/>
          <w:szCs w:val="22"/>
        </w:rPr>
      </w:pPr>
      <w:r w:rsidRPr="00176533">
        <w:rPr>
          <w:rFonts w:ascii="Calibri" w:hAnsi="Calibri" w:cs="Tahoma"/>
          <w:color w:val="000000"/>
          <w:sz w:val="22"/>
          <w:szCs w:val="22"/>
        </w:rPr>
        <w:t>Installation or repair of damp-proofing by either injection method or grouted pocket method in a manner which does not affect the cultural heritage significance of the place.</w:t>
      </w:r>
    </w:p>
    <w:p w:rsidR="00DA330C" w:rsidRPr="00176533" w:rsidRDefault="00DA330C" w:rsidP="001E6D6A">
      <w:pPr>
        <w:numPr>
          <w:ilvl w:val="0"/>
          <w:numId w:val="19"/>
        </w:numPr>
        <w:ind w:left="709"/>
        <w:jc w:val="both"/>
        <w:rPr>
          <w:rFonts w:ascii="Calibri" w:hAnsi="Calibri" w:cs="Tahoma"/>
          <w:color w:val="000000"/>
          <w:sz w:val="22"/>
          <w:szCs w:val="22"/>
        </w:rPr>
      </w:pPr>
      <w:r w:rsidRPr="00176533">
        <w:rPr>
          <w:rFonts w:ascii="Calibri" w:hAnsi="Calibri" w:cs="Tahoma"/>
          <w:color w:val="000000"/>
          <w:sz w:val="22"/>
          <w:szCs w:val="22"/>
        </w:rPr>
        <w:t>Painting of previously painted surfaces provided that preparation or painting does not remove the original paint or other decorative scheme.</w:t>
      </w:r>
    </w:p>
    <w:p w:rsidR="00DA330C" w:rsidRDefault="00DA330C" w:rsidP="001E6D6A">
      <w:pPr>
        <w:autoSpaceDE w:val="0"/>
        <w:autoSpaceDN w:val="0"/>
        <w:adjustRightInd w:val="0"/>
        <w:ind w:left="709" w:hanging="720"/>
        <w:jc w:val="both"/>
        <w:rPr>
          <w:rFonts w:ascii="Calibri" w:eastAsia="Calibri" w:hAnsi="Calibri" w:cs="Calibri"/>
          <w:sz w:val="22"/>
          <w:szCs w:val="22"/>
          <w:lang w:eastAsia="en-US"/>
        </w:rPr>
      </w:pPr>
    </w:p>
    <w:p w:rsidR="00DA330C" w:rsidRPr="00FF332D" w:rsidRDefault="00DA330C" w:rsidP="001E6D6A">
      <w:pPr>
        <w:pStyle w:val="Heading4"/>
      </w:pPr>
      <w:r w:rsidRPr="00FF332D">
        <w:lastRenderedPageBreak/>
        <w:t>Interior</w:t>
      </w:r>
    </w:p>
    <w:p w:rsidR="00DA330C" w:rsidRPr="00FF332D" w:rsidRDefault="00DA330C" w:rsidP="001E6D6A">
      <w:pPr>
        <w:numPr>
          <w:ilvl w:val="0"/>
          <w:numId w:val="19"/>
        </w:numPr>
        <w:spacing w:after="120"/>
        <w:ind w:left="709"/>
        <w:jc w:val="both"/>
        <w:rPr>
          <w:rFonts w:ascii="Calibri" w:hAnsi="Calibri" w:cs="Calibri"/>
          <w:iCs/>
          <w:color w:val="000000"/>
          <w:sz w:val="22"/>
          <w:szCs w:val="22"/>
        </w:rPr>
      </w:pPr>
      <w:r w:rsidRPr="00FF332D">
        <w:rPr>
          <w:rFonts w:ascii="Calibri" w:hAnsi="Calibri" w:cs="Calibri"/>
          <w:iCs/>
          <w:color w:val="000000"/>
          <w:sz w:val="22"/>
          <w:szCs w:val="22"/>
        </w:rPr>
        <w:t xml:space="preserve">Painting of previously painted walls and ceilings provided that preparation or painting does not remove any original paint or other decorative scheme. </w:t>
      </w:r>
    </w:p>
    <w:p w:rsidR="00DA330C" w:rsidRPr="00FF332D" w:rsidRDefault="00DA330C" w:rsidP="001E6D6A">
      <w:pPr>
        <w:numPr>
          <w:ilvl w:val="0"/>
          <w:numId w:val="19"/>
        </w:numPr>
        <w:spacing w:after="120"/>
        <w:ind w:left="709"/>
        <w:jc w:val="both"/>
        <w:rPr>
          <w:rFonts w:ascii="Calibri" w:hAnsi="Calibri" w:cs="Calibri"/>
          <w:iCs/>
          <w:color w:val="000000"/>
          <w:sz w:val="22"/>
          <w:szCs w:val="22"/>
        </w:rPr>
      </w:pPr>
      <w:r w:rsidRPr="00FF332D">
        <w:rPr>
          <w:rFonts w:ascii="Calibri" w:hAnsi="Calibri" w:cs="Calibri"/>
          <w:iCs/>
          <w:color w:val="000000"/>
          <w:sz w:val="22"/>
          <w:szCs w:val="22"/>
        </w:rPr>
        <w:t xml:space="preserve">Installation, removal or replacement of non-original curtain tracks, rods and blinds. </w:t>
      </w:r>
    </w:p>
    <w:p w:rsidR="00DA330C" w:rsidRPr="00FF332D" w:rsidRDefault="00DA330C" w:rsidP="001E6D6A">
      <w:pPr>
        <w:numPr>
          <w:ilvl w:val="0"/>
          <w:numId w:val="19"/>
        </w:numPr>
        <w:spacing w:after="120"/>
        <w:ind w:left="709"/>
        <w:jc w:val="both"/>
        <w:rPr>
          <w:rFonts w:ascii="Calibri" w:hAnsi="Calibri" w:cs="Calibri"/>
          <w:iCs/>
          <w:color w:val="000000"/>
          <w:sz w:val="22"/>
          <w:szCs w:val="22"/>
        </w:rPr>
      </w:pPr>
      <w:r w:rsidRPr="00FF332D">
        <w:rPr>
          <w:rFonts w:ascii="Calibri" w:hAnsi="Calibri" w:cs="Calibri"/>
          <w:iCs/>
          <w:color w:val="000000"/>
          <w:sz w:val="22"/>
          <w:szCs w:val="22"/>
        </w:rPr>
        <w:t xml:space="preserve">Installation, removal or replacement of hooks, nails and other devices for the hanging of mirrors, paintings and other wall mounted art. </w:t>
      </w:r>
    </w:p>
    <w:p w:rsidR="00DA330C" w:rsidRPr="00FF332D" w:rsidRDefault="00DA330C" w:rsidP="001E6D6A">
      <w:pPr>
        <w:numPr>
          <w:ilvl w:val="0"/>
          <w:numId w:val="19"/>
        </w:numPr>
        <w:spacing w:after="120"/>
        <w:ind w:left="709"/>
        <w:jc w:val="both"/>
        <w:rPr>
          <w:rFonts w:ascii="Calibri" w:hAnsi="Calibri" w:cs="Calibri"/>
          <w:iCs/>
          <w:color w:val="000000"/>
          <w:sz w:val="22"/>
          <w:szCs w:val="22"/>
        </w:rPr>
      </w:pPr>
      <w:r w:rsidRPr="00FF332D">
        <w:rPr>
          <w:rFonts w:ascii="Calibri" w:hAnsi="Calibri" w:cs="Calibri"/>
          <w:iCs/>
          <w:color w:val="000000"/>
          <w:sz w:val="22"/>
          <w:szCs w:val="22"/>
        </w:rPr>
        <w:t xml:space="preserve">Installation of honour boards and the like. </w:t>
      </w:r>
    </w:p>
    <w:p w:rsidR="00DA330C" w:rsidRPr="00FF332D" w:rsidRDefault="00DA330C" w:rsidP="001E6D6A">
      <w:pPr>
        <w:numPr>
          <w:ilvl w:val="0"/>
          <w:numId w:val="19"/>
        </w:numPr>
        <w:spacing w:after="120"/>
        <w:ind w:left="709"/>
        <w:jc w:val="both"/>
        <w:rPr>
          <w:rFonts w:ascii="Calibri" w:hAnsi="Calibri" w:cs="Calibri"/>
          <w:iCs/>
          <w:color w:val="000000"/>
          <w:sz w:val="22"/>
          <w:szCs w:val="22"/>
        </w:rPr>
      </w:pPr>
      <w:r w:rsidRPr="00FF332D">
        <w:rPr>
          <w:rFonts w:ascii="Calibri" w:hAnsi="Calibri" w:cs="Calibri"/>
          <w:iCs/>
          <w:color w:val="000000"/>
          <w:sz w:val="22"/>
          <w:szCs w:val="22"/>
        </w:rPr>
        <w:t xml:space="preserve">Removal or replacement of non-original door and window furniture including, hinges, locks, </w:t>
      </w:r>
      <w:proofErr w:type="spellStart"/>
      <w:r w:rsidRPr="00FF332D">
        <w:rPr>
          <w:rFonts w:ascii="Calibri" w:hAnsi="Calibri" w:cs="Calibri"/>
          <w:iCs/>
          <w:color w:val="000000"/>
          <w:sz w:val="22"/>
          <w:szCs w:val="22"/>
        </w:rPr>
        <w:t>knobsets</w:t>
      </w:r>
      <w:proofErr w:type="spellEnd"/>
      <w:r w:rsidRPr="00FF332D">
        <w:rPr>
          <w:rFonts w:ascii="Calibri" w:hAnsi="Calibri" w:cs="Calibri"/>
          <w:iCs/>
          <w:color w:val="000000"/>
          <w:sz w:val="22"/>
          <w:szCs w:val="22"/>
        </w:rPr>
        <w:t xml:space="preserve"> and sash lifts. </w:t>
      </w:r>
    </w:p>
    <w:p w:rsidR="00DA330C" w:rsidRPr="00FF332D" w:rsidRDefault="00DA330C" w:rsidP="001E6D6A">
      <w:pPr>
        <w:numPr>
          <w:ilvl w:val="0"/>
          <w:numId w:val="19"/>
        </w:numPr>
        <w:spacing w:after="120"/>
        <w:ind w:left="709"/>
        <w:jc w:val="both"/>
        <w:rPr>
          <w:rFonts w:ascii="Calibri" w:hAnsi="Calibri" w:cs="Calibri"/>
          <w:iCs/>
          <w:color w:val="000000"/>
          <w:sz w:val="22"/>
          <w:szCs w:val="22"/>
        </w:rPr>
      </w:pPr>
      <w:r w:rsidRPr="00FF332D">
        <w:rPr>
          <w:rFonts w:ascii="Calibri" w:hAnsi="Calibri" w:cs="Calibri"/>
          <w:iCs/>
          <w:color w:val="000000"/>
          <w:sz w:val="22"/>
          <w:szCs w:val="22"/>
        </w:rPr>
        <w:t xml:space="preserve">Refurbishment of existing bathrooms, toilets and kitchens including removal, installation or replacement of sanitary fixtures and associated piping, mirrors, wall and floor coverings. </w:t>
      </w:r>
    </w:p>
    <w:p w:rsidR="00DA330C" w:rsidRPr="00FF332D" w:rsidRDefault="00DA330C" w:rsidP="001E6D6A">
      <w:pPr>
        <w:numPr>
          <w:ilvl w:val="0"/>
          <w:numId w:val="19"/>
        </w:numPr>
        <w:spacing w:after="120"/>
        <w:ind w:left="709"/>
        <w:jc w:val="both"/>
        <w:rPr>
          <w:rFonts w:ascii="Calibri" w:hAnsi="Calibri" w:cs="Calibri"/>
          <w:iCs/>
          <w:color w:val="000000"/>
          <w:sz w:val="22"/>
          <w:szCs w:val="22"/>
        </w:rPr>
      </w:pPr>
      <w:r w:rsidRPr="00FF332D">
        <w:rPr>
          <w:rFonts w:ascii="Calibri" w:hAnsi="Calibri" w:cs="Calibri"/>
          <w:iCs/>
          <w:color w:val="000000"/>
          <w:sz w:val="22"/>
          <w:szCs w:val="22"/>
        </w:rPr>
        <w:t xml:space="preserve">Removal of tiling or concrete slabs in wet areas provided there is no damage to or alteration of original structure or fabric. </w:t>
      </w:r>
    </w:p>
    <w:p w:rsidR="00DA330C" w:rsidRPr="00FF332D" w:rsidRDefault="00DA330C" w:rsidP="001E6D6A">
      <w:pPr>
        <w:numPr>
          <w:ilvl w:val="0"/>
          <w:numId w:val="19"/>
        </w:numPr>
        <w:spacing w:after="120"/>
        <w:ind w:left="709"/>
        <w:jc w:val="both"/>
        <w:rPr>
          <w:rFonts w:ascii="Calibri" w:hAnsi="Calibri" w:cs="Calibri"/>
          <w:iCs/>
          <w:color w:val="000000"/>
          <w:sz w:val="22"/>
          <w:szCs w:val="22"/>
        </w:rPr>
      </w:pPr>
      <w:r w:rsidRPr="00FF332D">
        <w:rPr>
          <w:rFonts w:ascii="Calibri" w:hAnsi="Calibri" w:cs="Calibri"/>
          <w:iCs/>
          <w:color w:val="000000"/>
          <w:sz w:val="22"/>
          <w:szCs w:val="22"/>
        </w:rPr>
        <w:t>Installation, removal or replacement of ducted, hydronic or concealed radiant type heating provided that the installation does not damage existing skirtings and architraves and that the central plant is concealed, and is done in a manner not detrimental to the cultural heritage significance of the place.</w:t>
      </w:r>
    </w:p>
    <w:p w:rsidR="00DA330C" w:rsidRPr="00FF332D" w:rsidRDefault="00DA330C" w:rsidP="00DA330C">
      <w:pPr>
        <w:numPr>
          <w:ilvl w:val="0"/>
          <w:numId w:val="19"/>
        </w:numPr>
        <w:spacing w:after="120"/>
        <w:ind w:left="709"/>
        <w:jc w:val="both"/>
        <w:rPr>
          <w:rFonts w:ascii="Calibri" w:hAnsi="Calibri" w:cs="Calibri"/>
          <w:iCs/>
          <w:color w:val="000000"/>
          <w:sz w:val="22"/>
          <w:szCs w:val="22"/>
        </w:rPr>
      </w:pPr>
      <w:r w:rsidRPr="00FF332D">
        <w:rPr>
          <w:rFonts w:ascii="Calibri" w:hAnsi="Calibri" w:cs="Calibri"/>
          <w:iCs/>
          <w:color w:val="000000"/>
          <w:sz w:val="22"/>
          <w:szCs w:val="22"/>
        </w:rPr>
        <w:t xml:space="preserve">Installation, removal or replacement of electrical wiring provided that all new wiring is fully concealed and any original light switches, pull cords, push buttons or power outlets are retained in-situ. Note: if wiring original to the place was carried in timber conduits then the conduits should remain in situ. </w:t>
      </w:r>
    </w:p>
    <w:p w:rsidR="00DA330C" w:rsidRPr="00FF332D" w:rsidRDefault="00DA330C" w:rsidP="00DA330C">
      <w:pPr>
        <w:numPr>
          <w:ilvl w:val="0"/>
          <w:numId w:val="19"/>
        </w:numPr>
        <w:spacing w:after="120"/>
        <w:ind w:left="709"/>
        <w:jc w:val="both"/>
        <w:rPr>
          <w:rFonts w:ascii="Calibri" w:hAnsi="Calibri" w:cs="Calibri"/>
          <w:iCs/>
          <w:color w:val="000000"/>
          <w:sz w:val="22"/>
          <w:szCs w:val="22"/>
        </w:rPr>
      </w:pPr>
      <w:r w:rsidRPr="00FF332D">
        <w:rPr>
          <w:rFonts w:ascii="Calibri" w:hAnsi="Calibri" w:cs="Calibri"/>
          <w:iCs/>
          <w:color w:val="000000"/>
          <w:sz w:val="22"/>
          <w:szCs w:val="22"/>
        </w:rPr>
        <w:t xml:space="preserve">Installation, removal or replacement of electric clocks, public address systems, detectors, alarms, emergency lights, exit signs, luminaires and the like on plaster surfaces. </w:t>
      </w:r>
    </w:p>
    <w:p w:rsidR="00DA330C" w:rsidRPr="00FF332D" w:rsidRDefault="00DA330C" w:rsidP="00DA330C">
      <w:pPr>
        <w:numPr>
          <w:ilvl w:val="0"/>
          <w:numId w:val="19"/>
        </w:numPr>
        <w:spacing w:after="120"/>
        <w:ind w:left="709"/>
        <w:jc w:val="both"/>
        <w:rPr>
          <w:rFonts w:ascii="Calibri" w:hAnsi="Calibri" w:cs="Calibri"/>
          <w:iCs/>
          <w:color w:val="000000"/>
          <w:sz w:val="22"/>
          <w:szCs w:val="22"/>
        </w:rPr>
      </w:pPr>
      <w:r w:rsidRPr="00FF332D">
        <w:rPr>
          <w:rFonts w:ascii="Calibri" w:hAnsi="Calibri" w:cs="Calibri"/>
          <w:iCs/>
          <w:color w:val="000000"/>
          <w:sz w:val="22"/>
          <w:szCs w:val="22"/>
        </w:rPr>
        <w:t xml:space="preserve">Installation, removal or replacement of bulk insulation in the roof space. </w:t>
      </w:r>
    </w:p>
    <w:p w:rsidR="00DA330C" w:rsidRPr="00FF332D" w:rsidRDefault="00DA330C" w:rsidP="00DA330C">
      <w:pPr>
        <w:numPr>
          <w:ilvl w:val="0"/>
          <w:numId w:val="19"/>
        </w:numPr>
        <w:spacing w:after="120"/>
        <w:ind w:left="709"/>
        <w:jc w:val="both"/>
        <w:rPr>
          <w:rFonts w:ascii="Calibri" w:hAnsi="Calibri" w:cs="Calibri"/>
          <w:iCs/>
          <w:color w:val="000000"/>
          <w:sz w:val="22"/>
          <w:szCs w:val="22"/>
        </w:rPr>
      </w:pPr>
      <w:r w:rsidRPr="00FF332D">
        <w:rPr>
          <w:rFonts w:ascii="Calibri" w:hAnsi="Calibri" w:cs="Calibri"/>
          <w:iCs/>
          <w:color w:val="000000"/>
          <w:sz w:val="22"/>
          <w:szCs w:val="22"/>
        </w:rPr>
        <w:t xml:space="preserve">Installation of plant within the roof space. </w:t>
      </w:r>
    </w:p>
    <w:p w:rsidR="00C23C84" w:rsidRDefault="00DA330C" w:rsidP="00C23C84">
      <w:pPr>
        <w:numPr>
          <w:ilvl w:val="0"/>
          <w:numId w:val="19"/>
        </w:numPr>
        <w:spacing w:after="120"/>
        <w:ind w:left="709"/>
        <w:jc w:val="both"/>
        <w:rPr>
          <w:rFonts w:ascii="Calibri" w:hAnsi="Calibri" w:cs="Calibri"/>
          <w:iCs/>
          <w:color w:val="000000"/>
          <w:sz w:val="22"/>
          <w:szCs w:val="22"/>
        </w:rPr>
      </w:pPr>
      <w:r w:rsidRPr="00FF332D">
        <w:rPr>
          <w:rFonts w:ascii="Calibri" w:hAnsi="Calibri" w:cs="Calibri"/>
          <w:iCs/>
          <w:color w:val="000000"/>
          <w:sz w:val="22"/>
          <w:szCs w:val="22"/>
        </w:rPr>
        <w:t>Installation of new fire hydrant services including sprinklers, fire doors and eleme</w:t>
      </w:r>
      <w:r w:rsidR="00C23C84" w:rsidRPr="00FF332D">
        <w:rPr>
          <w:rFonts w:ascii="Calibri" w:hAnsi="Calibri" w:cs="Calibri"/>
          <w:iCs/>
          <w:color w:val="000000"/>
          <w:sz w:val="22"/>
          <w:szCs w:val="22"/>
        </w:rPr>
        <w:t>nts affixed to plaster surfaces</w:t>
      </w:r>
      <w:r w:rsidR="003C468B">
        <w:rPr>
          <w:rFonts w:ascii="Calibri" w:hAnsi="Calibri" w:cs="Calibri"/>
          <w:iCs/>
          <w:color w:val="000000"/>
          <w:sz w:val="22"/>
          <w:szCs w:val="22"/>
        </w:rPr>
        <w:t xml:space="preserve"> </w:t>
      </w:r>
      <w:r w:rsidR="00E42890">
        <w:rPr>
          <w:rFonts w:ascii="Calibri" w:hAnsi="Calibri" w:cs="Calibri"/>
          <w:iCs/>
          <w:color w:val="000000"/>
          <w:sz w:val="22"/>
          <w:szCs w:val="22"/>
        </w:rPr>
        <w:t>provided it</w:t>
      </w:r>
      <w:r w:rsidR="003C468B" w:rsidRPr="00FF332D">
        <w:rPr>
          <w:rFonts w:ascii="Calibri" w:hAnsi="Calibri" w:cs="Calibri"/>
          <w:iCs/>
          <w:color w:val="000000"/>
          <w:sz w:val="22"/>
          <w:szCs w:val="22"/>
        </w:rPr>
        <w:t xml:space="preserve"> is done in a manner not detrimental to the cultural heritage significance of the place.</w:t>
      </w:r>
    </w:p>
    <w:p w:rsidR="00F73A7A" w:rsidRPr="00250805" w:rsidRDefault="00F73A7A" w:rsidP="00F73A7A">
      <w:pPr>
        <w:pStyle w:val="Heading7"/>
      </w:pPr>
      <w:r>
        <w:t>LANDSCAPE</w:t>
      </w:r>
      <w:r w:rsidRPr="00250805">
        <w:t>:</w:t>
      </w:r>
    </w:p>
    <w:p w:rsidR="00F73A7A" w:rsidRDefault="00F73A7A" w:rsidP="00F73A7A">
      <w:pPr>
        <w:numPr>
          <w:ilvl w:val="0"/>
          <w:numId w:val="19"/>
        </w:numPr>
        <w:spacing w:after="120"/>
        <w:ind w:left="709"/>
        <w:jc w:val="both"/>
        <w:rPr>
          <w:rFonts w:ascii="Calibri" w:hAnsi="Calibri" w:cs="Calibri"/>
          <w:sz w:val="22"/>
          <w:szCs w:val="22"/>
        </w:rPr>
      </w:pPr>
      <w:r w:rsidRPr="00250805">
        <w:rPr>
          <w:rFonts w:ascii="Calibri" w:hAnsi="Calibri" w:cs="Calibri"/>
          <w:sz w:val="22"/>
          <w:szCs w:val="22"/>
        </w:rPr>
        <w:t>The process of gardening, including mowing, hedge clipping, bedding displays, removal of dead shrubs and replanting the same species or cultivar, disease and weed control, and maintenance to care for existing plants</w:t>
      </w:r>
      <w:r w:rsidR="004220AB">
        <w:rPr>
          <w:rFonts w:ascii="Calibri" w:hAnsi="Calibri" w:cs="Calibri"/>
          <w:sz w:val="22"/>
          <w:szCs w:val="22"/>
        </w:rPr>
        <w:t>.</w:t>
      </w:r>
    </w:p>
    <w:p w:rsidR="00D30CFA" w:rsidRPr="00250805" w:rsidRDefault="00D30CFA" w:rsidP="00F73A7A">
      <w:pPr>
        <w:numPr>
          <w:ilvl w:val="0"/>
          <w:numId w:val="19"/>
        </w:numPr>
        <w:spacing w:after="120"/>
        <w:ind w:left="709"/>
        <w:jc w:val="both"/>
        <w:rPr>
          <w:rFonts w:ascii="Calibri" w:hAnsi="Calibri" w:cs="Calibri"/>
          <w:sz w:val="22"/>
          <w:szCs w:val="22"/>
        </w:rPr>
      </w:pPr>
      <w:r>
        <w:rPr>
          <w:rFonts w:ascii="Calibri" w:hAnsi="Calibri" w:cs="Calibri"/>
          <w:sz w:val="22"/>
          <w:szCs w:val="22"/>
        </w:rPr>
        <w:t>Pruning, lopping or removal of trees and vegetation.</w:t>
      </w:r>
    </w:p>
    <w:p w:rsidR="00F73A7A" w:rsidRPr="00250805" w:rsidRDefault="00F73A7A" w:rsidP="00F73A7A">
      <w:pPr>
        <w:numPr>
          <w:ilvl w:val="0"/>
          <w:numId w:val="19"/>
        </w:numPr>
        <w:spacing w:after="120"/>
        <w:ind w:left="709"/>
        <w:jc w:val="both"/>
        <w:rPr>
          <w:rFonts w:ascii="Calibri" w:hAnsi="Calibri" w:cs="Calibri"/>
          <w:sz w:val="22"/>
          <w:szCs w:val="22"/>
        </w:rPr>
      </w:pPr>
      <w:r w:rsidRPr="00250805">
        <w:rPr>
          <w:rFonts w:ascii="Calibri" w:hAnsi="Calibri" w:cs="Calibri"/>
          <w:sz w:val="22"/>
          <w:szCs w:val="22"/>
        </w:rPr>
        <w:t>Subsurface works involving the installation, removal or replacement of watering and drainage systems or services outside the canopy edge of significant trees in accordance with AS4970 and on the condition that works do not impact on archaeological features or deposits</w:t>
      </w:r>
    </w:p>
    <w:p w:rsidR="00F73A7A" w:rsidRPr="00250805" w:rsidRDefault="00F73A7A" w:rsidP="00F73A7A">
      <w:pPr>
        <w:numPr>
          <w:ilvl w:val="0"/>
          <w:numId w:val="19"/>
        </w:numPr>
        <w:spacing w:after="120"/>
        <w:ind w:left="709"/>
        <w:jc w:val="both"/>
        <w:rPr>
          <w:rFonts w:ascii="Calibri" w:hAnsi="Calibri" w:cs="Calibri"/>
          <w:sz w:val="22"/>
          <w:szCs w:val="22"/>
        </w:rPr>
      </w:pPr>
      <w:r w:rsidRPr="00250805">
        <w:rPr>
          <w:rFonts w:ascii="Calibri" w:hAnsi="Calibri" w:cs="Calibri"/>
          <w:sz w:val="22"/>
          <w:szCs w:val="22"/>
        </w:rPr>
        <w:t>Removal of plants listed as noxious weeds in the Catchment and Land Protection Act 1994</w:t>
      </w:r>
    </w:p>
    <w:p w:rsidR="00F73A7A" w:rsidRPr="00250805" w:rsidRDefault="00F73A7A" w:rsidP="00F73A7A">
      <w:pPr>
        <w:numPr>
          <w:ilvl w:val="0"/>
          <w:numId w:val="19"/>
        </w:numPr>
        <w:spacing w:after="120"/>
        <w:ind w:left="709"/>
        <w:jc w:val="both"/>
        <w:rPr>
          <w:rFonts w:ascii="Calibri" w:hAnsi="Calibri" w:cs="Calibri"/>
          <w:sz w:val="22"/>
          <w:szCs w:val="22"/>
        </w:rPr>
      </w:pPr>
      <w:r w:rsidRPr="00250805">
        <w:rPr>
          <w:rFonts w:ascii="Calibri" w:hAnsi="Calibri" w:cs="Calibri"/>
          <w:sz w:val="22"/>
          <w:szCs w:val="22"/>
        </w:rPr>
        <w:t xml:space="preserve">Vegetation protection and management of possums and vermin. </w:t>
      </w:r>
    </w:p>
    <w:p w:rsidR="00016A6B" w:rsidRPr="00016A6B" w:rsidRDefault="00E513EA" w:rsidP="00CB6217">
      <w:pPr>
        <w:pStyle w:val="Heading1"/>
        <w:jc w:val="both"/>
      </w:pPr>
      <w:r>
        <w:br w:type="page"/>
      </w:r>
      <w:r w:rsidR="00016A6B">
        <w:lastRenderedPageBreak/>
        <w:t>RELEVANT INFORMATION</w:t>
      </w:r>
    </w:p>
    <w:tbl>
      <w:tblPr>
        <w:tblW w:w="0" w:type="auto"/>
        <w:tblLook w:val="04A0" w:firstRow="1" w:lastRow="0" w:firstColumn="1" w:lastColumn="0" w:noHBand="0" w:noVBand="1"/>
      </w:tblPr>
      <w:tblGrid>
        <w:gridCol w:w="3652"/>
        <w:gridCol w:w="6311"/>
      </w:tblGrid>
      <w:tr w:rsidR="00C52220" w:rsidRPr="001F3DFD" w:rsidTr="001F3DFD">
        <w:tc>
          <w:tcPr>
            <w:tcW w:w="3652" w:type="dxa"/>
            <w:shd w:val="clear" w:color="auto" w:fill="auto"/>
          </w:tcPr>
          <w:p w:rsidR="00C52220" w:rsidRPr="001F3DFD" w:rsidRDefault="00C52220" w:rsidP="001F3DFD">
            <w:pPr>
              <w:spacing w:after="120"/>
              <w:rPr>
                <w:rFonts w:ascii="Calibri" w:hAnsi="Calibri" w:cs="Calibri"/>
                <w:b/>
                <w:caps/>
                <w:sz w:val="22"/>
                <w:szCs w:val="22"/>
              </w:rPr>
            </w:pPr>
            <w:r w:rsidRPr="001F3DFD">
              <w:rPr>
                <w:rFonts w:ascii="Calibri" w:hAnsi="Calibri" w:cs="Calibri"/>
                <w:b/>
                <w:caps/>
                <w:sz w:val="22"/>
                <w:szCs w:val="22"/>
              </w:rPr>
              <w:t>Local Government Authority</w:t>
            </w:r>
          </w:p>
        </w:tc>
        <w:tc>
          <w:tcPr>
            <w:tcW w:w="6311" w:type="dxa"/>
            <w:shd w:val="clear" w:color="auto" w:fill="auto"/>
          </w:tcPr>
          <w:p w:rsidR="00C52220" w:rsidRPr="00276E84" w:rsidRDefault="00276E84" w:rsidP="001F3DFD">
            <w:pPr>
              <w:spacing w:after="120"/>
              <w:rPr>
                <w:rFonts w:ascii="Calibri" w:hAnsi="Calibri" w:cs="Calibri"/>
                <w:caps/>
                <w:sz w:val="22"/>
                <w:szCs w:val="22"/>
              </w:rPr>
            </w:pPr>
            <w:r w:rsidRPr="00276E84">
              <w:rPr>
                <w:rFonts w:ascii="Calibri" w:hAnsi="Calibri" w:cs="Calibri"/>
                <w:sz w:val="22"/>
                <w:szCs w:val="22"/>
              </w:rPr>
              <w:t>Bayside</w:t>
            </w:r>
          </w:p>
        </w:tc>
      </w:tr>
      <w:tr w:rsidR="00C52220" w:rsidRPr="001F3DFD" w:rsidTr="001F3DFD">
        <w:tc>
          <w:tcPr>
            <w:tcW w:w="3652" w:type="dxa"/>
            <w:shd w:val="clear" w:color="auto" w:fill="auto"/>
          </w:tcPr>
          <w:p w:rsidR="00C52220" w:rsidRPr="001F3DFD" w:rsidRDefault="00C52220" w:rsidP="001F3DFD">
            <w:pPr>
              <w:tabs>
                <w:tab w:val="left" w:pos="2977"/>
              </w:tabs>
              <w:spacing w:before="120" w:after="120"/>
              <w:rPr>
                <w:rFonts w:ascii="Calibri" w:hAnsi="Calibri" w:cs="Calibri"/>
                <w:b/>
                <w:caps/>
                <w:sz w:val="22"/>
                <w:szCs w:val="22"/>
              </w:rPr>
            </w:pPr>
            <w:r w:rsidRPr="001F3DFD">
              <w:rPr>
                <w:rFonts w:ascii="Calibri" w:hAnsi="Calibri" w:cs="Calibri"/>
                <w:b/>
                <w:sz w:val="22"/>
                <w:szCs w:val="22"/>
              </w:rPr>
              <w:t xml:space="preserve">HERITAGE LISTING INFORMATION </w:t>
            </w:r>
          </w:p>
        </w:tc>
        <w:tc>
          <w:tcPr>
            <w:tcW w:w="6311" w:type="dxa"/>
            <w:shd w:val="clear" w:color="auto" w:fill="auto"/>
          </w:tcPr>
          <w:p w:rsidR="00C52220" w:rsidRPr="001F3DFD" w:rsidRDefault="00C52220" w:rsidP="001F3DFD">
            <w:pPr>
              <w:spacing w:after="120"/>
              <w:rPr>
                <w:rFonts w:ascii="Calibri" w:hAnsi="Calibri" w:cs="Calibri"/>
                <w:caps/>
                <w:sz w:val="22"/>
                <w:szCs w:val="22"/>
              </w:rPr>
            </w:pPr>
          </w:p>
        </w:tc>
      </w:tr>
      <w:tr w:rsidR="00C52220" w:rsidRPr="001F3DFD" w:rsidTr="001F3DFD">
        <w:tc>
          <w:tcPr>
            <w:tcW w:w="3652" w:type="dxa"/>
            <w:shd w:val="clear" w:color="auto" w:fill="auto"/>
          </w:tcPr>
          <w:p w:rsidR="00C52220" w:rsidRPr="001F3DFD" w:rsidRDefault="00C52220" w:rsidP="001F3DFD">
            <w:pPr>
              <w:numPr>
                <w:ilvl w:val="0"/>
                <w:numId w:val="14"/>
              </w:numPr>
              <w:spacing w:after="120"/>
              <w:rPr>
                <w:rFonts w:ascii="Calibri" w:hAnsi="Calibri" w:cs="Calibri"/>
                <w:b/>
                <w:caps/>
                <w:sz w:val="22"/>
                <w:szCs w:val="22"/>
              </w:rPr>
            </w:pPr>
            <w:r w:rsidRPr="001F3DFD">
              <w:rPr>
                <w:rFonts w:ascii="Calibri" w:hAnsi="Calibri" w:cs="Calibri"/>
                <w:b/>
                <w:sz w:val="22"/>
                <w:szCs w:val="22"/>
              </w:rPr>
              <w:t>Heritage Overlay:</w:t>
            </w:r>
          </w:p>
        </w:tc>
        <w:tc>
          <w:tcPr>
            <w:tcW w:w="6311" w:type="dxa"/>
            <w:shd w:val="clear" w:color="auto" w:fill="auto"/>
          </w:tcPr>
          <w:p w:rsidR="00C52220" w:rsidRPr="00240015" w:rsidRDefault="00C52220" w:rsidP="00240015">
            <w:pPr>
              <w:spacing w:after="120"/>
              <w:rPr>
                <w:rFonts w:ascii="Calibri" w:hAnsi="Calibri" w:cs="Calibri"/>
                <w:b/>
                <w:caps/>
                <w:sz w:val="22"/>
                <w:szCs w:val="22"/>
              </w:rPr>
            </w:pPr>
            <w:r w:rsidRPr="00240015">
              <w:rPr>
                <w:rFonts w:ascii="Calibri" w:hAnsi="Calibri" w:cs="Calibri"/>
                <w:sz w:val="22"/>
                <w:szCs w:val="22"/>
              </w:rPr>
              <w:t>No</w:t>
            </w:r>
            <w:r w:rsidR="00F042E8">
              <w:rPr>
                <w:rFonts w:ascii="Calibri" w:hAnsi="Calibri" w:cs="Calibri"/>
                <w:sz w:val="22"/>
                <w:szCs w:val="22"/>
              </w:rPr>
              <w:t xml:space="preserve"> (see below)</w:t>
            </w:r>
          </w:p>
        </w:tc>
      </w:tr>
      <w:tr w:rsidR="00AE708F" w:rsidRPr="001F3DFD" w:rsidTr="001F3DFD">
        <w:tc>
          <w:tcPr>
            <w:tcW w:w="3652" w:type="dxa"/>
            <w:shd w:val="clear" w:color="auto" w:fill="auto"/>
          </w:tcPr>
          <w:p w:rsidR="00AE708F" w:rsidRPr="001F3DFD" w:rsidRDefault="00AE708F" w:rsidP="001F3DFD">
            <w:pPr>
              <w:numPr>
                <w:ilvl w:val="0"/>
                <w:numId w:val="14"/>
              </w:numPr>
              <w:spacing w:after="120"/>
              <w:rPr>
                <w:rFonts w:ascii="Calibri" w:hAnsi="Calibri" w:cs="Calibri"/>
                <w:b/>
                <w:sz w:val="22"/>
                <w:szCs w:val="22"/>
              </w:rPr>
            </w:pPr>
            <w:r>
              <w:rPr>
                <w:rFonts w:ascii="Calibri" w:hAnsi="Calibri" w:cs="Calibri"/>
                <w:b/>
                <w:sz w:val="22"/>
                <w:szCs w:val="22"/>
              </w:rPr>
              <w:t>Heritage Overlay Controls:</w:t>
            </w:r>
          </w:p>
        </w:tc>
        <w:tc>
          <w:tcPr>
            <w:tcW w:w="6311" w:type="dxa"/>
            <w:shd w:val="clear" w:color="auto" w:fill="auto"/>
          </w:tcPr>
          <w:p w:rsidR="00AE708F" w:rsidRPr="00240015" w:rsidRDefault="00240015" w:rsidP="001F3DFD">
            <w:pPr>
              <w:spacing w:after="120"/>
              <w:rPr>
                <w:rFonts w:ascii="Calibri" w:hAnsi="Calibri" w:cs="Calibri"/>
                <w:sz w:val="22"/>
                <w:szCs w:val="22"/>
              </w:rPr>
            </w:pPr>
            <w:r w:rsidRPr="00240015">
              <w:rPr>
                <w:rFonts w:ascii="Calibri" w:hAnsi="Calibri" w:cs="Calibri"/>
                <w:sz w:val="22"/>
                <w:szCs w:val="22"/>
              </w:rPr>
              <w:t>No</w:t>
            </w:r>
          </w:p>
        </w:tc>
      </w:tr>
      <w:tr w:rsidR="00C52220" w:rsidRPr="001F3DFD" w:rsidTr="001F3DFD">
        <w:tc>
          <w:tcPr>
            <w:tcW w:w="3652" w:type="dxa"/>
            <w:shd w:val="clear" w:color="auto" w:fill="auto"/>
          </w:tcPr>
          <w:p w:rsidR="00C52220" w:rsidRPr="001F3DFD" w:rsidRDefault="00C52220" w:rsidP="001F3DFD">
            <w:pPr>
              <w:numPr>
                <w:ilvl w:val="0"/>
                <w:numId w:val="14"/>
              </w:numPr>
              <w:spacing w:after="120"/>
              <w:rPr>
                <w:rFonts w:ascii="Calibri" w:hAnsi="Calibri" w:cs="Calibri"/>
                <w:b/>
                <w:caps/>
                <w:sz w:val="22"/>
                <w:szCs w:val="22"/>
              </w:rPr>
            </w:pPr>
            <w:r w:rsidRPr="001F3DFD">
              <w:rPr>
                <w:rFonts w:ascii="Calibri" w:hAnsi="Calibri" w:cs="Calibri"/>
                <w:b/>
                <w:sz w:val="22"/>
                <w:szCs w:val="22"/>
              </w:rPr>
              <w:t>Other listing:</w:t>
            </w:r>
          </w:p>
        </w:tc>
        <w:tc>
          <w:tcPr>
            <w:tcW w:w="6311" w:type="dxa"/>
            <w:shd w:val="clear" w:color="auto" w:fill="auto"/>
          </w:tcPr>
          <w:p w:rsidR="00111AA8" w:rsidRDefault="00AE708F" w:rsidP="00240015">
            <w:pPr>
              <w:spacing w:after="120"/>
              <w:rPr>
                <w:rFonts w:ascii="Calibri" w:hAnsi="Calibri" w:cs="Calibri"/>
                <w:sz w:val="22"/>
                <w:szCs w:val="22"/>
              </w:rPr>
            </w:pPr>
            <w:r w:rsidRPr="00240015">
              <w:rPr>
                <w:rFonts w:ascii="Calibri" w:hAnsi="Calibri" w:cs="Calibri"/>
                <w:sz w:val="22"/>
                <w:szCs w:val="22"/>
              </w:rPr>
              <w:t>No</w:t>
            </w:r>
          </w:p>
          <w:p w:rsidR="00C52220" w:rsidRPr="00240015" w:rsidRDefault="00AE708F" w:rsidP="00240015">
            <w:pPr>
              <w:spacing w:after="120"/>
              <w:rPr>
                <w:rFonts w:ascii="Calibri" w:hAnsi="Calibri" w:cs="Calibri"/>
                <w:b/>
                <w:caps/>
                <w:sz w:val="22"/>
                <w:szCs w:val="22"/>
              </w:rPr>
            </w:pPr>
            <w:r w:rsidRPr="00240015">
              <w:rPr>
                <w:rFonts w:ascii="Calibri" w:hAnsi="Calibri" w:cs="Calibri"/>
                <w:sz w:val="22"/>
                <w:szCs w:val="22"/>
              </w:rPr>
              <w:t xml:space="preserve"> </w:t>
            </w:r>
          </w:p>
        </w:tc>
      </w:tr>
    </w:tbl>
    <w:p w:rsidR="00240015" w:rsidRDefault="00111AA8" w:rsidP="009B4E26">
      <w:pPr>
        <w:pStyle w:val="Heading4"/>
      </w:pPr>
      <w:r>
        <w:t>C</w:t>
      </w:r>
      <w:r>
        <w:rPr>
          <w:caps w:val="0"/>
        </w:rPr>
        <w:t>omments</w:t>
      </w:r>
      <w:r>
        <w:t>:</w:t>
      </w:r>
    </w:p>
    <w:p w:rsidR="00111AA8" w:rsidRPr="00111AA8" w:rsidRDefault="00111AA8" w:rsidP="00111AA8">
      <w:pPr>
        <w:rPr>
          <w:rFonts w:asciiTheme="minorHAnsi" w:hAnsiTheme="minorHAnsi"/>
          <w:sz w:val="22"/>
          <w:szCs w:val="22"/>
        </w:rPr>
      </w:pPr>
      <w:r w:rsidRPr="00111AA8">
        <w:rPr>
          <w:rFonts w:asciiTheme="minorHAnsi" w:hAnsiTheme="minorHAnsi"/>
          <w:sz w:val="22"/>
          <w:szCs w:val="22"/>
        </w:rPr>
        <w:t xml:space="preserve">The </w:t>
      </w:r>
      <w:r w:rsidR="00E61065">
        <w:rPr>
          <w:rFonts w:asciiTheme="minorHAnsi" w:hAnsiTheme="minorHAnsi"/>
          <w:sz w:val="22"/>
          <w:szCs w:val="22"/>
        </w:rPr>
        <w:t xml:space="preserve">Sandringham Masonic Hall was </w:t>
      </w:r>
      <w:r w:rsidR="00D17251">
        <w:rPr>
          <w:rFonts w:asciiTheme="minorHAnsi" w:hAnsiTheme="minorHAnsi"/>
          <w:sz w:val="22"/>
          <w:szCs w:val="22"/>
        </w:rPr>
        <w:t xml:space="preserve">recommended for inclusion in the </w:t>
      </w:r>
      <w:r w:rsidR="00272DBE">
        <w:rPr>
          <w:rFonts w:ascii="Calibri" w:hAnsi="Calibri" w:cs="Arial"/>
          <w:color w:val="000000"/>
          <w:sz w:val="22"/>
          <w:szCs w:val="22"/>
        </w:rPr>
        <w:t xml:space="preserve">Schedule to the Heritage Overlay of the Bayside Planning Scheme by </w:t>
      </w:r>
      <w:r w:rsidR="00272DBE">
        <w:rPr>
          <w:rFonts w:ascii="Calibri" w:hAnsi="Calibri" w:cs="Calibri"/>
          <w:sz w:val="22"/>
          <w:szCs w:val="22"/>
        </w:rPr>
        <w:t>Heritage Alliance</w:t>
      </w:r>
      <w:r w:rsidR="00E61065">
        <w:rPr>
          <w:rFonts w:asciiTheme="minorHAnsi" w:hAnsiTheme="minorHAnsi"/>
          <w:sz w:val="22"/>
          <w:szCs w:val="22"/>
        </w:rPr>
        <w:t xml:space="preserve"> in the</w:t>
      </w:r>
      <w:r w:rsidR="005337DB">
        <w:rPr>
          <w:rFonts w:asciiTheme="minorHAnsi" w:hAnsiTheme="minorHAnsi"/>
          <w:sz w:val="22"/>
          <w:szCs w:val="22"/>
        </w:rPr>
        <w:t xml:space="preserve"> ‘</w:t>
      </w:r>
      <w:r w:rsidRPr="00111AA8">
        <w:rPr>
          <w:rFonts w:asciiTheme="minorHAnsi" w:hAnsiTheme="minorHAnsi"/>
          <w:sz w:val="22"/>
          <w:szCs w:val="22"/>
        </w:rPr>
        <w:t>City of Bayside Inter-War and Post</w:t>
      </w:r>
      <w:r w:rsidR="00F042E8">
        <w:rPr>
          <w:rFonts w:asciiTheme="minorHAnsi" w:hAnsiTheme="minorHAnsi"/>
          <w:sz w:val="22"/>
          <w:szCs w:val="22"/>
        </w:rPr>
        <w:t>-War H</w:t>
      </w:r>
      <w:r w:rsidRPr="00111AA8">
        <w:rPr>
          <w:rFonts w:asciiTheme="minorHAnsi" w:hAnsiTheme="minorHAnsi"/>
          <w:sz w:val="22"/>
          <w:szCs w:val="22"/>
        </w:rPr>
        <w:t>eritage Study</w:t>
      </w:r>
      <w:r w:rsidR="005337DB">
        <w:rPr>
          <w:rFonts w:asciiTheme="minorHAnsi" w:hAnsiTheme="minorHAnsi"/>
          <w:sz w:val="22"/>
          <w:szCs w:val="22"/>
        </w:rPr>
        <w:t>’</w:t>
      </w:r>
      <w:r w:rsidR="000A362F">
        <w:rPr>
          <w:rFonts w:asciiTheme="minorHAnsi" w:hAnsiTheme="minorHAnsi"/>
          <w:sz w:val="22"/>
          <w:szCs w:val="22"/>
        </w:rPr>
        <w:t xml:space="preserve"> (2008</w:t>
      </w:r>
      <w:r w:rsidRPr="00111AA8">
        <w:rPr>
          <w:rFonts w:asciiTheme="minorHAnsi" w:hAnsiTheme="minorHAnsi"/>
          <w:sz w:val="22"/>
          <w:szCs w:val="22"/>
        </w:rPr>
        <w:t>)</w:t>
      </w:r>
      <w:r w:rsidR="002725E6">
        <w:rPr>
          <w:rFonts w:asciiTheme="minorHAnsi" w:hAnsiTheme="minorHAnsi"/>
          <w:sz w:val="22"/>
          <w:szCs w:val="22"/>
        </w:rPr>
        <w:t>. The majority of the study’s recommendations were</w:t>
      </w:r>
      <w:r w:rsidR="00F042E8">
        <w:rPr>
          <w:rFonts w:asciiTheme="minorHAnsi" w:hAnsiTheme="minorHAnsi"/>
          <w:sz w:val="22"/>
          <w:szCs w:val="22"/>
        </w:rPr>
        <w:t xml:space="preserve"> rejected by B</w:t>
      </w:r>
      <w:r w:rsidRPr="00111AA8">
        <w:rPr>
          <w:rFonts w:asciiTheme="minorHAnsi" w:hAnsiTheme="minorHAnsi"/>
          <w:sz w:val="22"/>
          <w:szCs w:val="22"/>
        </w:rPr>
        <w:t>ayside City Council in 2008.</w:t>
      </w:r>
      <w:r w:rsidR="00E61065">
        <w:rPr>
          <w:rFonts w:asciiTheme="minorHAnsi" w:hAnsiTheme="minorHAnsi"/>
          <w:sz w:val="22"/>
          <w:szCs w:val="22"/>
        </w:rPr>
        <w:t xml:space="preserve"> </w:t>
      </w:r>
    </w:p>
    <w:p w:rsidR="00111AA8" w:rsidRDefault="00111AA8" w:rsidP="009B4E26">
      <w:pPr>
        <w:pStyle w:val="Heading4"/>
      </w:pPr>
    </w:p>
    <w:p w:rsidR="00016A6B" w:rsidRPr="009B4E26" w:rsidRDefault="00016A6B" w:rsidP="009B4E26">
      <w:pPr>
        <w:pStyle w:val="Heading4"/>
      </w:pPr>
      <w:r w:rsidRPr="009B4E26">
        <w:t>HISTORY</w:t>
      </w:r>
    </w:p>
    <w:p w:rsidR="00F030C0" w:rsidRPr="005A514D" w:rsidRDefault="00F030C0" w:rsidP="00F030C0">
      <w:pPr>
        <w:pStyle w:val="NormalWeb"/>
        <w:rPr>
          <w:rFonts w:ascii="Calibri" w:hAnsi="Calibri" w:cs="Arial"/>
          <w:color w:val="000000"/>
          <w:u w:val="single"/>
        </w:rPr>
      </w:pPr>
      <w:r w:rsidRPr="005A514D">
        <w:rPr>
          <w:rFonts w:ascii="Calibri" w:hAnsi="Calibri" w:cs="Arial"/>
          <w:color w:val="000000"/>
          <w:u w:val="single"/>
        </w:rPr>
        <w:t>CONTEXTUAL HISTORY</w:t>
      </w:r>
    </w:p>
    <w:p w:rsidR="00F030C0" w:rsidRPr="005A514D" w:rsidRDefault="00F030C0" w:rsidP="00D56AF5">
      <w:pPr>
        <w:pStyle w:val="NormalWeb"/>
        <w:jc w:val="both"/>
        <w:rPr>
          <w:rFonts w:ascii="Calibri" w:hAnsi="Calibri" w:cs="Arial"/>
          <w:color w:val="000000"/>
          <w:u w:val="single"/>
        </w:rPr>
      </w:pPr>
      <w:r w:rsidRPr="005A514D">
        <w:rPr>
          <w:rFonts w:ascii="Calibri" w:hAnsi="Calibri" w:cs="Arial"/>
          <w:i/>
          <w:iCs/>
          <w:color w:val="000000"/>
          <w:u w:val="single"/>
        </w:rPr>
        <w:t>Freemasonry</w:t>
      </w:r>
    </w:p>
    <w:p w:rsidR="00F030C0" w:rsidRPr="00AA3CB9" w:rsidRDefault="00F030C0" w:rsidP="00D56AF5">
      <w:pPr>
        <w:pStyle w:val="NormalWeb"/>
        <w:jc w:val="both"/>
        <w:rPr>
          <w:rFonts w:ascii="Calibri" w:hAnsi="Calibri" w:cs="Arial"/>
          <w:color w:val="000000"/>
          <w:sz w:val="22"/>
          <w:szCs w:val="22"/>
        </w:rPr>
      </w:pPr>
      <w:r w:rsidRPr="00AA3CB9">
        <w:rPr>
          <w:rFonts w:ascii="Calibri" w:hAnsi="Calibri" w:cs="Arial"/>
          <w:color w:val="000000"/>
          <w:sz w:val="22"/>
          <w:szCs w:val="22"/>
        </w:rPr>
        <w:t xml:space="preserve">The basic organisation of freemasonry is the masonic lodge </w:t>
      </w:r>
      <w:r w:rsidR="00C37127">
        <w:rPr>
          <w:rFonts w:ascii="Calibri" w:hAnsi="Calibri" w:cs="Arial"/>
          <w:color w:val="000000"/>
          <w:sz w:val="22"/>
          <w:szCs w:val="22"/>
        </w:rPr>
        <w:t xml:space="preserve">of members </w:t>
      </w:r>
      <w:r w:rsidRPr="00AA3CB9">
        <w:rPr>
          <w:rFonts w:ascii="Calibri" w:hAnsi="Calibri" w:cs="Arial"/>
          <w:color w:val="000000"/>
          <w:sz w:val="22"/>
          <w:szCs w:val="22"/>
        </w:rPr>
        <w:t>and masonic halls were constructed to provide a meeting place for these groups as they were established in Victoria. When individual lodges were first established they often met in existing buildings such as recreation halls, and a lodge room was set up within these buildings to suit their needs. A number of different lodges often used the same rooms for their separate meetings. Once finances permitted, often a number of years later, individual lodges purchased either an existing building for their use, or purchased land and co</w:t>
      </w:r>
      <w:r w:rsidR="00266FB6">
        <w:rPr>
          <w:rFonts w:ascii="Calibri" w:hAnsi="Calibri" w:cs="Arial"/>
          <w:color w:val="000000"/>
          <w:sz w:val="22"/>
          <w:szCs w:val="22"/>
        </w:rPr>
        <w:t xml:space="preserve">nstructed a purpose-built hall. </w:t>
      </w:r>
      <w:r w:rsidRPr="00AA3CB9">
        <w:rPr>
          <w:rFonts w:ascii="Calibri" w:hAnsi="Calibri" w:cs="Arial"/>
          <w:color w:val="000000"/>
          <w:sz w:val="22"/>
          <w:szCs w:val="22"/>
        </w:rPr>
        <w:t xml:space="preserve">Again a number of individual lodges often met in the same building. </w:t>
      </w:r>
    </w:p>
    <w:p w:rsidR="001C2FD6" w:rsidRPr="00AA3CB9" w:rsidRDefault="00F030C0" w:rsidP="00D56AF5">
      <w:pPr>
        <w:pStyle w:val="NormalWeb"/>
        <w:jc w:val="both"/>
        <w:rPr>
          <w:rFonts w:ascii="Calibri" w:hAnsi="Calibri" w:cs="Arial"/>
          <w:color w:val="000000"/>
          <w:sz w:val="22"/>
          <w:szCs w:val="22"/>
        </w:rPr>
      </w:pPr>
      <w:r w:rsidRPr="00AA3CB9">
        <w:rPr>
          <w:rFonts w:ascii="Calibri" w:hAnsi="Calibri" w:cs="Arial"/>
          <w:color w:val="000000"/>
          <w:sz w:val="22"/>
          <w:szCs w:val="22"/>
        </w:rPr>
        <w:t>The first lodge meeting in Victoria was held in 1839. The United Grand Lodge of Victoria was established in 188</w:t>
      </w:r>
      <w:r w:rsidR="008A1383">
        <w:rPr>
          <w:rFonts w:ascii="Calibri" w:hAnsi="Calibri" w:cs="Arial"/>
          <w:color w:val="000000"/>
          <w:sz w:val="22"/>
          <w:szCs w:val="22"/>
        </w:rPr>
        <w:t>9, bringing together lodges which</w:t>
      </w:r>
      <w:r w:rsidRPr="00AA3CB9">
        <w:rPr>
          <w:rFonts w:ascii="Calibri" w:hAnsi="Calibri" w:cs="Arial"/>
          <w:color w:val="000000"/>
          <w:sz w:val="22"/>
          <w:szCs w:val="22"/>
        </w:rPr>
        <w:t xml:space="preserve"> had previously worked under separate constitut</w:t>
      </w:r>
      <w:r w:rsidR="00B660EC">
        <w:rPr>
          <w:rFonts w:ascii="Calibri" w:hAnsi="Calibri" w:cs="Arial"/>
          <w:color w:val="000000"/>
          <w:sz w:val="22"/>
          <w:szCs w:val="22"/>
        </w:rPr>
        <w:t>ions and t</w:t>
      </w:r>
      <w:r w:rsidRPr="00AA3CB9">
        <w:rPr>
          <w:rFonts w:ascii="Calibri" w:hAnsi="Calibri" w:cs="Arial"/>
          <w:color w:val="000000"/>
          <w:sz w:val="22"/>
          <w:szCs w:val="22"/>
        </w:rPr>
        <w:t xml:space="preserve">his </w:t>
      </w:r>
      <w:r w:rsidR="008A1383">
        <w:rPr>
          <w:rFonts w:ascii="Calibri" w:hAnsi="Calibri" w:cs="Arial"/>
          <w:color w:val="000000"/>
          <w:sz w:val="22"/>
          <w:szCs w:val="22"/>
        </w:rPr>
        <w:t>resulted in</w:t>
      </w:r>
      <w:r w:rsidRPr="00AA3CB9">
        <w:rPr>
          <w:rFonts w:ascii="Calibri" w:hAnsi="Calibri" w:cs="Arial"/>
          <w:color w:val="000000"/>
          <w:sz w:val="22"/>
          <w:szCs w:val="22"/>
        </w:rPr>
        <w:t xml:space="preserve"> </w:t>
      </w:r>
      <w:r w:rsidR="008A6014">
        <w:rPr>
          <w:rFonts w:ascii="Calibri" w:hAnsi="Calibri" w:cs="Arial"/>
          <w:color w:val="000000"/>
          <w:sz w:val="22"/>
          <w:szCs w:val="22"/>
        </w:rPr>
        <w:t>increased numbers of suburban</w:t>
      </w:r>
      <w:r w:rsidR="00B660EC">
        <w:rPr>
          <w:rFonts w:ascii="Calibri" w:hAnsi="Calibri" w:cs="Arial"/>
          <w:color w:val="000000"/>
          <w:sz w:val="22"/>
          <w:szCs w:val="22"/>
        </w:rPr>
        <w:t xml:space="preserve"> lodges. A</w:t>
      </w:r>
      <w:r w:rsidR="00B660EC" w:rsidRPr="00AA3CB9">
        <w:rPr>
          <w:rFonts w:ascii="Calibri" w:hAnsi="Calibri" w:cs="Arial"/>
          <w:color w:val="000000"/>
          <w:sz w:val="22"/>
          <w:szCs w:val="22"/>
        </w:rPr>
        <w:t xml:space="preserve"> large increase in the popularity of freemasonry in Victoria in the early 1920s</w:t>
      </w:r>
      <w:r w:rsidR="00B660EC">
        <w:rPr>
          <w:rFonts w:ascii="Calibri" w:hAnsi="Calibri" w:cs="Arial"/>
          <w:color w:val="000000"/>
          <w:sz w:val="22"/>
          <w:szCs w:val="22"/>
        </w:rPr>
        <w:t xml:space="preserve"> resulted in the formation of </w:t>
      </w:r>
      <w:r w:rsidR="0092467F">
        <w:rPr>
          <w:rFonts w:ascii="Calibri" w:hAnsi="Calibri" w:cs="Arial"/>
          <w:color w:val="000000"/>
          <w:sz w:val="22"/>
          <w:szCs w:val="22"/>
        </w:rPr>
        <w:t xml:space="preserve">many </w:t>
      </w:r>
      <w:r w:rsidR="00B660EC">
        <w:rPr>
          <w:rFonts w:ascii="Calibri" w:hAnsi="Calibri" w:cs="Arial"/>
          <w:color w:val="000000"/>
          <w:sz w:val="22"/>
          <w:szCs w:val="22"/>
        </w:rPr>
        <w:t xml:space="preserve">suburban </w:t>
      </w:r>
      <w:r w:rsidR="008A6014">
        <w:rPr>
          <w:rFonts w:ascii="Calibri" w:hAnsi="Calibri" w:cs="Arial"/>
          <w:color w:val="000000"/>
          <w:sz w:val="22"/>
          <w:szCs w:val="22"/>
        </w:rPr>
        <w:t xml:space="preserve">and country </w:t>
      </w:r>
      <w:r w:rsidR="00B660EC">
        <w:rPr>
          <w:rFonts w:ascii="Calibri" w:hAnsi="Calibri" w:cs="Arial"/>
          <w:color w:val="000000"/>
          <w:sz w:val="22"/>
          <w:szCs w:val="22"/>
        </w:rPr>
        <w:t>lodges</w:t>
      </w:r>
      <w:r w:rsidR="0092467F">
        <w:rPr>
          <w:rFonts w:ascii="Calibri" w:hAnsi="Calibri" w:cs="Arial"/>
          <w:color w:val="000000"/>
          <w:sz w:val="22"/>
          <w:szCs w:val="22"/>
        </w:rPr>
        <w:t xml:space="preserve"> and the </w:t>
      </w:r>
      <w:r w:rsidR="005A2456">
        <w:rPr>
          <w:rFonts w:ascii="Calibri" w:hAnsi="Calibri" w:cs="Arial"/>
          <w:color w:val="000000"/>
          <w:sz w:val="22"/>
          <w:szCs w:val="22"/>
        </w:rPr>
        <w:t xml:space="preserve">necessity for </w:t>
      </w:r>
      <w:r w:rsidR="0092467F">
        <w:rPr>
          <w:rFonts w:ascii="Calibri" w:hAnsi="Calibri" w:cs="Arial"/>
          <w:color w:val="000000"/>
          <w:sz w:val="22"/>
          <w:szCs w:val="22"/>
        </w:rPr>
        <w:t>meeting places. M</w:t>
      </w:r>
      <w:r w:rsidR="001B5CAC">
        <w:rPr>
          <w:rFonts w:ascii="Calibri" w:hAnsi="Calibri" w:cs="Arial"/>
          <w:color w:val="000000"/>
          <w:sz w:val="22"/>
          <w:szCs w:val="22"/>
        </w:rPr>
        <w:t>ore than twelve</w:t>
      </w:r>
      <w:r w:rsidR="00EC2699">
        <w:rPr>
          <w:rFonts w:ascii="Calibri" w:hAnsi="Calibri" w:cs="Arial"/>
          <w:color w:val="000000"/>
          <w:sz w:val="22"/>
          <w:szCs w:val="22"/>
        </w:rPr>
        <w:t xml:space="preserve"> </w:t>
      </w:r>
      <w:r w:rsidR="001B5CAC">
        <w:rPr>
          <w:rFonts w:ascii="Calibri" w:hAnsi="Calibri" w:cs="Arial"/>
          <w:color w:val="000000"/>
          <w:sz w:val="22"/>
          <w:szCs w:val="22"/>
        </w:rPr>
        <w:t>masonic halls</w:t>
      </w:r>
      <w:r w:rsidR="00252CF7">
        <w:rPr>
          <w:rFonts w:ascii="Calibri" w:hAnsi="Calibri" w:cs="Arial"/>
          <w:color w:val="000000"/>
          <w:sz w:val="22"/>
          <w:szCs w:val="22"/>
        </w:rPr>
        <w:t xml:space="preserve"> were built in</w:t>
      </w:r>
      <w:r w:rsidRPr="00AA3CB9">
        <w:rPr>
          <w:rFonts w:ascii="Calibri" w:hAnsi="Calibri" w:cs="Arial"/>
          <w:color w:val="000000"/>
          <w:sz w:val="22"/>
          <w:szCs w:val="22"/>
        </w:rPr>
        <w:t xml:space="preserve"> Victoria between 1922 and 1925</w:t>
      </w:r>
      <w:r w:rsidR="00732C7C">
        <w:rPr>
          <w:rFonts w:ascii="Calibri" w:hAnsi="Calibri" w:cs="Arial"/>
          <w:color w:val="000000"/>
          <w:sz w:val="22"/>
          <w:szCs w:val="22"/>
        </w:rPr>
        <w:t xml:space="preserve"> inclu</w:t>
      </w:r>
      <w:r w:rsidR="005A2456">
        <w:rPr>
          <w:rFonts w:ascii="Calibri" w:hAnsi="Calibri" w:cs="Arial"/>
          <w:color w:val="000000"/>
          <w:sz w:val="22"/>
          <w:szCs w:val="22"/>
        </w:rPr>
        <w:t>d</w:t>
      </w:r>
      <w:r w:rsidR="00732C7C">
        <w:rPr>
          <w:rFonts w:ascii="Calibri" w:hAnsi="Calibri" w:cs="Arial"/>
          <w:color w:val="000000"/>
          <w:sz w:val="22"/>
          <w:szCs w:val="22"/>
        </w:rPr>
        <w:t>ing</w:t>
      </w:r>
      <w:r w:rsidR="001B5CAC">
        <w:rPr>
          <w:rFonts w:ascii="Calibri" w:hAnsi="Calibri" w:cs="Arial"/>
          <w:color w:val="000000"/>
          <w:sz w:val="22"/>
          <w:szCs w:val="22"/>
        </w:rPr>
        <w:t xml:space="preserve"> halls at </w:t>
      </w:r>
      <w:r w:rsidRPr="00AA3CB9">
        <w:rPr>
          <w:rFonts w:ascii="Calibri" w:hAnsi="Calibri" w:cs="Arial"/>
          <w:color w:val="000000"/>
          <w:sz w:val="22"/>
          <w:szCs w:val="22"/>
        </w:rPr>
        <w:t>Brunswick, Greensborough, Ivanhoe, Oakleigh, Prahran, Avoca, Colac, Kaniva, Maffra, Naga</w:t>
      </w:r>
      <w:r w:rsidR="001B5CAC">
        <w:rPr>
          <w:rFonts w:ascii="Calibri" w:hAnsi="Calibri" w:cs="Arial"/>
          <w:color w:val="000000"/>
          <w:sz w:val="22"/>
          <w:szCs w:val="22"/>
        </w:rPr>
        <w:t>mbie, Wycheproof and Yarrawonga</w:t>
      </w:r>
      <w:r w:rsidRPr="00AA3CB9">
        <w:rPr>
          <w:rFonts w:ascii="Calibri" w:hAnsi="Calibri" w:cs="Arial"/>
          <w:color w:val="000000"/>
          <w:sz w:val="22"/>
          <w:szCs w:val="22"/>
        </w:rPr>
        <w:t>.</w:t>
      </w:r>
    </w:p>
    <w:p w:rsidR="00F030C0" w:rsidRPr="005A514D" w:rsidRDefault="00F030C0" w:rsidP="00D56AF5">
      <w:pPr>
        <w:pStyle w:val="NormalWeb"/>
        <w:jc w:val="both"/>
        <w:rPr>
          <w:rFonts w:ascii="Calibri" w:hAnsi="Calibri" w:cs="Arial"/>
          <w:color w:val="000000"/>
          <w:u w:val="single"/>
        </w:rPr>
      </w:pPr>
      <w:r w:rsidRPr="005A514D">
        <w:rPr>
          <w:rFonts w:ascii="Calibri" w:hAnsi="Calibri" w:cs="Arial"/>
          <w:i/>
          <w:iCs/>
          <w:color w:val="000000"/>
          <w:u w:val="single"/>
        </w:rPr>
        <w:t xml:space="preserve">The </w:t>
      </w:r>
      <w:r w:rsidR="00252CF7" w:rsidRPr="005A514D">
        <w:rPr>
          <w:rFonts w:ascii="Calibri" w:hAnsi="Calibri" w:cs="Arial"/>
          <w:i/>
          <w:iCs/>
          <w:color w:val="000000"/>
          <w:u w:val="single"/>
        </w:rPr>
        <w:t xml:space="preserve">Egyptian Revival </w:t>
      </w:r>
      <w:r w:rsidRPr="005A514D">
        <w:rPr>
          <w:rFonts w:ascii="Calibri" w:hAnsi="Calibri" w:cs="Arial"/>
          <w:i/>
          <w:iCs/>
          <w:color w:val="000000"/>
          <w:u w:val="single"/>
        </w:rPr>
        <w:t>style</w:t>
      </w:r>
    </w:p>
    <w:p w:rsidR="00A100EB" w:rsidRPr="00A100EB" w:rsidRDefault="00A100EB" w:rsidP="00A100EB">
      <w:pPr>
        <w:jc w:val="both"/>
        <w:rPr>
          <w:rFonts w:asciiTheme="minorHAnsi" w:hAnsiTheme="minorHAnsi"/>
          <w:sz w:val="22"/>
          <w:szCs w:val="22"/>
        </w:rPr>
      </w:pPr>
      <w:r w:rsidRPr="00A100EB">
        <w:rPr>
          <w:rFonts w:asciiTheme="minorHAnsi" w:hAnsiTheme="minorHAnsi"/>
          <w:sz w:val="22"/>
          <w:szCs w:val="22"/>
        </w:rPr>
        <w:t xml:space="preserve">Napoleonic discoveries in the </w:t>
      </w:r>
      <w:r>
        <w:rPr>
          <w:rFonts w:asciiTheme="minorHAnsi" w:hAnsiTheme="minorHAnsi"/>
          <w:sz w:val="22"/>
          <w:szCs w:val="22"/>
        </w:rPr>
        <w:t xml:space="preserve">late eighteenth and </w:t>
      </w:r>
      <w:r w:rsidRPr="00A100EB">
        <w:rPr>
          <w:rFonts w:asciiTheme="minorHAnsi" w:hAnsiTheme="minorHAnsi"/>
          <w:sz w:val="22"/>
          <w:szCs w:val="22"/>
        </w:rPr>
        <w:t xml:space="preserve">early nineteenth century brought accurate representations of Ancient Egyptian art and architecture to Europe. As a result the Egyptian Revival style was adopted  in a variety of the arts, including the design of buildings, furniture and jewellery. </w:t>
      </w:r>
    </w:p>
    <w:p w:rsidR="005D577B" w:rsidRDefault="002C349F" w:rsidP="00D56AF5">
      <w:pPr>
        <w:pStyle w:val="NormalWeb"/>
        <w:jc w:val="both"/>
        <w:rPr>
          <w:rFonts w:ascii="Calibri" w:hAnsi="Calibri" w:cs="Arial"/>
          <w:color w:val="000000"/>
          <w:sz w:val="22"/>
          <w:szCs w:val="22"/>
        </w:rPr>
      </w:pPr>
      <w:r>
        <w:rPr>
          <w:rFonts w:ascii="Calibri" w:hAnsi="Calibri" w:cs="Arial"/>
          <w:color w:val="000000"/>
          <w:sz w:val="22"/>
          <w:szCs w:val="22"/>
        </w:rPr>
        <w:t>In</w:t>
      </w:r>
      <w:r w:rsidR="00F030C0" w:rsidRPr="00AA3CB9">
        <w:rPr>
          <w:rFonts w:ascii="Calibri" w:hAnsi="Calibri" w:cs="Arial"/>
          <w:color w:val="000000"/>
          <w:sz w:val="22"/>
          <w:szCs w:val="22"/>
        </w:rPr>
        <w:t xml:space="preserve"> A</w:t>
      </w:r>
      <w:r w:rsidR="00E0555A">
        <w:rPr>
          <w:rFonts w:ascii="Calibri" w:hAnsi="Calibri" w:cs="Arial"/>
          <w:color w:val="000000"/>
          <w:sz w:val="22"/>
          <w:szCs w:val="22"/>
        </w:rPr>
        <w:t xml:space="preserve">ustralia </w:t>
      </w:r>
      <w:r w:rsidR="00A100EB">
        <w:rPr>
          <w:rFonts w:ascii="Calibri" w:hAnsi="Calibri" w:cs="Arial"/>
          <w:color w:val="000000"/>
          <w:sz w:val="22"/>
          <w:szCs w:val="22"/>
        </w:rPr>
        <w:t>the style</w:t>
      </w:r>
      <w:r>
        <w:rPr>
          <w:rFonts w:ascii="Calibri" w:hAnsi="Calibri" w:cs="Arial"/>
          <w:color w:val="000000"/>
          <w:sz w:val="22"/>
          <w:szCs w:val="22"/>
        </w:rPr>
        <w:t xml:space="preserve"> was </w:t>
      </w:r>
      <w:r w:rsidR="00BE4571">
        <w:rPr>
          <w:rFonts w:ascii="Calibri" w:hAnsi="Calibri" w:cs="Arial"/>
          <w:color w:val="000000"/>
          <w:sz w:val="22"/>
          <w:szCs w:val="22"/>
        </w:rPr>
        <w:t>used</w:t>
      </w:r>
      <w:r>
        <w:rPr>
          <w:rFonts w:ascii="Calibri" w:hAnsi="Calibri" w:cs="Arial"/>
          <w:color w:val="000000"/>
          <w:sz w:val="22"/>
          <w:szCs w:val="22"/>
        </w:rPr>
        <w:t xml:space="preserve"> in the </w:t>
      </w:r>
      <w:r w:rsidR="00BE4571">
        <w:rPr>
          <w:rFonts w:ascii="Calibri" w:hAnsi="Calibri" w:cs="Arial"/>
          <w:color w:val="000000"/>
          <w:sz w:val="22"/>
          <w:szCs w:val="22"/>
        </w:rPr>
        <w:t xml:space="preserve">design of structures and buildings in the </w:t>
      </w:r>
      <w:r>
        <w:rPr>
          <w:rFonts w:ascii="Calibri" w:hAnsi="Calibri" w:cs="Arial"/>
          <w:color w:val="000000"/>
          <w:sz w:val="22"/>
          <w:szCs w:val="22"/>
        </w:rPr>
        <w:t xml:space="preserve">1820s and </w:t>
      </w:r>
      <w:r w:rsidR="00E0555A">
        <w:rPr>
          <w:rFonts w:ascii="Calibri" w:hAnsi="Calibri" w:cs="Arial"/>
          <w:color w:val="000000"/>
          <w:sz w:val="22"/>
          <w:szCs w:val="22"/>
        </w:rPr>
        <w:t>remained popular until</w:t>
      </w:r>
      <w:r w:rsidR="00F030C0" w:rsidRPr="00AA3CB9">
        <w:rPr>
          <w:rFonts w:ascii="Calibri" w:hAnsi="Calibri" w:cs="Arial"/>
          <w:color w:val="000000"/>
          <w:sz w:val="22"/>
          <w:szCs w:val="22"/>
        </w:rPr>
        <w:t xml:space="preserve"> the 1840s</w:t>
      </w:r>
      <w:r>
        <w:rPr>
          <w:rFonts w:ascii="Calibri" w:hAnsi="Calibri" w:cs="Arial"/>
          <w:color w:val="000000"/>
          <w:sz w:val="22"/>
          <w:szCs w:val="22"/>
        </w:rPr>
        <w:t xml:space="preserve">. </w:t>
      </w:r>
      <w:r w:rsidR="00A100EB">
        <w:rPr>
          <w:rFonts w:ascii="Calibri" w:hAnsi="Calibri" w:cs="Arial"/>
          <w:color w:val="000000"/>
          <w:sz w:val="22"/>
          <w:szCs w:val="22"/>
        </w:rPr>
        <w:t>It</w:t>
      </w:r>
      <w:r>
        <w:rPr>
          <w:rFonts w:ascii="Calibri" w:hAnsi="Calibri" w:cs="Arial"/>
          <w:color w:val="000000"/>
          <w:sz w:val="22"/>
          <w:szCs w:val="22"/>
        </w:rPr>
        <w:t xml:space="preserve"> was </w:t>
      </w:r>
      <w:r w:rsidR="00F030C0" w:rsidRPr="00AA3CB9">
        <w:rPr>
          <w:rFonts w:ascii="Calibri" w:hAnsi="Calibri" w:cs="Arial"/>
          <w:color w:val="000000"/>
          <w:sz w:val="22"/>
          <w:szCs w:val="22"/>
        </w:rPr>
        <w:t xml:space="preserve">generally reserved for monuments and synagogues. </w:t>
      </w:r>
      <w:r w:rsidR="00E0555A">
        <w:rPr>
          <w:rFonts w:ascii="Calibri" w:hAnsi="Calibri" w:cs="Arial"/>
          <w:color w:val="000000"/>
          <w:sz w:val="22"/>
          <w:szCs w:val="22"/>
        </w:rPr>
        <w:t>Examples include</w:t>
      </w:r>
      <w:r w:rsidR="00F030C0" w:rsidRPr="00AA3CB9">
        <w:rPr>
          <w:rFonts w:ascii="Calibri" w:hAnsi="Calibri" w:cs="Arial"/>
          <w:color w:val="000000"/>
          <w:sz w:val="22"/>
          <w:szCs w:val="22"/>
        </w:rPr>
        <w:t xml:space="preserve"> an obelisk </w:t>
      </w:r>
      <w:r w:rsidR="00F030C0" w:rsidRPr="00AA3CB9">
        <w:rPr>
          <w:rFonts w:ascii="Calibri" w:hAnsi="Calibri" w:cs="Arial"/>
          <w:color w:val="000000"/>
          <w:sz w:val="22"/>
          <w:szCs w:val="22"/>
        </w:rPr>
        <w:lastRenderedPageBreak/>
        <w:t xml:space="preserve">designed by Francis Greenway and constructed in Macquarie Place, Sydney in 1818 and synagogues in </w:t>
      </w:r>
      <w:r w:rsidR="00987F18">
        <w:rPr>
          <w:rFonts w:ascii="Calibri" w:hAnsi="Calibri" w:cs="Arial"/>
          <w:color w:val="000000"/>
          <w:sz w:val="22"/>
          <w:szCs w:val="22"/>
        </w:rPr>
        <w:t>Sydney (1841), Hobart (1843-45)</w:t>
      </w:r>
      <w:r w:rsidR="00F030C0" w:rsidRPr="00AA3CB9">
        <w:rPr>
          <w:rFonts w:ascii="Calibri" w:hAnsi="Calibri" w:cs="Arial"/>
          <w:color w:val="000000"/>
          <w:sz w:val="22"/>
          <w:szCs w:val="22"/>
        </w:rPr>
        <w:t xml:space="preserve"> and Launceston (1844-46). As Melbourne was </w:t>
      </w:r>
      <w:r w:rsidR="008B1F1F">
        <w:rPr>
          <w:rFonts w:ascii="Calibri" w:hAnsi="Calibri" w:cs="Arial"/>
          <w:color w:val="000000"/>
          <w:sz w:val="22"/>
          <w:szCs w:val="22"/>
        </w:rPr>
        <w:t xml:space="preserve">largely </w:t>
      </w:r>
      <w:r w:rsidR="00F030C0" w:rsidRPr="00AA3CB9">
        <w:rPr>
          <w:rFonts w:ascii="Calibri" w:hAnsi="Calibri" w:cs="Arial"/>
          <w:color w:val="000000"/>
          <w:sz w:val="22"/>
          <w:szCs w:val="22"/>
        </w:rPr>
        <w:t>settled after this</w:t>
      </w:r>
      <w:r w:rsidR="00457137" w:rsidRPr="00AA3CB9">
        <w:rPr>
          <w:rFonts w:ascii="Calibri" w:hAnsi="Calibri" w:cs="Arial"/>
          <w:color w:val="000000"/>
          <w:sz w:val="22"/>
          <w:szCs w:val="22"/>
        </w:rPr>
        <w:t xml:space="preserve"> period</w:t>
      </w:r>
      <w:r w:rsidR="00987F18">
        <w:rPr>
          <w:rFonts w:ascii="Calibri" w:hAnsi="Calibri" w:cs="Arial"/>
          <w:color w:val="000000"/>
          <w:sz w:val="22"/>
          <w:szCs w:val="22"/>
        </w:rPr>
        <w:t xml:space="preserve"> </w:t>
      </w:r>
      <w:r w:rsidR="005D577B">
        <w:rPr>
          <w:rFonts w:ascii="Calibri" w:hAnsi="Calibri" w:cs="Arial"/>
          <w:color w:val="000000"/>
          <w:sz w:val="22"/>
          <w:szCs w:val="22"/>
        </w:rPr>
        <w:t xml:space="preserve">there are no early examples of this style in Victoria and </w:t>
      </w:r>
      <w:r w:rsidR="007526AB">
        <w:rPr>
          <w:rFonts w:ascii="Calibri" w:hAnsi="Calibri" w:cs="Arial"/>
          <w:color w:val="000000"/>
          <w:sz w:val="22"/>
          <w:szCs w:val="22"/>
        </w:rPr>
        <w:t>th</w:t>
      </w:r>
      <w:r w:rsidR="006859B4">
        <w:rPr>
          <w:rFonts w:ascii="Calibri" w:hAnsi="Calibri" w:cs="Arial"/>
          <w:color w:val="000000"/>
          <w:sz w:val="22"/>
          <w:szCs w:val="22"/>
        </w:rPr>
        <w:t xml:space="preserve">e Egyptian Revival </w:t>
      </w:r>
      <w:r w:rsidR="007526AB">
        <w:rPr>
          <w:rFonts w:ascii="Calibri" w:hAnsi="Calibri" w:cs="Arial"/>
          <w:color w:val="000000"/>
          <w:sz w:val="22"/>
          <w:szCs w:val="22"/>
        </w:rPr>
        <w:t xml:space="preserve">style </w:t>
      </w:r>
      <w:r w:rsidR="005D577B">
        <w:rPr>
          <w:rFonts w:ascii="Calibri" w:hAnsi="Calibri" w:cs="Arial"/>
          <w:color w:val="000000"/>
          <w:sz w:val="22"/>
          <w:szCs w:val="22"/>
        </w:rPr>
        <w:t xml:space="preserve">remains rare in the state. </w:t>
      </w:r>
    </w:p>
    <w:p w:rsidR="0025292E" w:rsidRPr="00A100EB" w:rsidRDefault="00457137" w:rsidP="00D56AF5">
      <w:pPr>
        <w:pStyle w:val="NormalWeb"/>
        <w:jc w:val="both"/>
        <w:rPr>
          <w:rFonts w:ascii="Calibri" w:hAnsi="Calibri" w:cs="Arial"/>
          <w:color w:val="000000"/>
          <w:sz w:val="22"/>
          <w:szCs w:val="22"/>
        </w:rPr>
      </w:pPr>
      <w:r w:rsidRPr="00A100EB">
        <w:rPr>
          <w:rFonts w:ascii="Calibri" w:hAnsi="Calibri" w:cs="Arial"/>
          <w:color w:val="000000"/>
          <w:sz w:val="22"/>
          <w:szCs w:val="22"/>
        </w:rPr>
        <w:t xml:space="preserve">Two </w:t>
      </w:r>
      <w:r w:rsidR="006859B4" w:rsidRPr="00A100EB">
        <w:rPr>
          <w:rFonts w:ascii="Calibri" w:hAnsi="Calibri" w:cs="Arial"/>
          <w:color w:val="000000"/>
          <w:sz w:val="22"/>
          <w:szCs w:val="22"/>
        </w:rPr>
        <w:t xml:space="preserve">early twentieth century </w:t>
      </w:r>
      <w:r w:rsidRPr="00A100EB">
        <w:rPr>
          <w:rFonts w:ascii="Calibri" w:hAnsi="Calibri" w:cs="Arial"/>
          <w:color w:val="000000"/>
          <w:sz w:val="22"/>
          <w:szCs w:val="22"/>
        </w:rPr>
        <w:t xml:space="preserve">examples </w:t>
      </w:r>
      <w:r w:rsidR="006859B4" w:rsidRPr="00A100EB">
        <w:rPr>
          <w:rFonts w:ascii="Calibri" w:hAnsi="Calibri" w:cs="Arial"/>
          <w:color w:val="000000"/>
          <w:sz w:val="22"/>
          <w:szCs w:val="22"/>
        </w:rPr>
        <w:t>of the Egyptian R</w:t>
      </w:r>
      <w:r w:rsidR="009C09D5" w:rsidRPr="00A100EB">
        <w:rPr>
          <w:rFonts w:ascii="Calibri" w:hAnsi="Calibri" w:cs="Arial"/>
          <w:color w:val="000000"/>
          <w:sz w:val="22"/>
          <w:szCs w:val="22"/>
        </w:rPr>
        <w:t>e</w:t>
      </w:r>
      <w:r w:rsidR="006859B4" w:rsidRPr="00A100EB">
        <w:rPr>
          <w:rFonts w:ascii="Calibri" w:hAnsi="Calibri" w:cs="Arial"/>
          <w:color w:val="000000"/>
          <w:sz w:val="22"/>
          <w:szCs w:val="22"/>
        </w:rPr>
        <w:t xml:space="preserve">vival style </w:t>
      </w:r>
      <w:r w:rsidR="002C3A52" w:rsidRPr="00A100EB">
        <w:rPr>
          <w:rFonts w:ascii="Calibri" w:hAnsi="Calibri" w:cs="Arial"/>
          <w:color w:val="000000"/>
          <w:sz w:val="22"/>
          <w:szCs w:val="22"/>
        </w:rPr>
        <w:t xml:space="preserve">in Victoria </w:t>
      </w:r>
      <w:r w:rsidRPr="00A100EB">
        <w:rPr>
          <w:rFonts w:ascii="Calibri" w:hAnsi="Calibri" w:cs="Arial"/>
          <w:color w:val="000000"/>
          <w:sz w:val="22"/>
          <w:szCs w:val="22"/>
        </w:rPr>
        <w:t xml:space="preserve">are the </w:t>
      </w:r>
      <w:proofErr w:type="spellStart"/>
      <w:r w:rsidRPr="00A100EB">
        <w:rPr>
          <w:rFonts w:ascii="Calibri" w:hAnsi="Calibri" w:cs="Arial"/>
          <w:color w:val="000000"/>
          <w:sz w:val="22"/>
          <w:szCs w:val="22"/>
        </w:rPr>
        <w:t>Syme</w:t>
      </w:r>
      <w:proofErr w:type="spellEnd"/>
      <w:r w:rsidRPr="00A100EB">
        <w:rPr>
          <w:rFonts w:ascii="Calibri" w:hAnsi="Calibri" w:cs="Arial"/>
          <w:color w:val="000000"/>
          <w:sz w:val="22"/>
          <w:szCs w:val="22"/>
        </w:rPr>
        <w:t xml:space="preserve"> Memorial in the Boroondara General Cemetery (</w:t>
      </w:r>
      <w:r w:rsidR="00F41C95" w:rsidRPr="00A100EB">
        <w:rPr>
          <w:rFonts w:ascii="Calibri" w:hAnsi="Calibri" w:cs="Arial"/>
          <w:color w:val="000000"/>
          <w:sz w:val="22"/>
          <w:szCs w:val="22"/>
        </w:rPr>
        <w:t xml:space="preserve">Walter Butler, </w:t>
      </w:r>
      <w:r w:rsidRPr="00A100EB">
        <w:rPr>
          <w:rFonts w:ascii="Calibri" w:hAnsi="Calibri" w:cs="Arial"/>
          <w:color w:val="000000"/>
          <w:sz w:val="22"/>
          <w:szCs w:val="22"/>
        </w:rPr>
        <w:t xml:space="preserve">1908, VHR H0049) and the </w:t>
      </w:r>
      <w:r w:rsidR="00245A10" w:rsidRPr="00A100EB">
        <w:rPr>
          <w:rFonts w:ascii="Calibri" w:hAnsi="Calibri" w:cs="Arial"/>
          <w:color w:val="000000"/>
          <w:sz w:val="22"/>
          <w:szCs w:val="22"/>
        </w:rPr>
        <w:t xml:space="preserve">internal </w:t>
      </w:r>
      <w:r w:rsidRPr="00A100EB">
        <w:rPr>
          <w:rFonts w:ascii="Calibri" w:hAnsi="Calibri" w:cs="Arial"/>
          <w:color w:val="000000"/>
          <w:sz w:val="22"/>
          <w:szCs w:val="22"/>
        </w:rPr>
        <w:t>decoration of Zetland Lodge, Kyneton, (1905-11, VHR H1988)</w:t>
      </w:r>
      <w:r w:rsidR="002C3A52" w:rsidRPr="00A100EB">
        <w:rPr>
          <w:rFonts w:ascii="Calibri" w:hAnsi="Calibri" w:cs="Arial"/>
          <w:color w:val="000000"/>
          <w:sz w:val="22"/>
          <w:szCs w:val="22"/>
        </w:rPr>
        <w:t xml:space="preserve">. </w:t>
      </w:r>
      <w:r w:rsidR="009C09D5" w:rsidRPr="00A100EB">
        <w:rPr>
          <w:rFonts w:ascii="Calibri" w:hAnsi="Calibri" w:cs="Arial"/>
          <w:color w:val="000000"/>
          <w:sz w:val="22"/>
          <w:szCs w:val="22"/>
        </w:rPr>
        <w:t xml:space="preserve">However the style </w:t>
      </w:r>
      <w:r w:rsidR="00C55B06" w:rsidRPr="00A100EB">
        <w:rPr>
          <w:rFonts w:ascii="Calibri" w:hAnsi="Calibri" w:cs="Arial"/>
          <w:color w:val="000000"/>
          <w:sz w:val="22"/>
          <w:szCs w:val="22"/>
        </w:rPr>
        <w:t>remained</w:t>
      </w:r>
      <w:r w:rsidR="00052FA7" w:rsidRPr="00A100EB">
        <w:rPr>
          <w:rFonts w:ascii="Calibri" w:hAnsi="Calibri" w:cs="Arial"/>
          <w:color w:val="000000"/>
          <w:sz w:val="22"/>
          <w:szCs w:val="22"/>
        </w:rPr>
        <w:t xml:space="preserve"> rare in </w:t>
      </w:r>
      <w:r w:rsidR="009C09D5" w:rsidRPr="00A100EB">
        <w:rPr>
          <w:rFonts w:ascii="Calibri" w:hAnsi="Calibri" w:cs="Arial"/>
          <w:color w:val="000000"/>
          <w:sz w:val="22"/>
          <w:szCs w:val="22"/>
        </w:rPr>
        <w:t>Victoria. Following</w:t>
      </w:r>
      <w:r w:rsidR="005B7255" w:rsidRPr="00A100EB">
        <w:rPr>
          <w:rFonts w:ascii="Calibri" w:hAnsi="Calibri" w:cs="Arial"/>
          <w:color w:val="000000"/>
          <w:sz w:val="22"/>
          <w:szCs w:val="22"/>
        </w:rPr>
        <w:t xml:space="preserve"> both the return of</w:t>
      </w:r>
      <w:r w:rsidR="00F030C0" w:rsidRPr="00A100EB">
        <w:rPr>
          <w:rFonts w:ascii="Calibri" w:hAnsi="Calibri" w:cs="Arial"/>
          <w:color w:val="000000"/>
          <w:sz w:val="22"/>
          <w:szCs w:val="22"/>
        </w:rPr>
        <w:t xml:space="preserve"> Australian so</w:t>
      </w:r>
      <w:r w:rsidR="00353FA9" w:rsidRPr="00A100EB">
        <w:rPr>
          <w:rFonts w:ascii="Calibri" w:hAnsi="Calibri" w:cs="Arial"/>
          <w:color w:val="000000"/>
          <w:sz w:val="22"/>
          <w:szCs w:val="22"/>
        </w:rPr>
        <w:t>ldiers from World War I</w:t>
      </w:r>
      <w:r w:rsidR="005B7255" w:rsidRPr="00A100EB">
        <w:rPr>
          <w:rFonts w:ascii="Calibri" w:hAnsi="Calibri" w:cs="Arial"/>
          <w:color w:val="000000"/>
          <w:sz w:val="22"/>
          <w:szCs w:val="22"/>
        </w:rPr>
        <w:t>, who brought</w:t>
      </w:r>
      <w:r w:rsidR="00F030C0" w:rsidRPr="00A100EB">
        <w:rPr>
          <w:rFonts w:ascii="Calibri" w:hAnsi="Calibri" w:cs="Arial"/>
          <w:color w:val="000000"/>
          <w:sz w:val="22"/>
          <w:szCs w:val="22"/>
        </w:rPr>
        <w:t xml:space="preserve"> Egyptian objects incorporating scarab and winged disc motifs, and the discovery of Tutankhamen's tomb </w:t>
      </w:r>
      <w:r w:rsidR="009C09D5" w:rsidRPr="00A100EB">
        <w:rPr>
          <w:rFonts w:ascii="Calibri" w:hAnsi="Calibri" w:cs="Arial"/>
          <w:color w:val="000000"/>
          <w:sz w:val="22"/>
          <w:szCs w:val="22"/>
        </w:rPr>
        <w:t>in 1922, Egyptian motifs appeared as part of Art Deco and Free Classical decorative schemes</w:t>
      </w:r>
      <w:r w:rsidR="0017071B" w:rsidRPr="00A100EB">
        <w:rPr>
          <w:rFonts w:ascii="Calibri" w:hAnsi="Calibri" w:cs="Arial"/>
          <w:color w:val="000000"/>
          <w:sz w:val="22"/>
          <w:szCs w:val="22"/>
        </w:rPr>
        <w:t xml:space="preserve">. </w:t>
      </w:r>
    </w:p>
    <w:p w:rsidR="00A100EB" w:rsidRPr="00A100EB" w:rsidRDefault="0025292E" w:rsidP="00D56AF5">
      <w:pPr>
        <w:pStyle w:val="NormalWeb"/>
        <w:jc w:val="both"/>
        <w:rPr>
          <w:rFonts w:ascii="Calibri" w:hAnsi="Calibri" w:cs="Arial"/>
          <w:color w:val="000000"/>
          <w:sz w:val="22"/>
          <w:szCs w:val="22"/>
        </w:rPr>
      </w:pPr>
      <w:r w:rsidRPr="00A100EB">
        <w:rPr>
          <w:rFonts w:ascii="Calibri" w:hAnsi="Calibri" w:cs="Arial"/>
          <w:color w:val="000000"/>
          <w:sz w:val="22"/>
          <w:szCs w:val="22"/>
        </w:rPr>
        <w:t>A</w:t>
      </w:r>
      <w:r w:rsidR="00F030C0" w:rsidRPr="00A100EB">
        <w:rPr>
          <w:rFonts w:ascii="Calibri" w:hAnsi="Calibri" w:cs="Arial"/>
          <w:color w:val="000000"/>
          <w:sz w:val="22"/>
          <w:szCs w:val="22"/>
        </w:rPr>
        <w:t xml:space="preserve"> strict a</w:t>
      </w:r>
      <w:r w:rsidR="0017071B" w:rsidRPr="00A100EB">
        <w:rPr>
          <w:rFonts w:ascii="Calibri" w:hAnsi="Calibri" w:cs="Arial"/>
          <w:color w:val="000000"/>
          <w:sz w:val="22"/>
          <w:szCs w:val="22"/>
        </w:rPr>
        <w:t xml:space="preserve">pplication of the style </w:t>
      </w:r>
      <w:r w:rsidR="00F030C0" w:rsidRPr="00A100EB">
        <w:rPr>
          <w:rFonts w:ascii="Calibri" w:hAnsi="Calibri" w:cs="Arial"/>
          <w:color w:val="000000"/>
          <w:sz w:val="22"/>
          <w:szCs w:val="22"/>
        </w:rPr>
        <w:t>was general</w:t>
      </w:r>
      <w:r w:rsidR="00D77A3B" w:rsidRPr="00A100EB">
        <w:rPr>
          <w:rFonts w:ascii="Calibri" w:hAnsi="Calibri" w:cs="Arial"/>
          <w:color w:val="000000"/>
          <w:sz w:val="22"/>
          <w:szCs w:val="22"/>
        </w:rPr>
        <w:t>ly reserved for monuments or</w:t>
      </w:r>
      <w:r w:rsidR="00F030C0" w:rsidRPr="00A100EB">
        <w:rPr>
          <w:rFonts w:ascii="Calibri" w:hAnsi="Calibri" w:cs="Arial"/>
          <w:color w:val="000000"/>
          <w:sz w:val="22"/>
          <w:szCs w:val="22"/>
        </w:rPr>
        <w:t xml:space="preserve"> building types that had a philosophical connection with Egyptian </w:t>
      </w:r>
      <w:r w:rsidRPr="00A100EB">
        <w:rPr>
          <w:rFonts w:ascii="Calibri" w:hAnsi="Calibri" w:cs="Arial"/>
          <w:color w:val="000000"/>
          <w:sz w:val="22"/>
          <w:szCs w:val="22"/>
        </w:rPr>
        <w:t>culture, notably masonic halls</w:t>
      </w:r>
      <w:r w:rsidR="00F030C0" w:rsidRPr="00A100EB">
        <w:rPr>
          <w:rFonts w:ascii="Calibri" w:hAnsi="Calibri" w:cs="Arial"/>
          <w:color w:val="000000"/>
          <w:sz w:val="22"/>
          <w:szCs w:val="22"/>
        </w:rPr>
        <w:t xml:space="preserve">. </w:t>
      </w:r>
      <w:r w:rsidRPr="00A100EB">
        <w:rPr>
          <w:rFonts w:ascii="Calibri" w:hAnsi="Calibri" w:cs="Arial"/>
          <w:color w:val="000000"/>
          <w:sz w:val="22"/>
          <w:szCs w:val="22"/>
        </w:rPr>
        <w:t xml:space="preserve">The belief that freemason ceremonies and rituals descended </w:t>
      </w:r>
      <w:r w:rsidR="00FC568E" w:rsidRPr="00A100EB">
        <w:rPr>
          <w:rFonts w:ascii="Calibri" w:hAnsi="Calibri" w:cs="Arial"/>
          <w:color w:val="000000"/>
          <w:sz w:val="22"/>
          <w:szCs w:val="22"/>
        </w:rPr>
        <w:t xml:space="preserve">at least in part </w:t>
      </w:r>
      <w:r w:rsidRPr="00A100EB">
        <w:rPr>
          <w:rFonts w:ascii="Calibri" w:hAnsi="Calibri" w:cs="Arial"/>
          <w:color w:val="000000"/>
          <w:sz w:val="22"/>
          <w:szCs w:val="22"/>
        </w:rPr>
        <w:t>from the religious beliefs and practices of the latter</w:t>
      </w:r>
      <w:r w:rsidR="00FC568E" w:rsidRPr="00A100EB">
        <w:rPr>
          <w:rFonts w:ascii="Calibri" w:hAnsi="Calibri" w:cs="Arial"/>
          <w:color w:val="000000"/>
          <w:sz w:val="22"/>
          <w:szCs w:val="22"/>
        </w:rPr>
        <w:t>,</w:t>
      </w:r>
      <w:r w:rsidRPr="00A100EB">
        <w:rPr>
          <w:rFonts w:ascii="Calibri" w:hAnsi="Calibri" w:cs="Arial"/>
          <w:color w:val="000000"/>
          <w:sz w:val="22"/>
          <w:szCs w:val="22"/>
        </w:rPr>
        <w:t xml:space="preserve"> led to </w:t>
      </w:r>
      <w:r w:rsidR="00332E7F" w:rsidRPr="00A100EB">
        <w:rPr>
          <w:rFonts w:ascii="Calibri" w:hAnsi="Calibri" w:cs="Arial"/>
          <w:color w:val="000000"/>
          <w:sz w:val="22"/>
          <w:szCs w:val="22"/>
        </w:rPr>
        <w:t xml:space="preserve">the adoption of this style in the design of masonic halls. </w:t>
      </w:r>
      <w:r w:rsidR="00605275" w:rsidRPr="00A100EB">
        <w:rPr>
          <w:rFonts w:ascii="Calibri" w:hAnsi="Calibri" w:cs="Arial"/>
          <w:color w:val="000000"/>
          <w:sz w:val="22"/>
          <w:szCs w:val="22"/>
        </w:rPr>
        <w:t>M</w:t>
      </w:r>
      <w:r w:rsidR="00353FA9" w:rsidRPr="00A100EB">
        <w:rPr>
          <w:rFonts w:ascii="Calibri" w:hAnsi="Calibri" w:cs="Arial"/>
          <w:color w:val="000000"/>
          <w:sz w:val="22"/>
          <w:szCs w:val="22"/>
        </w:rPr>
        <w:t xml:space="preserve">otifs </w:t>
      </w:r>
      <w:r w:rsidR="00605275" w:rsidRPr="00A100EB">
        <w:rPr>
          <w:rFonts w:ascii="Calibri" w:hAnsi="Calibri" w:cs="Arial"/>
          <w:color w:val="000000"/>
          <w:sz w:val="22"/>
          <w:szCs w:val="22"/>
        </w:rPr>
        <w:t xml:space="preserve">found at the Sandringham Masonic </w:t>
      </w:r>
      <w:r w:rsidR="007F7718" w:rsidRPr="00A100EB">
        <w:rPr>
          <w:rFonts w:ascii="Calibri" w:hAnsi="Calibri" w:cs="Arial"/>
          <w:color w:val="000000"/>
          <w:sz w:val="22"/>
          <w:szCs w:val="22"/>
        </w:rPr>
        <w:t>Hall</w:t>
      </w:r>
      <w:r w:rsidR="00605275" w:rsidRPr="00A100EB">
        <w:rPr>
          <w:rFonts w:ascii="Calibri" w:hAnsi="Calibri" w:cs="Arial"/>
          <w:color w:val="000000"/>
          <w:sz w:val="22"/>
          <w:szCs w:val="22"/>
        </w:rPr>
        <w:t xml:space="preserve"> include</w:t>
      </w:r>
      <w:r w:rsidR="00353FA9" w:rsidRPr="00A100EB">
        <w:rPr>
          <w:rFonts w:ascii="Calibri" w:hAnsi="Calibri" w:cs="Arial"/>
          <w:color w:val="000000"/>
          <w:sz w:val="22"/>
          <w:szCs w:val="22"/>
        </w:rPr>
        <w:t xml:space="preserve"> the winged disc with uraeus (sacred serpent) which is a</w:t>
      </w:r>
      <w:r w:rsidR="00605275" w:rsidRPr="00A100EB">
        <w:rPr>
          <w:rFonts w:ascii="Calibri" w:hAnsi="Calibri" w:cs="Arial"/>
          <w:color w:val="000000"/>
          <w:sz w:val="22"/>
          <w:szCs w:val="22"/>
        </w:rPr>
        <w:t>n Egyptian</w:t>
      </w:r>
      <w:r w:rsidR="00353FA9" w:rsidRPr="00A100EB">
        <w:rPr>
          <w:rFonts w:ascii="Calibri" w:hAnsi="Calibri" w:cs="Arial"/>
          <w:color w:val="000000"/>
          <w:sz w:val="22"/>
          <w:szCs w:val="22"/>
        </w:rPr>
        <w:t xml:space="preserve"> symbol of protection. </w:t>
      </w:r>
      <w:r w:rsidR="00A100EB" w:rsidRPr="00A100EB">
        <w:rPr>
          <w:rFonts w:ascii="Calibri" w:hAnsi="Calibri" w:cs="Arial"/>
          <w:color w:val="000000"/>
          <w:sz w:val="22"/>
          <w:szCs w:val="22"/>
        </w:rPr>
        <w:br/>
      </w:r>
    </w:p>
    <w:p w:rsidR="00A100EB" w:rsidRDefault="00A100EB" w:rsidP="00A100EB">
      <w:pPr>
        <w:rPr>
          <w:rFonts w:asciiTheme="minorHAnsi" w:hAnsiTheme="minorHAnsi"/>
          <w:i/>
          <w:sz w:val="22"/>
          <w:szCs w:val="22"/>
          <w:u w:val="single"/>
        </w:rPr>
      </w:pPr>
      <w:r w:rsidRPr="00A100EB">
        <w:rPr>
          <w:rFonts w:asciiTheme="minorHAnsi" w:hAnsiTheme="minorHAnsi"/>
          <w:i/>
          <w:sz w:val="22"/>
          <w:szCs w:val="22"/>
          <w:u w:val="single"/>
        </w:rPr>
        <w:t>Freemasonry and the Egyptian Revival Style</w:t>
      </w:r>
    </w:p>
    <w:p w:rsidR="00A100EB" w:rsidRPr="00A100EB" w:rsidRDefault="00A100EB" w:rsidP="00A100EB">
      <w:pPr>
        <w:rPr>
          <w:rFonts w:asciiTheme="minorHAnsi" w:hAnsiTheme="minorHAnsi"/>
          <w:i/>
          <w:sz w:val="22"/>
          <w:szCs w:val="22"/>
          <w:u w:val="single"/>
        </w:rPr>
      </w:pPr>
    </w:p>
    <w:p w:rsidR="00A100EB" w:rsidRPr="004A26F4" w:rsidRDefault="00A100EB" w:rsidP="004A26F4">
      <w:pPr>
        <w:jc w:val="both"/>
        <w:rPr>
          <w:rFonts w:ascii="Calibri" w:hAnsi="Calibri" w:cs="Arial"/>
          <w:color w:val="000000"/>
          <w:sz w:val="22"/>
          <w:szCs w:val="22"/>
        </w:rPr>
      </w:pPr>
      <w:r w:rsidRPr="004A26F4">
        <w:rPr>
          <w:rFonts w:ascii="Calibri" w:hAnsi="Calibri" w:cs="Arial"/>
          <w:color w:val="000000"/>
          <w:sz w:val="22"/>
          <w:szCs w:val="22"/>
        </w:rPr>
        <w:t xml:space="preserve">The relationship between Ancient Egypt and freemasonry has been discussed </w:t>
      </w:r>
      <w:r w:rsidR="001C6AFF" w:rsidRPr="004A26F4">
        <w:rPr>
          <w:rFonts w:ascii="Calibri" w:hAnsi="Calibri" w:cs="Arial"/>
          <w:color w:val="000000"/>
          <w:sz w:val="22"/>
          <w:szCs w:val="22"/>
        </w:rPr>
        <w:t>at length</w:t>
      </w:r>
      <w:r w:rsidRPr="004A26F4">
        <w:rPr>
          <w:rFonts w:ascii="Calibri" w:hAnsi="Calibri" w:cs="Arial"/>
          <w:color w:val="000000"/>
          <w:sz w:val="22"/>
          <w:szCs w:val="22"/>
        </w:rPr>
        <w:t xml:space="preserve"> </w:t>
      </w:r>
      <w:r w:rsidR="00123FBF" w:rsidRPr="004A26F4">
        <w:rPr>
          <w:rFonts w:ascii="Calibri" w:hAnsi="Calibri" w:cs="Arial"/>
          <w:color w:val="000000"/>
          <w:sz w:val="22"/>
          <w:szCs w:val="22"/>
        </w:rPr>
        <w:t xml:space="preserve">by a number of academics </w:t>
      </w:r>
      <w:r w:rsidR="004A26F4">
        <w:rPr>
          <w:rFonts w:ascii="Calibri" w:hAnsi="Calibri" w:cs="Arial"/>
          <w:color w:val="000000"/>
          <w:sz w:val="22"/>
          <w:szCs w:val="22"/>
        </w:rPr>
        <w:t>and appears to be complex. R</w:t>
      </w:r>
      <w:r w:rsidRPr="004A26F4">
        <w:rPr>
          <w:rFonts w:ascii="Calibri" w:hAnsi="Calibri" w:cs="Arial"/>
          <w:color w:val="000000"/>
          <w:sz w:val="22"/>
          <w:szCs w:val="22"/>
        </w:rPr>
        <w:t xml:space="preserve">G </w:t>
      </w:r>
      <w:proofErr w:type="spellStart"/>
      <w:r w:rsidRPr="004A26F4">
        <w:rPr>
          <w:rFonts w:ascii="Calibri" w:hAnsi="Calibri" w:cs="Arial"/>
          <w:color w:val="000000"/>
          <w:sz w:val="22"/>
          <w:szCs w:val="22"/>
        </w:rPr>
        <w:t>Carrott</w:t>
      </w:r>
      <w:proofErr w:type="spellEnd"/>
      <w:r w:rsidRPr="004A26F4">
        <w:rPr>
          <w:rFonts w:ascii="Calibri" w:hAnsi="Calibri" w:cs="Arial"/>
          <w:color w:val="000000"/>
          <w:sz w:val="22"/>
          <w:szCs w:val="22"/>
        </w:rPr>
        <w:t xml:space="preserve"> suggests that Ancient Egypt provided a main source of</w:t>
      </w:r>
      <w:r w:rsidR="008074AC">
        <w:rPr>
          <w:rFonts w:ascii="Calibri" w:hAnsi="Calibri" w:cs="Arial"/>
          <w:color w:val="000000"/>
          <w:sz w:val="22"/>
          <w:szCs w:val="22"/>
        </w:rPr>
        <w:t xml:space="preserve"> Freemasonic legend and wisdom </w:t>
      </w:r>
      <w:r w:rsidRPr="004A26F4">
        <w:rPr>
          <w:rFonts w:ascii="Calibri" w:hAnsi="Calibri" w:cs="Arial"/>
          <w:color w:val="000000"/>
          <w:sz w:val="22"/>
          <w:szCs w:val="22"/>
        </w:rPr>
        <w:t>and much of the dependency of the latter upon Egyptian rites and emblems can be traced back to their introduction in the late eighteenth century in Europe. He suggests they became part of the standard operating procedure of Freemasonry from this time.  Despite this there were few masonic lodges built in Europe</w:t>
      </w:r>
      <w:r w:rsidR="001C6AFF" w:rsidRPr="004A26F4">
        <w:rPr>
          <w:rFonts w:ascii="Calibri" w:hAnsi="Calibri" w:cs="Arial"/>
          <w:color w:val="000000"/>
          <w:sz w:val="22"/>
          <w:szCs w:val="22"/>
        </w:rPr>
        <w:t>, or elsewhere,</w:t>
      </w:r>
      <w:r w:rsidRPr="004A26F4">
        <w:rPr>
          <w:rFonts w:ascii="Calibri" w:hAnsi="Calibri" w:cs="Arial"/>
          <w:color w:val="000000"/>
          <w:sz w:val="22"/>
          <w:szCs w:val="22"/>
        </w:rPr>
        <w:t xml:space="preserve"> in an Egyptian style before the mid-nineteenth century.</w:t>
      </w:r>
    </w:p>
    <w:p w:rsidR="00A100EB" w:rsidRPr="004A26F4" w:rsidRDefault="00A100EB" w:rsidP="004A26F4">
      <w:pPr>
        <w:jc w:val="both"/>
        <w:rPr>
          <w:rFonts w:ascii="Calibri" w:hAnsi="Calibri" w:cs="Arial"/>
          <w:color w:val="000000"/>
          <w:sz w:val="22"/>
          <w:szCs w:val="22"/>
        </w:rPr>
      </w:pPr>
    </w:p>
    <w:p w:rsidR="00A100EB" w:rsidRPr="004A26F4" w:rsidRDefault="00A100EB" w:rsidP="004A26F4">
      <w:pPr>
        <w:jc w:val="both"/>
        <w:rPr>
          <w:rFonts w:ascii="Calibri" w:hAnsi="Calibri" w:cs="Arial"/>
          <w:color w:val="000000"/>
          <w:sz w:val="22"/>
          <w:szCs w:val="22"/>
        </w:rPr>
      </w:pPr>
      <w:r w:rsidRPr="004A26F4">
        <w:rPr>
          <w:rFonts w:ascii="Calibri" w:hAnsi="Calibri" w:cs="Arial"/>
          <w:color w:val="000000"/>
          <w:sz w:val="22"/>
          <w:szCs w:val="22"/>
        </w:rPr>
        <w:t xml:space="preserve">A number of papers on the subject of freemasonry were delivered in Australia </w:t>
      </w:r>
      <w:r w:rsidR="001C6AFF" w:rsidRPr="004A26F4">
        <w:rPr>
          <w:rFonts w:ascii="Calibri" w:hAnsi="Calibri" w:cs="Arial"/>
          <w:color w:val="000000"/>
          <w:sz w:val="22"/>
          <w:szCs w:val="22"/>
        </w:rPr>
        <w:t xml:space="preserve">in the mid to </w:t>
      </w:r>
      <w:r w:rsidRPr="004A26F4">
        <w:rPr>
          <w:rFonts w:ascii="Calibri" w:hAnsi="Calibri" w:cs="Arial"/>
          <w:color w:val="000000"/>
          <w:sz w:val="22"/>
          <w:szCs w:val="22"/>
        </w:rPr>
        <w:t>late nineteenth century, addressing the interconnection between freemasonry and Ancient Egypt. For example in the lecture ‘The Lost Mysteries of Freemasonry Explained’ in 1862, Louis L Smith stated that ‘It is generally considered among Masons that the ceremonies of the Order have ever corresponded with the Egyptia</w:t>
      </w:r>
      <w:r w:rsidR="008074AC">
        <w:rPr>
          <w:rFonts w:ascii="Calibri" w:hAnsi="Calibri" w:cs="Arial"/>
          <w:color w:val="000000"/>
          <w:sz w:val="22"/>
          <w:szCs w:val="22"/>
        </w:rPr>
        <w:t xml:space="preserve">n Mysteries … </w:t>
      </w:r>
      <w:r w:rsidRPr="004A26F4">
        <w:rPr>
          <w:rFonts w:ascii="Calibri" w:hAnsi="Calibri" w:cs="Arial"/>
          <w:color w:val="000000"/>
          <w:sz w:val="22"/>
          <w:szCs w:val="22"/>
        </w:rPr>
        <w:t xml:space="preserve">That Masons to this day may be governed by the same ceremonies as were the Egyptians is probable’. </w:t>
      </w:r>
    </w:p>
    <w:p w:rsidR="001C6AFF" w:rsidRPr="004A26F4" w:rsidRDefault="001C6AFF" w:rsidP="004A26F4">
      <w:pPr>
        <w:jc w:val="both"/>
        <w:rPr>
          <w:rFonts w:ascii="Calibri" w:hAnsi="Calibri" w:cs="Arial"/>
          <w:color w:val="000000"/>
          <w:sz w:val="22"/>
          <w:szCs w:val="22"/>
        </w:rPr>
      </w:pPr>
    </w:p>
    <w:p w:rsidR="001C6AFF" w:rsidRPr="004A26F4" w:rsidRDefault="001C6AFF" w:rsidP="004A26F4">
      <w:pPr>
        <w:jc w:val="both"/>
        <w:rPr>
          <w:rFonts w:ascii="Calibri" w:hAnsi="Calibri" w:cs="Arial"/>
          <w:color w:val="000000"/>
          <w:sz w:val="22"/>
          <w:szCs w:val="22"/>
        </w:rPr>
      </w:pPr>
      <w:r w:rsidRPr="004A26F4">
        <w:rPr>
          <w:rFonts w:ascii="Calibri" w:hAnsi="Calibri" w:cs="Arial"/>
          <w:color w:val="000000"/>
          <w:sz w:val="22"/>
          <w:szCs w:val="22"/>
        </w:rPr>
        <w:t>The adoption of the Egyptian Revival style in the design of masonic buildings resulted from this accepted connection between Ancient Egypt and freemasonry. Egyptian Revival style masonic buildings and structures became particularly popular in the United States in the twentieth century and examples include the Atrium of Scottish Rite’s House of the Temple, Washington (1911)</w:t>
      </w:r>
      <w:r w:rsidR="00B27A3B" w:rsidRPr="004A26F4">
        <w:rPr>
          <w:rFonts w:ascii="Calibri" w:hAnsi="Calibri" w:cs="Arial"/>
          <w:color w:val="000000"/>
          <w:sz w:val="22"/>
          <w:szCs w:val="22"/>
        </w:rPr>
        <w:t xml:space="preserve">, </w:t>
      </w:r>
      <w:r w:rsidRPr="004A26F4">
        <w:rPr>
          <w:rFonts w:ascii="Calibri" w:hAnsi="Calibri" w:cs="Arial"/>
          <w:color w:val="000000"/>
          <w:sz w:val="22"/>
          <w:szCs w:val="22"/>
        </w:rPr>
        <w:t>the George Washingto</w:t>
      </w:r>
      <w:r w:rsidR="00B27A3B" w:rsidRPr="004A26F4">
        <w:rPr>
          <w:rFonts w:ascii="Calibri" w:hAnsi="Calibri" w:cs="Arial"/>
          <w:color w:val="000000"/>
          <w:sz w:val="22"/>
          <w:szCs w:val="22"/>
        </w:rPr>
        <w:t>n National Memorial, Alexandria</w:t>
      </w:r>
      <w:r w:rsidRPr="004A26F4">
        <w:rPr>
          <w:rFonts w:ascii="Calibri" w:hAnsi="Calibri" w:cs="Arial"/>
          <w:color w:val="000000"/>
          <w:sz w:val="22"/>
          <w:szCs w:val="22"/>
        </w:rPr>
        <w:t xml:space="preserve"> (1922)</w:t>
      </w:r>
      <w:r w:rsidR="00B27A3B" w:rsidRPr="004A26F4">
        <w:rPr>
          <w:rFonts w:ascii="Calibri" w:hAnsi="Calibri" w:cs="Arial"/>
          <w:color w:val="000000"/>
          <w:sz w:val="22"/>
          <w:szCs w:val="22"/>
        </w:rPr>
        <w:t xml:space="preserve"> and the Salt Lake City Masonic Temple (1925).</w:t>
      </w:r>
    </w:p>
    <w:p w:rsidR="001C6AFF" w:rsidRPr="004A26F4" w:rsidRDefault="001C6AFF" w:rsidP="004A26F4">
      <w:pPr>
        <w:jc w:val="both"/>
        <w:rPr>
          <w:rFonts w:ascii="Calibri" w:hAnsi="Calibri" w:cs="Arial"/>
          <w:color w:val="000000"/>
          <w:sz w:val="22"/>
          <w:szCs w:val="22"/>
        </w:rPr>
      </w:pPr>
    </w:p>
    <w:p w:rsidR="00BE5F43" w:rsidRPr="00A100EB" w:rsidRDefault="00BE5F43" w:rsidP="00D56AF5">
      <w:pPr>
        <w:pStyle w:val="NormalWeb"/>
        <w:jc w:val="both"/>
        <w:rPr>
          <w:rFonts w:ascii="Calibri" w:hAnsi="Calibri" w:cs="Arial"/>
          <w:i/>
          <w:color w:val="000000"/>
          <w:sz w:val="22"/>
          <w:szCs w:val="22"/>
          <w:u w:val="single"/>
        </w:rPr>
      </w:pPr>
      <w:r w:rsidRPr="00A100EB">
        <w:rPr>
          <w:rFonts w:ascii="Calibri" w:hAnsi="Calibri" w:cs="Arial"/>
          <w:i/>
          <w:color w:val="000000"/>
          <w:sz w:val="22"/>
          <w:szCs w:val="22"/>
          <w:u w:val="single"/>
        </w:rPr>
        <w:t>The architect</w:t>
      </w:r>
      <w:r w:rsidR="009217B6">
        <w:rPr>
          <w:rFonts w:ascii="Calibri" w:hAnsi="Calibri" w:cs="Arial"/>
          <w:i/>
          <w:color w:val="000000"/>
          <w:sz w:val="22"/>
          <w:szCs w:val="22"/>
          <w:u w:val="single"/>
        </w:rPr>
        <w:t xml:space="preserve"> of the Sandringham Masonic Hall</w:t>
      </w:r>
    </w:p>
    <w:p w:rsidR="00BE5F43" w:rsidRPr="00A100EB" w:rsidRDefault="00BE5F43" w:rsidP="00D56AF5">
      <w:pPr>
        <w:pStyle w:val="NormalWeb"/>
        <w:jc w:val="both"/>
        <w:rPr>
          <w:rFonts w:ascii="Calibri" w:hAnsi="Calibri" w:cs="Arial"/>
          <w:color w:val="000000"/>
          <w:sz w:val="22"/>
          <w:szCs w:val="22"/>
        </w:rPr>
      </w:pPr>
      <w:r w:rsidRPr="00A100EB">
        <w:rPr>
          <w:rFonts w:ascii="Calibri" w:hAnsi="Calibri" w:cs="Arial"/>
          <w:color w:val="000000"/>
          <w:sz w:val="22"/>
          <w:szCs w:val="22"/>
        </w:rPr>
        <w:t xml:space="preserve">The architect Gordon John Sutherland </w:t>
      </w:r>
      <w:r w:rsidR="003F0588" w:rsidRPr="00A100EB">
        <w:rPr>
          <w:rFonts w:ascii="Calibri" w:hAnsi="Calibri" w:cs="Arial"/>
          <w:color w:val="000000"/>
          <w:sz w:val="22"/>
          <w:szCs w:val="22"/>
        </w:rPr>
        <w:t xml:space="preserve">(1891-1958) </w:t>
      </w:r>
      <w:r w:rsidRPr="00A100EB">
        <w:rPr>
          <w:rFonts w:ascii="Calibri" w:hAnsi="Calibri" w:cs="Arial"/>
          <w:color w:val="000000"/>
          <w:sz w:val="22"/>
          <w:szCs w:val="22"/>
        </w:rPr>
        <w:t>attended Caulfield Grammar and studied archite</w:t>
      </w:r>
      <w:r w:rsidR="00C14770" w:rsidRPr="00A100EB">
        <w:rPr>
          <w:rFonts w:ascii="Calibri" w:hAnsi="Calibri" w:cs="Arial"/>
          <w:color w:val="000000"/>
          <w:sz w:val="22"/>
          <w:szCs w:val="22"/>
        </w:rPr>
        <w:t xml:space="preserve">cture at Melbourne University. He </w:t>
      </w:r>
      <w:r w:rsidR="00C37127" w:rsidRPr="00A100EB">
        <w:rPr>
          <w:rFonts w:ascii="Calibri" w:hAnsi="Calibri" w:cs="Arial"/>
          <w:color w:val="000000"/>
          <w:sz w:val="22"/>
          <w:szCs w:val="22"/>
        </w:rPr>
        <w:t>became</w:t>
      </w:r>
      <w:r w:rsidRPr="00A100EB">
        <w:rPr>
          <w:rFonts w:ascii="Calibri" w:hAnsi="Calibri" w:cs="Arial"/>
          <w:color w:val="000000"/>
          <w:sz w:val="22"/>
          <w:szCs w:val="22"/>
        </w:rPr>
        <w:t xml:space="preserve"> an A</w:t>
      </w:r>
      <w:r w:rsidR="00C14770" w:rsidRPr="00A100EB">
        <w:rPr>
          <w:rFonts w:ascii="Calibri" w:hAnsi="Calibri" w:cs="Arial"/>
          <w:color w:val="000000"/>
          <w:sz w:val="22"/>
          <w:szCs w:val="22"/>
        </w:rPr>
        <w:t>ssociate of the RVIA in 1917 and</w:t>
      </w:r>
      <w:r w:rsidRPr="00A100EB">
        <w:rPr>
          <w:rFonts w:ascii="Calibri" w:hAnsi="Calibri" w:cs="Arial"/>
          <w:color w:val="000000"/>
          <w:sz w:val="22"/>
          <w:szCs w:val="22"/>
        </w:rPr>
        <w:t xml:space="preserve"> began </w:t>
      </w:r>
      <w:r w:rsidR="00C14770" w:rsidRPr="00A100EB">
        <w:rPr>
          <w:rFonts w:ascii="Calibri" w:hAnsi="Calibri" w:cs="Arial"/>
          <w:color w:val="000000"/>
          <w:sz w:val="22"/>
          <w:szCs w:val="22"/>
        </w:rPr>
        <w:t>his</w:t>
      </w:r>
      <w:r w:rsidRPr="00A100EB">
        <w:rPr>
          <w:rFonts w:ascii="Calibri" w:hAnsi="Calibri" w:cs="Arial"/>
          <w:color w:val="000000"/>
          <w:sz w:val="22"/>
          <w:szCs w:val="22"/>
        </w:rPr>
        <w:t xml:space="preserve"> career in 1918 by winning a competition for </w:t>
      </w:r>
      <w:r w:rsidR="00D77A3B" w:rsidRPr="00A100EB">
        <w:rPr>
          <w:rFonts w:ascii="Calibri" w:hAnsi="Calibri" w:cs="Arial"/>
          <w:color w:val="000000"/>
          <w:sz w:val="22"/>
          <w:szCs w:val="22"/>
        </w:rPr>
        <w:t xml:space="preserve">the design of </w:t>
      </w:r>
      <w:r w:rsidRPr="00A100EB">
        <w:rPr>
          <w:rFonts w:ascii="Calibri" w:hAnsi="Calibri" w:cs="Arial"/>
          <w:color w:val="000000"/>
          <w:sz w:val="22"/>
          <w:szCs w:val="22"/>
        </w:rPr>
        <w:t xml:space="preserve">a Melbourne University </w:t>
      </w:r>
      <w:r w:rsidR="00C14770" w:rsidRPr="00A100EB">
        <w:rPr>
          <w:rFonts w:ascii="Calibri" w:hAnsi="Calibri" w:cs="Arial"/>
          <w:color w:val="000000"/>
          <w:sz w:val="22"/>
          <w:szCs w:val="22"/>
        </w:rPr>
        <w:t xml:space="preserve">building </w:t>
      </w:r>
      <w:r w:rsidRPr="00A100EB">
        <w:rPr>
          <w:rFonts w:ascii="Calibri" w:hAnsi="Calibri" w:cs="Arial"/>
          <w:color w:val="000000"/>
          <w:sz w:val="22"/>
          <w:szCs w:val="22"/>
        </w:rPr>
        <w:t xml:space="preserve">in conjunction with </w:t>
      </w:r>
      <w:r w:rsidR="00D77A3B" w:rsidRPr="00A100EB">
        <w:rPr>
          <w:rFonts w:ascii="Calibri" w:hAnsi="Calibri" w:cs="Arial"/>
          <w:color w:val="000000"/>
          <w:sz w:val="22"/>
          <w:szCs w:val="22"/>
        </w:rPr>
        <w:t xml:space="preserve">established architects </w:t>
      </w:r>
      <w:r w:rsidRPr="00A100EB">
        <w:rPr>
          <w:rFonts w:ascii="Calibri" w:hAnsi="Calibri" w:cs="Arial"/>
          <w:color w:val="000000"/>
          <w:sz w:val="22"/>
          <w:szCs w:val="22"/>
        </w:rPr>
        <w:t xml:space="preserve">Bates, Peebles and Smart. </w:t>
      </w:r>
      <w:r w:rsidR="00F61C2A" w:rsidRPr="00A100EB">
        <w:rPr>
          <w:rFonts w:ascii="Calibri" w:hAnsi="Calibri" w:cs="Arial"/>
          <w:color w:val="000000"/>
          <w:sz w:val="22"/>
          <w:szCs w:val="22"/>
        </w:rPr>
        <w:t xml:space="preserve">His architectural </w:t>
      </w:r>
      <w:r w:rsidR="00932622" w:rsidRPr="00A100EB">
        <w:rPr>
          <w:rFonts w:ascii="Calibri" w:hAnsi="Calibri" w:cs="Arial"/>
          <w:color w:val="000000"/>
          <w:sz w:val="22"/>
          <w:szCs w:val="22"/>
        </w:rPr>
        <w:t>work</w:t>
      </w:r>
      <w:r w:rsidR="00F61C2A" w:rsidRPr="00A100EB">
        <w:rPr>
          <w:rFonts w:ascii="Calibri" w:hAnsi="Calibri" w:cs="Arial"/>
          <w:color w:val="000000"/>
          <w:sz w:val="22"/>
          <w:szCs w:val="22"/>
        </w:rPr>
        <w:t xml:space="preserve"> consisted </w:t>
      </w:r>
      <w:r w:rsidR="00D77A3B" w:rsidRPr="00A100EB">
        <w:rPr>
          <w:rFonts w:ascii="Calibri" w:hAnsi="Calibri" w:cs="Arial"/>
          <w:color w:val="000000"/>
          <w:sz w:val="22"/>
          <w:szCs w:val="22"/>
        </w:rPr>
        <w:t xml:space="preserve">largely </w:t>
      </w:r>
      <w:r w:rsidR="00F61C2A" w:rsidRPr="00A100EB">
        <w:rPr>
          <w:rFonts w:ascii="Calibri" w:hAnsi="Calibri" w:cs="Arial"/>
          <w:color w:val="000000"/>
          <w:sz w:val="22"/>
          <w:szCs w:val="22"/>
        </w:rPr>
        <w:t>of houses, flats and maisonettes</w:t>
      </w:r>
      <w:r w:rsidR="00484457" w:rsidRPr="00A100EB">
        <w:rPr>
          <w:rFonts w:ascii="Calibri" w:hAnsi="Calibri" w:cs="Arial"/>
          <w:color w:val="000000"/>
          <w:sz w:val="22"/>
          <w:szCs w:val="22"/>
        </w:rPr>
        <w:t>, designed</w:t>
      </w:r>
      <w:r w:rsidR="00F61C2A" w:rsidRPr="00A100EB">
        <w:rPr>
          <w:rFonts w:ascii="Calibri" w:hAnsi="Calibri" w:cs="Arial"/>
          <w:color w:val="000000"/>
          <w:sz w:val="22"/>
          <w:szCs w:val="22"/>
        </w:rPr>
        <w:t xml:space="preserve"> i</w:t>
      </w:r>
      <w:r w:rsidR="00484457" w:rsidRPr="00A100EB">
        <w:rPr>
          <w:rFonts w:ascii="Calibri" w:hAnsi="Calibri" w:cs="Arial"/>
          <w:color w:val="000000"/>
          <w:sz w:val="22"/>
          <w:szCs w:val="22"/>
        </w:rPr>
        <w:t xml:space="preserve">n </w:t>
      </w:r>
      <w:r w:rsidR="00D77A3B" w:rsidRPr="00A100EB">
        <w:rPr>
          <w:rFonts w:ascii="Calibri" w:hAnsi="Calibri" w:cs="Arial"/>
          <w:color w:val="000000"/>
          <w:sz w:val="22"/>
          <w:szCs w:val="22"/>
        </w:rPr>
        <w:t xml:space="preserve">a variety of styles including </w:t>
      </w:r>
      <w:r w:rsidR="00484457" w:rsidRPr="00A100EB">
        <w:rPr>
          <w:rFonts w:ascii="Calibri" w:hAnsi="Calibri" w:cs="Arial"/>
          <w:color w:val="000000"/>
          <w:sz w:val="22"/>
          <w:szCs w:val="22"/>
        </w:rPr>
        <w:t xml:space="preserve">the </w:t>
      </w:r>
      <w:proofErr w:type="spellStart"/>
      <w:r w:rsidR="00484457" w:rsidRPr="00A100EB">
        <w:rPr>
          <w:rFonts w:ascii="Calibri" w:hAnsi="Calibri" w:cs="Arial"/>
          <w:color w:val="000000"/>
          <w:sz w:val="22"/>
          <w:szCs w:val="22"/>
        </w:rPr>
        <w:t>Moderne</w:t>
      </w:r>
      <w:proofErr w:type="spellEnd"/>
      <w:r w:rsidR="00484457" w:rsidRPr="00A100EB">
        <w:rPr>
          <w:rFonts w:ascii="Calibri" w:hAnsi="Calibri" w:cs="Arial"/>
          <w:color w:val="000000"/>
          <w:sz w:val="22"/>
          <w:szCs w:val="22"/>
        </w:rPr>
        <w:t>, Tudor Re</w:t>
      </w:r>
      <w:r w:rsidR="00C14770" w:rsidRPr="00A100EB">
        <w:rPr>
          <w:rFonts w:ascii="Calibri" w:hAnsi="Calibri" w:cs="Arial"/>
          <w:color w:val="000000"/>
          <w:sz w:val="22"/>
          <w:szCs w:val="22"/>
        </w:rPr>
        <w:t>vival and</w:t>
      </w:r>
      <w:r w:rsidR="00D77A3B" w:rsidRPr="00A100EB">
        <w:rPr>
          <w:rFonts w:ascii="Calibri" w:hAnsi="Calibri" w:cs="Arial"/>
          <w:color w:val="000000"/>
          <w:sz w:val="22"/>
          <w:szCs w:val="22"/>
        </w:rPr>
        <w:t xml:space="preserve"> Georgian Revival style. </w:t>
      </w:r>
      <w:r w:rsidR="00C14770" w:rsidRPr="00A100EB">
        <w:rPr>
          <w:rFonts w:ascii="Calibri" w:hAnsi="Calibri" w:cs="Arial"/>
          <w:color w:val="000000"/>
          <w:sz w:val="22"/>
          <w:szCs w:val="22"/>
        </w:rPr>
        <w:t xml:space="preserve">Many of these residential designs were illustrated in the </w:t>
      </w:r>
      <w:r w:rsidR="00C14770" w:rsidRPr="00A100EB">
        <w:rPr>
          <w:rFonts w:ascii="Calibri" w:hAnsi="Calibri" w:cs="Arial"/>
          <w:i/>
          <w:color w:val="000000"/>
          <w:sz w:val="22"/>
          <w:szCs w:val="22"/>
        </w:rPr>
        <w:t xml:space="preserve">Real Property Annual </w:t>
      </w:r>
      <w:r w:rsidR="00C14770" w:rsidRPr="00A100EB">
        <w:rPr>
          <w:rFonts w:ascii="Calibri" w:hAnsi="Calibri" w:cs="Arial"/>
          <w:color w:val="000000"/>
          <w:sz w:val="22"/>
          <w:szCs w:val="22"/>
        </w:rPr>
        <w:t xml:space="preserve">in the late 1910s, the </w:t>
      </w:r>
      <w:r w:rsidR="00C14770" w:rsidRPr="00A100EB">
        <w:rPr>
          <w:rFonts w:ascii="Calibri" w:hAnsi="Calibri" w:cs="Arial"/>
          <w:i/>
          <w:color w:val="000000"/>
          <w:sz w:val="22"/>
          <w:szCs w:val="22"/>
        </w:rPr>
        <w:t xml:space="preserve">Australian Home Builder </w:t>
      </w:r>
      <w:r w:rsidR="00C14770" w:rsidRPr="00A100EB">
        <w:rPr>
          <w:rFonts w:ascii="Calibri" w:hAnsi="Calibri" w:cs="Arial"/>
          <w:color w:val="000000"/>
          <w:sz w:val="22"/>
          <w:szCs w:val="22"/>
        </w:rPr>
        <w:t xml:space="preserve">in the early 1920s and the </w:t>
      </w:r>
      <w:r w:rsidR="00C14770" w:rsidRPr="00A100EB">
        <w:rPr>
          <w:rFonts w:ascii="Calibri" w:hAnsi="Calibri" w:cs="Arial"/>
          <w:i/>
          <w:color w:val="000000"/>
          <w:sz w:val="22"/>
          <w:szCs w:val="22"/>
        </w:rPr>
        <w:t xml:space="preserve">Argus </w:t>
      </w:r>
      <w:r w:rsidR="00C14770" w:rsidRPr="00A100EB">
        <w:rPr>
          <w:rFonts w:ascii="Calibri" w:hAnsi="Calibri" w:cs="Arial"/>
          <w:color w:val="000000"/>
          <w:sz w:val="22"/>
          <w:szCs w:val="22"/>
        </w:rPr>
        <w:t xml:space="preserve">in the 1930s. </w:t>
      </w:r>
      <w:r w:rsidR="00D77A3B" w:rsidRPr="00A100EB">
        <w:rPr>
          <w:rFonts w:ascii="Calibri" w:hAnsi="Calibri" w:cs="Arial"/>
          <w:color w:val="000000"/>
          <w:sz w:val="22"/>
          <w:szCs w:val="22"/>
        </w:rPr>
        <w:t xml:space="preserve">Sutherland’s commercial work </w:t>
      </w:r>
      <w:r w:rsidR="00F61C2A" w:rsidRPr="00A100EB">
        <w:rPr>
          <w:rFonts w:ascii="Calibri" w:hAnsi="Calibri" w:cs="Arial"/>
          <w:color w:val="000000"/>
          <w:sz w:val="22"/>
          <w:szCs w:val="22"/>
        </w:rPr>
        <w:t xml:space="preserve">included </w:t>
      </w:r>
      <w:r w:rsidRPr="00A100EB">
        <w:rPr>
          <w:rFonts w:ascii="Calibri" w:hAnsi="Calibri" w:cs="Arial"/>
          <w:color w:val="000000"/>
          <w:sz w:val="22"/>
          <w:szCs w:val="22"/>
        </w:rPr>
        <w:t xml:space="preserve">the </w:t>
      </w:r>
      <w:proofErr w:type="spellStart"/>
      <w:r w:rsidRPr="00A100EB">
        <w:rPr>
          <w:rFonts w:ascii="Calibri" w:hAnsi="Calibri" w:cs="Arial"/>
          <w:color w:val="000000"/>
          <w:sz w:val="22"/>
          <w:szCs w:val="22"/>
        </w:rPr>
        <w:t>Kosky</w:t>
      </w:r>
      <w:proofErr w:type="spellEnd"/>
      <w:r w:rsidRPr="00A100EB">
        <w:rPr>
          <w:rFonts w:ascii="Calibri" w:hAnsi="Calibri" w:cs="Arial"/>
          <w:color w:val="000000"/>
          <w:sz w:val="22"/>
          <w:szCs w:val="22"/>
        </w:rPr>
        <w:t xml:space="preserve"> </w:t>
      </w:r>
      <w:r w:rsidR="006B2E2F" w:rsidRPr="00A100EB">
        <w:rPr>
          <w:rFonts w:ascii="Calibri" w:hAnsi="Calibri" w:cs="Arial"/>
          <w:color w:val="000000"/>
          <w:sz w:val="22"/>
          <w:szCs w:val="22"/>
        </w:rPr>
        <w:lastRenderedPageBreak/>
        <w:t>Brothers Offices and W</w:t>
      </w:r>
      <w:r w:rsidRPr="00A100EB">
        <w:rPr>
          <w:rFonts w:ascii="Calibri" w:hAnsi="Calibri" w:cs="Arial"/>
          <w:color w:val="000000"/>
          <w:sz w:val="22"/>
          <w:szCs w:val="22"/>
        </w:rPr>
        <w:t xml:space="preserve">arehouse in City Road, South Melbourne (1924) which was designed in a modernist asymmetric style with a projecting central section. </w:t>
      </w:r>
    </w:p>
    <w:p w:rsidR="00BE5F43" w:rsidRPr="00AA3CB9" w:rsidRDefault="00BE5F43" w:rsidP="00D56AF5">
      <w:pPr>
        <w:pStyle w:val="NormalWeb"/>
        <w:jc w:val="both"/>
        <w:rPr>
          <w:rFonts w:ascii="Calibri" w:hAnsi="Calibri" w:cs="Arial"/>
          <w:color w:val="000000"/>
          <w:sz w:val="22"/>
          <w:szCs w:val="22"/>
        </w:rPr>
      </w:pPr>
      <w:r>
        <w:rPr>
          <w:rFonts w:ascii="Calibri" w:hAnsi="Calibri" w:cs="Arial"/>
          <w:color w:val="000000"/>
          <w:sz w:val="22"/>
          <w:szCs w:val="22"/>
        </w:rPr>
        <w:t xml:space="preserve">The Sandringham Masonic </w:t>
      </w:r>
      <w:r w:rsidR="007F7718">
        <w:rPr>
          <w:rFonts w:ascii="Calibri" w:hAnsi="Calibri" w:cs="Arial"/>
          <w:color w:val="000000"/>
          <w:sz w:val="22"/>
          <w:szCs w:val="22"/>
        </w:rPr>
        <w:t>Hall</w:t>
      </w:r>
      <w:r>
        <w:rPr>
          <w:rFonts w:ascii="Calibri" w:hAnsi="Calibri" w:cs="Arial"/>
          <w:color w:val="000000"/>
          <w:sz w:val="22"/>
          <w:szCs w:val="22"/>
        </w:rPr>
        <w:t xml:space="preserve"> was designed in 1931 at the height of Sutherland’s career. </w:t>
      </w:r>
      <w:r w:rsidR="004C29FF">
        <w:rPr>
          <w:rFonts w:ascii="Calibri" w:hAnsi="Calibri" w:cs="Arial"/>
          <w:color w:val="000000"/>
          <w:sz w:val="22"/>
          <w:szCs w:val="22"/>
        </w:rPr>
        <w:t xml:space="preserve">He became a </w:t>
      </w:r>
      <w:r>
        <w:rPr>
          <w:rFonts w:ascii="Calibri" w:hAnsi="Calibri" w:cs="Arial"/>
          <w:color w:val="000000"/>
          <w:sz w:val="22"/>
          <w:szCs w:val="22"/>
        </w:rPr>
        <w:t xml:space="preserve">Fellow of the RVIA </w:t>
      </w:r>
      <w:r w:rsidR="0062602F">
        <w:rPr>
          <w:rFonts w:ascii="Calibri" w:hAnsi="Calibri" w:cs="Arial"/>
          <w:color w:val="000000"/>
          <w:sz w:val="22"/>
          <w:szCs w:val="22"/>
        </w:rPr>
        <w:t>on 7 November 1935 and</w:t>
      </w:r>
      <w:r w:rsidR="009B676F">
        <w:rPr>
          <w:rFonts w:ascii="Calibri" w:hAnsi="Calibri" w:cs="Arial"/>
          <w:color w:val="000000"/>
          <w:sz w:val="22"/>
          <w:szCs w:val="22"/>
        </w:rPr>
        <w:t xml:space="preserve"> lived in</w:t>
      </w:r>
      <w:r w:rsidR="00500F9A">
        <w:rPr>
          <w:rFonts w:ascii="Calibri" w:hAnsi="Calibri" w:cs="Arial"/>
          <w:color w:val="000000"/>
          <w:sz w:val="22"/>
          <w:szCs w:val="22"/>
        </w:rPr>
        <w:t xml:space="preserve"> New Street</w:t>
      </w:r>
      <w:r w:rsidR="009B676F">
        <w:rPr>
          <w:rFonts w:ascii="Calibri" w:hAnsi="Calibri" w:cs="Arial"/>
          <w:color w:val="000000"/>
          <w:sz w:val="22"/>
          <w:szCs w:val="22"/>
        </w:rPr>
        <w:t xml:space="preserve">, Brighton </w:t>
      </w:r>
      <w:r w:rsidR="00500F9A">
        <w:rPr>
          <w:rFonts w:ascii="Calibri" w:hAnsi="Calibri" w:cs="Arial"/>
          <w:color w:val="000000"/>
          <w:sz w:val="22"/>
          <w:szCs w:val="22"/>
        </w:rPr>
        <w:t xml:space="preserve">from the mid-1920s until his death in 1958. </w:t>
      </w:r>
    </w:p>
    <w:p w:rsidR="00F030C0" w:rsidRPr="005A514D" w:rsidRDefault="00F030C0" w:rsidP="00D56AF5">
      <w:pPr>
        <w:pStyle w:val="NormalWeb"/>
        <w:jc w:val="both"/>
        <w:rPr>
          <w:rFonts w:ascii="Calibri" w:hAnsi="Calibri" w:cs="Arial"/>
          <w:color w:val="000000"/>
          <w:u w:val="single"/>
        </w:rPr>
      </w:pPr>
      <w:r w:rsidRPr="005A514D">
        <w:rPr>
          <w:rFonts w:ascii="Calibri" w:hAnsi="Calibri" w:cs="Arial"/>
          <w:color w:val="000000"/>
          <w:u w:val="single"/>
        </w:rPr>
        <w:t>HISTORY OF PLACE</w:t>
      </w:r>
    </w:p>
    <w:p w:rsidR="00927227" w:rsidRDefault="00DA36C2" w:rsidP="00D56AF5">
      <w:pPr>
        <w:pStyle w:val="NormalWeb"/>
        <w:jc w:val="both"/>
        <w:rPr>
          <w:rFonts w:ascii="Calibri" w:hAnsi="Calibri" w:cs="Arial"/>
          <w:color w:val="000000"/>
          <w:sz w:val="22"/>
          <w:szCs w:val="22"/>
        </w:rPr>
      </w:pPr>
      <w:r w:rsidRPr="00AA3CB9">
        <w:rPr>
          <w:rFonts w:ascii="Calibri" w:hAnsi="Calibri" w:cs="Arial"/>
          <w:color w:val="000000"/>
          <w:sz w:val="22"/>
          <w:szCs w:val="22"/>
        </w:rPr>
        <w:t xml:space="preserve">The </w:t>
      </w:r>
      <w:r w:rsidR="008F1FEC">
        <w:rPr>
          <w:rFonts w:ascii="Calibri" w:hAnsi="Calibri" w:cs="Arial"/>
          <w:color w:val="000000"/>
          <w:sz w:val="22"/>
          <w:szCs w:val="22"/>
        </w:rPr>
        <w:t xml:space="preserve">existing </w:t>
      </w:r>
      <w:r w:rsidRPr="00AA3CB9">
        <w:rPr>
          <w:rFonts w:ascii="Calibri" w:hAnsi="Calibri" w:cs="Arial"/>
          <w:color w:val="000000"/>
          <w:sz w:val="22"/>
          <w:szCs w:val="22"/>
        </w:rPr>
        <w:t xml:space="preserve">railway </w:t>
      </w:r>
      <w:r w:rsidR="008F1FEC">
        <w:rPr>
          <w:rFonts w:ascii="Calibri" w:hAnsi="Calibri" w:cs="Arial"/>
          <w:color w:val="000000"/>
          <w:sz w:val="22"/>
          <w:szCs w:val="22"/>
        </w:rPr>
        <w:t xml:space="preserve">line </w:t>
      </w:r>
      <w:r w:rsidR="00927227">
        <w:rPr>
          <w:rFonts w:ascii="Calibri" w:hAnsi="Calibri" w:cs="Arial"/>
          <w:color w:val="000000"/>
          <w:sz w:val="22"/>
          <w:szCs w:val="22"/>
        </w:rPr>
        <w:t xml:space="preserve">from Melbourne </w:t>
      </w:r>
      <w:r w:rsidRPr="00AA3CB9">
        <w:rPr>
          <w:rFonts w:ascii="Calibri" w:hAnsi="Calibri" w:cs="Arial"/>
          <w:color w:val="000000"/>
          <w:sz w:val="22"/>
          <w:szCs w:val="22"/>
        </w:rPr>
        <w:t xml:space="preserve">was </w:t>
      </w:r>
      <w:r w:rsidR="00927227">
        <w:rPr>
          <w:rFonts w:ascii="Calibri" w:hAnsi="Calibri" w:cs="Arial"/>
          <w:color w:val="000000"/>
          <w:sz w:val="22"/>
          <w:szCs w:val="22"/>
        </w:rPr>
        <w:t>extended to Sandringham in 1887, encouraging</w:t>
      </w:r>
      <w:r w:rsidR="008F1FEC">
        <w:rPr>
          <w:rFonts w:ascii="Calibri" w:hAnsi="Calibri" w:cs="Arial"/>
          <w:color w:val="000000"/>
          <w:sz w:val="22"/>
          <w:szCs w:val="22"/>
        </w:rPr>
        <w:t xml:space="preserve"> the growth of </w:t>
      </w:r>
      <w:r w:rsidR="00927227">
        <w:rPr>
          <w:rFonts w:ascii="Calibri" w:hAnsi="Calibri" w:cs="Arial"/>
          <w:color w:val="000000"/>
          <w:sz w:val="22"/>
          <w:szCs w:val="22"/>
        </w:rPr>
        <w:t xml:space="preserve">the </w:t>
      </w:r>
      <w:r w:rsidRPr="00AA3CB9">
        <w:rPr>
          <w:rFonts w:ascii="Calibri" w:hAnsi="Calibri" w:cs="Arial"/>
          <w:color w:val="000000"/>
          <w:sz w:val="22"/>
          <w:szCs w:val="22"/>
        </w:rPr>
        <w:t xml:space="preserve">bayside villages </w:t>
      </w:r>
      <w:r w:rsidR="00C37127">
        <w:rPr>
          <w:rFonts w:ascii="Calibri" w:hAnsi="Calibri" w:cs="Arial"/>
          <w:color w:val="000000"/>
          <w:sz w:val="22"/>
          <w:szCs w:val="22"/>
        </w:rPr>
        <w:t xml:space="preserve">in the Shire of Moorabbin. </w:t>
      </w:r>
      <w:r w:rsidR="008F1FEC">
        <w:rPr>
          <w:rFonts w:ascii="Calibri" w:hAnsi="Calibri" w:cs="Arial"/>
          <w:color w:val="000000"/>
          <w:sz w:val="22"/>
          <w:szCs w:val="22"/>
        </w:rPr>
        <w:t xml:space="preserve">This </w:t>
      </w:r>
      <w:r w:rsidR="00927227">
        <w:rPr>
          <w:rFonts w:ascii="Calibri" w:hAnsi="Calibri" w:cs="Arial"/>
          <w:color w:val="000000"/>
          <w:sz w:val="22"/>
          <w:szCs w:val="22"/>
        </w:rPr>
        <w:t xml:space="preserve">growth </w:t>
      </w:r>
      <w:r w:rsidR="00C57F19">
        <w:rPr>
          <w:rFonts w:ascii="Calibri" w:hAnsi="Calibri" w:cs="Arial"/>
          <w:color w:val="000000"/>
          <w:sz w:val="22"/>
          <w:szCs w:val="22"/>
        </w:rPr>
        <w:t xml:space="preserve">eventually </w:t>
      </w:r>
      <w:r w:rsidR="008F1FEC">
        <w:rPr>
          <w:rFonts w:ascii="Calibri" w:hAnsi="Calibri" w:cs="Arial"/>
          <w:color w:val="000000"/>
          <w:sz w:val="22"/>
          <w:szCs w:val="22"/>
        </w:rPr>
        <w:t xml:space="preserve">resulted in the formation of the Borough of Sandringham in 1917 and the City of Sandringham in 1923. </w:t>
      </w:r>
    </w:p>
    <w:p w:rsidR="007E0AA3" w:rsidRPr="00AA3CB9" w:rsidRDefault="00927227" w:rsidP="00D56AF5">
      <w:pPr>
        <w:pStyle w:val="NormalWeb"/>
        <w:jc w:val="both"/>
        <w:rPr>
          <w:rFonts w:ascii="Calibri" w:hAnsi="Calibri" w:cs="Arial"/>
          <w:color w:val="000000"/>
          <w:sz w:val="22"/>
          <w:szCs w:val="22"/>
        </w:rPr>
      </w:pPr>
      <w:r w:rsidRPr="00AA3CB9">
        <w:rPr>
          <w:rFonts w:ascii="Calibri" w:hAnsi="Calibri" w:cs="Arial"/>
          <w:color w:val="000000"/>
          <w:sz w:val="22"/>
          <w:szCs w:val="22"/>
        </w:rPr>
        <w:t>A</w:t>
      </w:r>
      <w:r>
        <w:rPr>
          <w:rFonts w:ascii="Calibri" w:hAnsi="Calibri" w:cs="Arial"/>
          <w:color w:val="000000"/>
          <w:sz w:val="22"/>
          <w:szCs w:val="22"/>
        </w:rPr>
        <w:t xml:space="preserve"> masonic l</w:t>
      </w:r>
      <w:r w:rsidRPr="00AA3CB9">
        <w:rPr>
          <w:rFonts w:ascii="Calibri" w:hAnsi="Calibri" w:cs="Arial"/>
          <w:color w:val="000000"/>
          <w:sz w:val="22"/>
          <w:szCs w:val="22"/>
        </w:rPr>
        <w:t xml:space="preserve">odge was founded in </w:t>
      </w:r>
      <w:r w:rsidR="00900C09">
        <w:rPr>
          <w:rFonts w:ascii="Calibri" w:hAnsi="Calibri" w:cs="Arial"/>
          <w:color w:val="000000"/>
          <w:sz w:val="22"/>
          <w:szCs w:val="22"/>
        </w:rPr>
        <w:t xml:space="preserve">the bayside suburb of </w:t>
      </w:r>
      <w:r w:rsidRPr="00AA3CB9">
        <w:rPr>
          <w:rFonts w:ascii="Calibri" w:hAnsi="Calibri" w:cs="Arial"/>
          <w:color w:val="000000"/>
          <w:sz w:val="22"/>
          <w:szCs w:val="22"/>
        </w:rPr>
        <w:t xml:space="preserve">Brighton as early as 1861 however </w:t>
      </w:r>
      <w:r>
        <w:rPr>
          <w:rFonts w:ascii="Calibri" w:hAnsi="Calibri" w:cs="Arial"/>
          <w:color w:val="000000"/>
          <w:sz w:val="22"/>
          <w:szCs w:val="22"/>
        </w:rPr>
        <w:t xml:space="preserve">it was not until 1912 that </w:t>
      </w:r>
      <w:r w:rsidRPr="00AA3CB9">
        <w:rPr>
          <w:rFonts w:ascii="Calibri" w:hAnsi="Calibri" w:cs="Arial"/>
          <w:color w:val="000000"/>
          <w:sz w:val="22"/>
          <w:szCs w:val="22"/>
        </w:rPr>
        <w:t>the first Sandringham Lodge No 220</w:t>
      </w:r>
      <w:r>
        <w:rPr>
          <w:rFonts w:ascii="Calibri" w:hAnsi="Calibri" w:cs="Arial"/>
          <w:color w:val="000000"/>
          <w:sz w:val="22"/>
          <w:szCs w:val="22"/>
        </w:rPr>
        <w:t xml:space="preserve"> was established in the nearby suburb</w:t>
      </w:r>
      <w:r w:rsidRPr="00AA3CB9">
        <w:rPr>
          <w:rFonts w:ascii="Calibri" w:hAnsi="Calibri" w:cs="Arial"/>
          <w:color w:val="000000"/>
          <w:sz w:val="22"/>
          <w:szCs w:val="22"/>
        </w:rPr>
        <w:t>.</w:t>
      </w:r>
      <w:r>
        <w:rPr>
          <w:rFonts w:ascii="Calibri" w:hAnsi="Calibri" w:cs="Arial"/>
          <w:color w:val="000000"/>
          <w:sz w:val="22"/>
          <w:szCs w:val="22"/>
        </w:rPr>
        <w:t xml:space="preserve"> </w:t>
      </w:r>
      <w:r w:rsidR="00C57F19">
        <w:rPr>
          <w:rFonts w:ascii="Calibri" w:hAnsi="Calibri" w:cs="Arial"/>
          <w:color w:val="000000"/>
          <w:sz w:val="22"/>
          <w:szCs w:val="22"/>
        </w:rPr>
        <w:t xml:space="preserve">The growth </w:t>
      </w:r>
      <w:r>
        <w:rPr>
          <w:rFonts w:ascii="Calibri" w:hAnsi="Calibri" w:cs="Arial"/>
          <w:color w:val="000000"/>
          <w:sz w:val="22"/>
          <w:szCs w:val="22"/>
        </w:rPr>
        <w:t xml:space="preserve">of the Sandringham area </w:t>
      </w:r>
      <w:r w:rsidR="00C57F19">
        <w:rPr>
          <w:rFonts w:ascii="Calibri" w:hAnsi="Calibri" w:cs="Arial"/>
          <w:color w:val="000000"/>
          <w:sz w:val="22"/>
          <w:szCs w:val="22"/>
        </w:rPr>
        <w:t xml:space="preserve">in the early twentieth century </w:t>
      </w:r>
      <w:r>
        <w:rPr>
          <w:rFonts w:ascii="Calibri" w:hAnsi="Calibri" w:cs="Arial"/>
          <w:color w:val="000000"/>
          <w:sz w:val="22"/>
          <w:szCs w:val="22"/>
        </w:rPr>
        <w:t>resulted</w:t>
      </w:r>
      <w:r w:rsidR="00C57F19">
        <w:rPr>
          <w:rFonts w:ascii="Calibri" w:hAnsi="Calibri" w:cs="Arial"/>
          <w:color w:val="000000"/>
          <w:sz w:val="22"/>
          <w:szCs w:val="22"/>
        </w:rPr>
        <w:t xml:space="preserve"> in the establishment of</w:t>
      </w:r>
      <w:r w:rsidR="00DA36C2" w:rsidRPr="00AA3CB9">
        <w:rPr>
          <w:rFonts w:ascii="Calibri" w:hAnsi="Calibri" w:cs="Arial"/>
          <w:color w:val="000000"/>
          <w:sz w:val="22"/>
          <w:szCs w:val="22"/>
        </w:rPr>
        <w:t xml:space="preserve"> four more lodge</w:t>
      </w:r>
      <w:r w:rsidR="00C57F19">
        <w:rPr>
          <w:rFonts w:ascii="Calibri" w:hAnsi="Calibri" w:cs="Arial"/>
          <w:color w:val="000000"/>
          <w:sz w:val="22"/>
          <w:szCs w:val="22"/>
        </w:rPr>
        <w:t>s</w:t>
      </w:r>
      <w:r w:rsidR="00DA36C2" w:rsidRPr="00AA3CB9">
        <w:rPr>
          <w:rFonts w:ascii="Calibri" w:hAnsi="Calibri" w:cs="Arial"/>
          <w:color w:val="000000"/>
          <w:sz w:val="22"/>
          <w:szCs w:val="22"/>
        </w:rPr>
        <w:t>: Hampton Lodge No 308, Black Rock Lodge No 370, Hollywood Lodge No 444 and the Cerberus Lodge No 452. The</w:t>
      </w:r>
      <w:r w:rsidR="00D56222">
        <w:rPr>
          <w:rFonts w:ascii="Calibri" w:hAnsi="Calibri" w:cs="Arial"/>
          <w:color w:val="000000"/>
          <w:sz w:val="22"/>
          <w:szCs w:val="22"/>
        </w:rPr>
        <w:t>se</w:t>
      </w:r>
      <w:r w:rsidR="00DA36C2" w:rsidRPr="00AA3CB9">
        <w:rPr>
          <w:rFonts w:ascii="Calibri" w:hAnsi="Calibri" w:cs="Arial"/>
          <w:color w:val="000000"/>
          <w:sz w:val="22"/>
          <w:szCs w:val="22"/>
        </w:rPr>
        <w:t xml:space="preserve"> lodges </w:t>
      </w:r>
      <w:r w:rsidR="0069785A">
        <w:rPr>
          <w:rFonts w:ascii="Calibri" w:hAnsi="Calibri" w:cs="Arial"/>
          <w:color w:val="000000"/>
          <w:sz w:val="22"/>
          <w:szCs w:val="22"/>
        </w:rPr>
        <w:t xml:space="preserve">all </w:t>
      </w:r>
      <w:r w:rsidR="00DA36C2" w:rsidRPr="00AA3CB9">
        <w:rPr>
          <w:rFonts w:ascii="Calibri" w:hAnsi="Calibri" w:cs="Arial"/>
          <w:color w:val="000000"/>
          <w:sz w:val="22"/>
          <w:szCs w:val="22"/>
        </w:rPr>
        <w:t>met in the town hall in Abb</w:t>
      </w:r>
      <w:r w:rsidR="00806804" w:rsidRPr="00AA3CB9">
        <w:rPr>
          <w:rFonts w:ascii="Calibri" w:hAnsi="Calibri" w:cs="Arial"/>
          <w:color w:val="000000"/>
          <w:sz w:val="22"/>
          <w:szCs w:val="22"/>
        </w:rPr>
        <w:t xml:space="preserve">ott Street, Sandringham. </w:t>
      </w:r>
    </w:p>
    <w:p w:rsidR="00337AFB" w:rsidRPr="00AA3CB9" w:rsidRDefault="00806804" w:rsidP="00D56AF5">
      <w:pPr>
        <w:pStyle w:val="NormalWeb"/>
        <w:jc w:val="both"/>
        <w:rPr>
          <w:rFonts w:ascii="Calibri" w:hAnsi="Calibri" w:cs="Arial"/>
          <w:color w:val="000000"/>
          <w:sz w:val="22"/>
          <w:szCs w:val="22"/>
        </w:rPr>
      </w:pPr>
      <w:r w:rsidRPr="00AA3CB9">
        <w:rPr>
          <w:rFonts w:ascii="Calibri" w:hAnsi="Calibri" w:cs="Arial"/>
          <w:color w:val="000000"/>
          <w:sz w:val="22"/>
          <w:szCs w:val="22"/>
        </w:rPr>
        <w:t>On 24 J</w:t>
      </w:r>
      <w:r w:rsidR="00DA36C2" w:rsidRPr="00AA3CB9">
        <w:rPr>
          <w:rFonts w:ascii="Calibri" w:hAnsi="Calibri" w:cs="Arial"/>
          <w:color w:val="000000"/>
          <w:sz w:val="22"/>
          <w:szCs w:val="22"/>
        </w:rPr>
        <w:t>uly 1924 the Sandringham District Masonic Hall Co Ltd was formed and</w:t>
      </w:r>
      <w:r w:rsidR="002855E6">
        <w:rPr>
          <w:rFonts w:ascii="Calibri" w:hAnsi="Calibri" w:cs="Arial"/>
          <w:color w:val="000000"/>
          <w:sz w:val="22"/>
          <w:szCs w:val="22"/>
        </w:rPr>
        <w:t xml:space="preserve"> a site</w:t>
      </w:r>
      <w:r w:rsidR="00DA36C2" w:rsidRPr="00AA3CB9">
        <w:rPr>
          <w:rFonts w:ascii="Calibri" w:hAnsi="Calibri" w:cs="Arial"/>
          <w:color w:val="000000"/>
          <w:sz w:val="22"/>
          <w:szCs w:val="22"/>
        </w:rPr>
        <w:t xml:space="preserve"> in Ab</w:t>
      </w:r>
      <w:r w:rsidR="00CA48B1">
        <w:rPr>
          <w:rFonts w:ascii="Calibri" w:hAnsi="Calibri" w:cs="Arial"/>
          <w:color w:val="000000"/>
          <w:sz w:val="22"/>
          <w:szCs w:val="22"/>
        </w:rPr>
        <w:t>bott Street was acquired that year</w:t>
      </w:r>
      <w:r w:rsidR="002855E6">
        <w:rPr>
          <w:rFonts w:ascii="Calibri" w:hAnsi="Calibri" w:cs="Arial"/>
          <w:color w:val="000000"/>
          <w:sz w:val="22"/>
          <w:szCs w:val="22"/>
        </w:rPr>
        <w:t xml:space="preserve"> to enable construction of a </w:t>
      </w:r>
      <w:r w:rsidR="0069785A">
        <w:rPr>
          <w:rFonts w:ascii="Calibri" w:hAnsi="Calibri" w:cs="Arial"/>
          <w:color w:val="000000"/>
          <w:sz w:val="22"/>
          <w:szCs w:val="22"/>
        </w:rPr>
        <w:t xml:space="preserve">purpose-built </w:t>
      </w:r>
      <w:r w:rsidR="002855E6">
        <w:rPr>
          <w:rFonts w:ascii="Calibri" w:hAnsi="Calibri" w:cs="Arial"/>
          <w:color w:val="000000"/>
          <w:sz w:val="22"/>
          <w:szCs w:val="22"/>
        </w:rPr>
        <w:t>masonic hall</w:t>
      </w:r>
      <w:r w:rsidR="00DA36C2" w:rsidRPr="00AA3CB9">
        <w:rPr>
          <w:rFonts w:ascii="Calibri" w:hAnsi="Calibri" w:cs="Arial"/>
          <w:color w:val="000000"/>
          <w:sz w:val="22"/>
          <w:szCs w:val="22"/>
        </w:rPr>
        <w:t xml:space="preserve">. Plans were </w:t>
      </w:r>
      <w:r w:rsidR="0069785A">
        <w:rPr>
          <w:rFonts w:ascii="Calibri" w:hAnsi="Calibri" w:cs="Arial"/>
          <w:color w:val="000000"/>
          <w:sz w:val="22"/>
          <w:szCs w:val="22"/>
        </w:rPr>
        <w:t>prepared</w:t>
      </w:r>
      <w:r w:rsidR="00DA36C2" w:rsidRPr="00AA3CB9">
        <w:rPr>
          <w:rFonts w:ascii="Calibri" w:hAnsi="Calibri" w:cs="Arial"/>
          <w:color w:val="000000"/>
          <w:sz w:val="22"/>
          <w:szCs w:val="22"/>
        </w:rPr>
        <w:t xml:space="preserve"> to build a </w:t>
      </w:r>
      <w:r w:rsidR="002855E6">
        <w:rPr>
          <w:rFonts w:ascii="Calibri" w:hAnsi="Calibri" w:cs="Arial"/>
          <w:color w:val="000000"/>
          <w:sz w:val="22"/>
          <w:szCs w:val="22"/>
        </w:rPr>
        <w:t>hall</w:t>
      </w:r>
      <w:r w:rsidR="00DA36C2" w:rsidRPr="00AA3CB9">
        <w:rPr>
          <w:rFonts w:ascii="Calibri" w:hAnsi="Calibri" w:cs="Arial"/>
          <w:color w:val="000000"/>
          <w:sz w:val="22"/>
          <w:szCs w:val="22"/>
        </w:rPr>
        <w:t xml:space="preserve"> as a joint venture of the lodges. </w:t>
      </w:r>
      <w:r w:rsidR="00F019D5" w:rsidRPr="00AA3CB9">
        <w:rPr>
          <w:rFonts w:ascii="Calibri" w:hAnsi="Calibri" w:cs="Arial"/>
          <w:color w:val="000000"/>
          <w:sz w:val="22"/>
          <w:szCs w:val="22"/>
        </w:rPr>
        <w:t xml:space="preserve">The foundation stone was laid on 27 May 1931 </w:t>
      </w:r>
      <w:r w:rsidR="007E0AA3" w:rsidRPr="00AA3CB9">
        <w:rPr>
          <w:rFonts w:ascii="Calibri" w:hAnsi="Calibri" w:cs="Arial"/>
          <w:color w:val="000000"/>
          <w:sz w:val="22"/>
          <w:szCs w:val="22"/>
        </w:rPr>
        <w:t>by Lord Somers, in his capacity as Grand Master of the Masonic Lodge in Victoria. T</w:t>
      </w:r>
      <w:r w:rsidR="00F019D5" w:rsidRPr="00AA3CB9">
        <w:rPr>
          <w:rFonts w:ascii="Calibri" w:hAnsi="Calibri" w:cs="Arial"/>
          <w:color w:val="000000"/>
          <w:sz w:val="22"/>
          <w:szCs w:val="22"/>
        </w:rPr>
        <w:t xml:space="preserve">he </w:t>
      </w:r>
      <w:r w:rsidR="002855E6">
        <w:rPr>
          <w:rFonts w:ascii="Calibri" w:hAnsi="Calibri" w:cs="Arial"/>
          <w:color w:val="000000"/>
          <w:sz w:val="22"/>
          <w:szCs w:val="22"/>
        </w:rPr>
        <w:t>hall</w:t>
      </w:r>
      <w:r w:rsidR="0069785A">
        <w:rPr>
          <w:rFonts w:ascii="Calibri" w:hAnsi="Calibri" w:cs="Arial"/>
          <w:color w:val="000000"/>
          <w:sz w:val="22"/>
          <w:szCs w:val="22"/>
        </w:rPr>
        <w:t xml:space="preserve"> </w:t>
      </w:r>
      <w:r w:rsidR="007E0AA3" w:rsidRPr="00AA3CB9">
        <w:rPr>
          <w:rFonts w:ascii="Calibri" w:hAnsi="Calibri" w:cs="Arial"/>
          <w:color w:val="000000"/>
          <w:sz w:val="22"/>
          <w:szCs w:val="22"/>
        </w:rPr>
        <w:t xml:space="preserve">was </w:t>
      </w:r>
      <w:r w:rsidR="00F019D5" w:rsidRPr="00AA3CB9">
        <w:rPr>
          <w:rFonts w:ascii="Calibri" w:hAnsi="Calibri" w:cs="Arial"/>
          <w:color w:val="000000"/>
          <w:sz w:val="22"/>
          <w:szCs w:val="22"/>
        </w:rPr>
        <w:t xml:space="preserve">dedicated </w:t>
      </w:r>
      <w:r w:rsidR="00014C10">
        <w:rPr>
          <w:rFonts w:ascii="Calibri" w:hAnsi="Calibri" w:cs="Arial"/>
          <w:color w:val="000000"/>
          <w:sz w:val="22"/>
          <w:szCs w:val="22"/>
        </w:rPr>
        <w:t>in</w:t>
      </w:r>
      <w:r w:rsidR="0069785A">
        <w:rPr>
          <w:rFonts w:ascii="Calibri" w:hAnsi="Calibri" w:cs="Arial"/>
          <w:color w:val="000000"/>
          <w:sz w:val="22"/>
          <w:szCs w:val="22"/>
        </w:rPr>
        <w:t xml:space="preserve"> </w:t>
      </w:r>
      <w:r w:rsidR="002855E6">
        <w:rPr>
          <w:rFonts w:ascii="Calibri" w:hAnsi="Calibri" w:cs="Arial"/>
          <w:color w:val="000000"/>
          <w:sz w:val="22"/>
          <w:szCs w:val="22"/>
        </w:rPr>
        <w:t xml:space="preserve">October 1931 and the </w:t>
      </w:r>
      <w:r w:rsidR="0069785A">
        <w:rPr>
          <w:rFonts w:ascii="Calibri" w:hAnsi="Calibri" w:cs="Arial"/>
          <w:color w:val="000000"/>
          <w:sz w:val="22"/>
          <w:szCs w:val="22"/>
        </w:rPr>
        <w:t xml:space="preserve">foundation </w:t>
      </w:r>
      <w:r w:rsidR="00F019D5" w:rsidRPr="00AA3CB9">
        <w:rPr>
          <w:rFonts w:ascii="Calibri" w:hAnsi="Calibri" w:cs="Arial"/>
          <w:color w:val="000000"/>
          <w:sz w:val="22"/>
          <w:szCs w:val="22"/>
        </w:rPr>
        <w:t xml:space="preserve">stone records the names of the architect, G J Sutherland and the builder H S G Stephenson. </w:t>
      </w:r>
    </w:p>
    <w:p w:rsidR="00B716A3" w:rsidRDefault="007E3678" w:rsidP="00D56AF5">
      <w:pPr>
        <w:pStyle w:val="NormalWeb"/>
        <w:jc w:val="both"/>
        <w:rPr>
          <w:rFonts w:ascii="Calibri" w:hAnsi="Calibri" w:cs="Arial"/>
          <w:color w:val="000000"/>
          <w:sz w:val="22"/>
          <w:szCs w:val="22"/>
        </w:rPr>
      </w:pPr>
      <w:r>
        <w:rPr>
          <w:rFonts w:ascii="Calibri" w:hAnsi="Calibri" w:cs="Arial"/>
          <w:color w:val="000000"/>
          <w:sz w:val="22"/>
          <w:szCs w:val="22"/>
        </w:rPr>
        <w:t>The</w:t>
      </w:r>
      <w:r w:rsidR="00B716A3">
        <w:rPr>
          <w:rFonts w:ascii="Calibri" w:hAnsi="Calibri" w:cs="Arial"/>
          <w:color w:val="000000"/>
          <w:sz w:val="22"/>
          <w:szCs w:val="22"/>
        </w:rPr>
        <w:t xml:space="preserve"> Sandringham Masonic </w:t>
      </w:r>
      <w:r w:rsidR="007F7718">
        <w:rPr>
          <w:rFonts w:ascii="Calibri" w:hAnsi="Calibri" w:cs="Arial"/>
          <w:color w:val="000000"/>
          <w:sz w:val="22"/>
          <w:szCs w:val="22"/>
        </w:rPr>
        <w:t>Hall</w:t>
      </w:r>
      <w:r w:rsidR="00B716A3">
        <w:rPr>
          <w:rFonts w:ascii="Calibri" w:hAnsi="Calibri" w:cs="Arial"/>
          <w:color w:val="000000"/>
          <w:sz w:val="22"/>
          <w:szCs w:val="22"/>
        </w:rPr>
        <w:t xml:space="preserve"> </w:t>
      </w:r>
      <w:r>
        <w:rPr>
          <w:rFonts w:ascii="Calibri" w:hAnsi="Calibri" w:cs="Arial"/>
          <w:color w:val="000000"/>
          <w:sz w:val="22"/>
          <w:szCs w:val="22"/>
        </w:rPr>
        <w:t xml:space="preserve">was extended to the rear </w:t>
      </w:r>
      <w:r w:rsidR="00B716A3">
        <w:rPr>
          <w:rFonts w:ascii="Calibri" w:hAnsi="Calibri" w:cs="Arial"/>
          <w:color w:val="000000"/>
          <w:sz w:val="22"/>
          <w:szCs w:val="22"/>
        </w:rPr>
        <w:t xml:space="preserve">in 1956 with </w:t>
      </w:r>
      <w:r w:rsidR="003B273A">
        <w:rPr>
          <w:rFonts w:ascii="Calibri" w:hAnsi="Calibri" w:cs="Arial"/>
          <w:color w:val="000000"/>
          <w:sz w:val="22"/>
          <w:szCs w:val="22"/>
        </w:rPr>
        <w:t xml:space="preserve">the addition of </w:t>
      </w:r>
      <w:r w:rsidR="00B716A3">
        <w:rPr>
          <w:rFonts w:ascii="Calibri" w:hAnsi="Calibri" w:cs="Arial"/>
          <w:color w:val="000000"/>
          <w:sz w:val="22"/>
          <w:szCs w:val="22"/>
        </w:rPr>
        <w:t>a supper room</w:t>
      </w:r>
      <w:r>
        <w:rPr>
          <w:rFonts w:ascii="Calibri" w:hAnsi="Calibri" w:cs="Arial"/>
          <w:color w:val="000000"/>
          <w:sz w:val="22"/>
          <w:szCs w:val="22"/>
        </w:rPr>
        <w:t>, kitchen, toilet and locker room</w:t>
      </w:r>
      <w:r w:rsidR="00B716A3">
        <w:rPr>
          <w:rFonts w:ascii="Calibri" w:hAnsi="Calibri" w:cs="Arial"/>
          <w:color w:val="000000"/>
          <w:sz w:val="22"/>
          <w:szCs w:val="22"/>
        </w:rPr>
        <w:t xml:space="preserve"> t</w:t>
      </w:r>
      <w:r w:rsidR="003B273A">
        <w:rPr>
          <w:rFonts w:ascii="Calibri" w:hAnsi="Calibri" w:cs="Arial"/>
          <w:color w:val="000000"/>
          <w:sz w:val="22"/>
          <w:szCs w:val="22"/>
        </w:rPr>
        <w:t xml:space="preserve">o the ground floor and enlarged </w:t>
      </w:r>
      <w:r w:rsidR="00B716A3">
        <w:rPr>
          <w:rFonts w:ascii="Calibri" w:hAnsi="Calibri" w:cs="Arial"/>
          <w:color w:val="000000"/>
          <w:sz w:val="22"/>
          <w:szCs w:val="22"/>
        </w:rPr>
        <w:t xml:space="preserve">lodge room, ante room and candidates’ room on the first floor. </w:t>
      </w:r>
      <w:r w:rsidR="007E0AA3">
        <w:rPr>
          <w:rFonts w:ascii="Calibri" w:hAnsi="Calibri" w:cs="Arial"/>
          <w:color w:val="000000"/>
          <w:sz w:val="22"/>
          <w:szCs w:val="22"/>
        </w:rPr>
        <w:t>Drawings for this wor</w:t>
      </w:r>
      <w:r w:rsidR="00D770B5">
        <w:rPr>
          <w:rFonts w:ascii="Calibri" w:hAnsi="Calibri" w:cs="Arial"/>
          <w:color w:val="000000"/>
          <w:sz w:val="22"/>
          <w:szCs w:val="22"/>
        </w:rPr>
        <w:t>k were prepared by A B Anderson of St Kilda Road.</w:t>
      </w:r>
    </w:p>
    <w:p w:rsidR="00C436DD" w:rsidRDefault="00B716A3" w:rsidP="00D56AF5">
      <w:pPr>
        <w:pStyle w:val="NormalWeb"/>
        <w:jc w:val="both"/>
        <w:rPr>
          <w:rFonts w:ascii="Calibri" w:hAnsi="Calibri" w:cs="Arial"/>
          <w:color w:val="000000"/>
          <w:sz w:val="22"/>
          <w:szCs w:val="22"/>
        </w:rPr>
      </w:pPr>
      <w:r>
        <w:rPr>
          <w:rFonts w:ascii="Calibri" w:hAnsi="Calibri" w:cs="Arial"/>
          <w:color w:val="000000"/>
          <w:sz w:val="22"/>
          <w:szCs w:val="22"/>
        </w:rPr>
        <w:t xml:space="preserve">At its </w:t>
      </w:r>
      <w:r w:rsidR="00410A03">
        <w:rPr>
          <w:rFonts w:ascii="Calibri" w:hAnsi="Calibri" w:cs="Arial"/>
          <w:color w:val="000000"/>
          <w:sz w:val="22"/>
          <w:szCs w:val="22"/>
        </w:rPr>
        <w:t>peak</w:t>
      </w:r>
      <w:r>
        <w:rPr>
          <w:rFonts w:ascii="Calibri" w:hAnsi="Calibri" w:cs="Arial"/>
          <w:color w:val="000000"/>
          <w:sz w:val="22"/>
          <w:szCs w:val="22"/>
        </w:rPr>
        <w:t xml:space="preserve">, fourteen lodges met at the Sandringham Masonic </w:t>
      </w:r>
      <w:r w:rsidR="007F7718">
        <w:rPr>
          <w:rFonts w:ascii="Calibri" w:hAnsi="Calibri" w:cs="Arial"/>
          <w:color w:val="000000"/>
          <w:sz w:val="22"/>
          <w:szCs w:val="22"/>
        </w:rPr>
        <w:t>Hall</w:t>
      </w:r>
      <w:r>
        <w:rPr>
          <w:rFonts w:ascii="Calibri" w:hAnsi="Calibri" w:cs="Arial"/>
          <w:color w:val="000000"/>
          <w:sz w:val="22"/>
          <w:szCs w:val="22"/>
        </w:rPr>
        <w:t xml:space="preserve">. In 1995 eleven lodges met and in 2014 only five lodges met there. These lodges </w:t>
      </w:r>
      <w:r w:rsidR="005536CB">
        <w:rPr>
          <w:rFonts w:ascii="Calibri" w:hAnsi="Calibri" w:cs="Arial"/>
          <w:color w:val="000000"/>
          <w:sz w:val="22"/>
          <w:szCs w:val="22"/>
        </w:rPr>
        <w:t>are</w:t>
      </w:r>
      <w:r w:rsidR="0069785A">
        <w:rPr>
          <w:rFonts w:ascii="Calibri" w:hAnsi="Calibri" w:cs="Arial"/>
          <w:color w:val="000000"/>
          <w:sz w:val="22"/>
          <w:szCs w:val="22"/>
        </w:rPr>
        <w:t xml:space="preserve"> planning to relocate</w:t>
      </w:r>
      <w:r w:rsidR="0052334C">
        <w:rPr>
          <w:rFonts w:ascii="Calibri" w:hAnsi="Calibri" w:cs="Arial"/>
          <w:color w:val="000000"/>
          <w:sz w:val="22"/>
          <w:szCs w:val="22"/>
        </w:rPr>
        <w:t xml:space="preserve"> to the</w:t>
      </w:r>
      <w:r>
        <w:rPr>
          <w:rFonts w:ascii="Calibri" w:hAnsi="Calibri" w:cs="Arial"/>
          <w:color w:val="000000"/>
          <w:sz w:val="22"/>
          <w:szCs w:val="22"/>
        </w:rPr>
        <w:t xml:space="preserve"> Gardenvale Masonic </w:t>
      </w:r>
      <w:r w:rsidR="009D64F7">
        <w:rPr>
          <w:rFonts w:ascii="Calibri" w:hAnsi="Calibri" w:cs="Arial"/>
          <w:color w:val="000000"/>
          <w:sz w:val="22"/>
          <w:szCs w:val="22"/>
        </w:rPr>
        <w:t>Centre</w:t>
      </w:r>
      <w:r>
        <w:rPr>
          <w:rFonts w:ascii="Calibri" w:hAnsi="Calibri" w:cs="Arial"/>
          <w:color w:val="000000"/>
          <w:sz w:val="22"/>
          <w:szCs w:val="22"/>
        </w:rPr>
        <w:t xml:space="preserve">.  </w:t>
      </w:r>
    </w:p>
    <w:p w:rsidR="00010206" w:rsidRDefault="00010206" w:rsidP="00C436DD">
      <w:pPr>
        <w:keepNext/>
        <w:spacing w:after="120"/>
        <w:rPr>
          <w:rFonts w:ascii="Calibri" w:hAnsi="Calibri" w:cs="Calibri"/>
          <w:b/>
          <w:caps/>
          <w:szCs w:val="24"/>
        </w:rPr>
      </w:pPr>
    </w:p>
    <w:p w:rsidR="00C436DD" w:rsidRPr="00C52220" w:rsidRDefault="00C436DD" w:rsidP="00C436DD">
      <w:pPr>
        <w:keepNext/>
        <w:spacing w:after="120"/>
        <w:rPr>
          <w:rFonts w:ascii="Calibri" w:hAnsi="Calibri" w:cs="Calibri"/>
          <w:b/>
          <w:color w:val="FF0000"/>
          <w:sz w:val="22"/>
          <w:szCs w:val="22"/>
        </w:rPr>
      </w:pPr>
      <w:r w:rsidRPr="0007735E">
        <w:rPr>
          <w:rFonts w:ascii="Calibri" w:hAnsi="Calibri" w:cs="Calibri"/>
          <w:b/>
          <w:caps/>
          <w:szCs w:val="24"/>
        </w:rPr>
        <w:t>Construction details</w:t>
      </w:r>
    </w:p>
    <w:p w:rsidR="0007735E" w:rsidRPr="0007735E" w:rsidRDefault="0007735E" w:rsidP="00942DB7">
      <w:pPr>
        <w:tabs>
          <w:tab w:val="left" w:pos="2660"/>
        </w:tabs>
        <w:spacing w:after="120"/>
        <w:rPr>
          <w:rFonts w:ascii="Calibri" w:hAnsi="Calibri" w:cs="Calibri"/>
          <w:b/>
          <w:iCs/>
          <w:sz w:val="22"/>
          <w:szCs w:val="22"/>
        </w:rPr>
      </w:pPr>
      <w:r w:rsidRPr="0007735E">
        <w:rPr>
          <w:rFonts w:ascii="Calibri" w:hAnsi="Calibri" w:cs="Calibri"/>
          <w:b/>
          <w:iCs/>
          <w:sz w:val="22"/>
          <w:szCs w:val="22"/>
        </w:rPr>
        <w:t>Architect name</w:t>
      </w:r>
      <w:r w:rsidRPr="0007735E">
        <w:rPr>
          <w:rFonts w:ascii="Calibri" w:hAnsi="Calibri" w:cs="Calibri"/>
          <w:iCs/>
          <w:sz w:val="22"/>
          <w:szCs w:val="22"/>
        </w:rPr>
        <w:t>:</w:t>
      </w:r>
      <w:r w:rsidR="00240015">
        <w:rPr>
          <w:rFonts w:ascii="Calibri" w:hAnsi="Calibri" w:cs="Calibri"/>
          <w:iCs/>
          <w:sz w:val="22"/>
          <w:szCs w:val="22"/>
        </w:rPr>
        <w:tab/>
      </w:r>
      <w:r w:rsidR="00D30F37">
        <w:rPr>
          <w:rFonts w:ascii="Calibri" w:hAnsi="Calibri" w:cs="Calibri"/>
          <w:iCs/>
          <w:sz w:val="22"/>
          <w:szCs w:val="22"/>
        </w:rPr>
        <w:t>G</w:t>
      </w:r>
      <w:r w:rsidR="00B85167">
        <w:rPr>
          <w:rFonts w:ascii="Calibri" w:hAnsi="Calibri" w:cs="Calibri"/>
          <w:iCs/>
          <w:sz w:val="22"/>
          <w:szCs w:val="22"/>
        </w:rPr>
        <w:t>ordon</w:t>
      </w:r>
      <w:r w:rsidR="00D30F37">
        <w:rPr>
          <w:rFonts w:ascii="Calibri" w:hAnsi="Calibri" w:cs="Calibri"/>
          <w:iCs/>
          <w:sz w:val="22"/>
          <w:szCs w:val="22"/>
        </w:rPr>
        <w:t xml:space="preserve"> J</w:t>
      </w:r>
      <w:r w:rsidR="00240015">
        <w:rPr>
          <w:rFonts w:ascii="Calibri" w:hAnsi="Calibri" w:cs="Calibri"/>
          <w:iCs/>
          <w:sz w:val="22"/>
          <w:szCs w:val="22"/>
        </w:rPr>
        <w:t xml:space="preserve"> Sutherland</w:t>
      </w:r>
      <w:r w:rsidRPr="0007735E">
        <w:rPr>
          <w:rFonts w:ascii="Calibri" w:hAnsi="Calibri" w:cs="Calibri"/>
          <w:b/>
          <w:iCs/>
          <w:sz w:val="22"/>
          <w:szCs w:val="22"/>
        </w:rPr>
        <w:tab/>
      </w:r>
    </w:p>
    <w:p w:rsidR="0007735E" w:rsidRPr="00F914BD" w:rsidRDefault="0007735E" w:rsidP="00942DB7">
      <w:pPr>
        <w:tabs>
          <w:tab w:val="left" w:pos="2660"/>
        </w:tabs>
        <w:spacing w:after="120"/>
        <w:rPr>
          <w:rFonts w:ascii="Calibri" w:hAnsi="Calibri" w:cs="Calibri"/>
          <w:iCs/>
          <w:sz w:val="22"/>
          <w:szCs w:val="22"/>
        </w:rPr>
      </w:pPr>
      <w:r w:rsidRPr="0007735E">
        <w:rPr>
          <w:rFonts w:ascii="Calibri" w:hAnsi="Calibri" w:cs="Calibri"/>
          <w:b/>
          <w:iCs/>
          <w:sz w:val="22"/>
          <w:szCs w:val="22"/>
        </w:rPr>
        <w:t>Architectural style name</w:t>
      </w:r>
      <w:r>
        <w:rPr>
          <w:rFonts w:ascii="Calibri" w:hAnsi="Calibri" w:cs="Calibri"/>
          <w:iCs/>
          <w:sz w:val="22"/>
          <w:szCs w:val="22"/>
        </w:rPr>
        <w:t>:</w:t>
      </w:r>
      <w:r w:rsidR="00D30F37">
        <w:rPr>
          <w:rFonts w:ascii="Calibri" w:hAnsi="Calibri" w:cs="Calibri"/>
          <w:iCs/>
          <w:sz w:val="22"/>
          <w:szCs w:val="22"/>
        </w:rPr>
        <w:tab/>
        <w:t>Egyptian</w:t>
      </w:r>
      <w:r w:rsidR="00046828">
        <w:rPr>
          <w:rFonts w:ascii="Calibri" w:hAnsi="Calibri" w:cs="Calibri"/>
          <w:iCs/>
          <w:sz w:val="22"/>
          <w:szCs w:val="22"/>
        </w:rPr>
        <w:t xml:space="preserve"> Revival</w:t>
      </w:r>
    </w:p>
    <w:p w:rsidR="0007735E" w:rsidRPr="00F914BD" w:rsidRDefault="0007735E" w:rsidP="00942DB7">
      <w:pPr>
        <w:tabs>
          <w:tab w:val="left" w:pos="2660"/>
        </w:tabs>
        <w:spacing w:after="120"/>
        <w:rPr>
          <w:rFonts w:ascii="Calibri" w:hAnsi="Calibri" w:cs="Calibri"/>
          <w:iCs/>
          <w:sz w:val="22"/>
          <w:szCs w:val="22"/>
        </w:rPr>
      </w:pPr>
      <w:r w:rsidRPr="0007735E">
        <w:rPr>
          <w:rFonts w:ascii="Calibri" w:hAnsi="Calibri" w:cs="Calibri"/>
          <w:b/>
          <w:iCs/>
          <w:sz w:val="22"/>
          <w:szCs w:val="22"/>
        </w:rPr>
        <w:t>Builder name</w:t>
      </w:r>
      <w:r>
        <w:rPr>
          <w:rFonts w:ascii="Calibri" w:hAnsi="Calibri" w:cs="Calibri"/>
          <w:iCs/>
          <w:sz w:val="22"/>
          <w:szCs w:val="22"/>
        </w:rPr>
        <w:t>:</w:t>
      </w:r>
      <w:r w:rsidRPr="00F914BD">
        <w:rPr>
          <w:rFonts w:ascii="Calibri" w:hAnsi="Calibri" w:cs="Calibri"/>
          <w:iCs/>
          <w:sz w:val="22"/>
          <w:szCs w:val="22"/>
        </w:rPr>
        <w:tab/>
      </w:r>
      <w:r w:rsidR="00D30F37">
        <w:rPr>
          <w:rFonts w:ascii="Calibri" w:hAnsi="Calibri" w:cs="Calibri"/>
          <w:iCs/>
          <w:sz w:val="22"/>
          <w:szCs w:val="22"/>
        </w:rPr>
        <w:t>H S C Stephenson</w:t>
      </w:r>
    </w:p>
    <w:p w:rsidR="0007735E" w:rsidRDefault="0007735E" w:rsidP="00942DB7">
      <w:pPr>
        <w:tabs>
          <w:tab w:val="left" w:pos="2660"/>
        </w:tabs>
        <w:spacing w:after="120"/>
        <w:rPr>
          <w:rFonts w:ascii="Calibri" w:hAnsi="Calibri" w:cs="Calibri"/>
          <w:iCs/>
          <w:sz w:val="22"/>
          <w:szCs w:val="22"/>
        </w:rPr>
      </w:pPr>
      <w:r w:rsidRPr="0007735E">
        <w:rPr>
          <w:rFonts w:ascii="Calibri" w:hAnsi="Calibri" w:cs="Calibri"/>
          <w:b/>
          <w:iCs/>
          <w:sz w:val="22"/>
          <w:szCs w:val="22"/>
        </w:rPr>
        <w:t>Construction started date</w:t>
      </w:r>
      <w:r>
        <w:rPr>
          <w:rFonts w:ascii="Calibri" w:hAnsi="Calibri" w:cs="Calibri"/>
          <w:iCs/>
          <w:sz w:val="22"/>
          <w:szCs w:val="22"/>
        </w:rPr>
        <w:t>:</w:t>
      </w:r>
      <w:r w:rsidRPr="00F914BD">
        <w:rPr>
          <w:rFonts w:ascii="Calibri" w:hAnsi="Calibri" w:cs="Calibri"/>
          <w:iCs/>
          <w:sz w:val="22"/>
          <w:szCs w:val="22"/>
        </w:rPr>
        <w:tab/>
      </w:r>
      <w:r w:rsidR="00D30F37">
        <w:rPr>
          <w:rFonts w:ascii="Calibri" w:hAnsi="Calibri" w:cs="Calibri"/>
          <w:iCs/>
          <w:sz w:val="22"/>
          <w:szCs w:val="22"/>
        </w:rPr>
        <w:t>1931</w:t>
      </w:r>
    </w:p>
    <w:p w:rsidR="00010206" w:rsidRPr="00F914BD" w:rsidRDefault="00010206" w:rsidP="00942DB7">
      <w:pPr>
        <w:tabs>
          <w:tab w:val="left" w:pos="2660"/>
        </w:tabs>
        <w:spacing w:after="120"/>
        <w:rPr>
          <w:rFonts w:ascii="Calibri" w:hAnsi="Calibri" w:cs="Calibri"/>
          <w:iCs/>
          <w:sz w:val="22"/>
          <w:szCs w:val="22"/>
        </w:rPr>
      </w:pPr>
    </w:p>
    <w:p w:rsidR="00C70AB1" w:rsidRPr="00C52220" w:rsidRDefault="00C70AB1" w:rsidP="009B4E26">
      <w:pPr>
        <w:pStyle w:val="Heading4"/>
      </w:pPr>
      <w:r w:rsidRPr="00016A6B">
        <w:t>VICTORIAN HISTORICAL THEMES</w:t>
      </w:r>
    </w:p>
    <w:p w:rsidR="00C52220" w:rsidRPr="000519C5" w:rsidRDefault="00C52220" w:rsidP="000519C5">
      <w:pPr>
        <w:keepNext/>
        <w:spacing w:before="240"/>
        <w:rPr>
          <w:rFonts w:ascii="Calibri" w:hAnsi="Calibri" w:cs="Calibri"/>
          <w:b/>
          <w:sz w:val="22"/>
          <w:szCs w:val="22"/>
        </w:rPr>
      </w:pPr>
      <w:r w:rsidRPr="00032865">
        <w:rPr>
          <w:rFonts w:ascii="Calibri" w:hAnsi="Calibri" w:cs="Calibri"/>
          <w:b/>
          <w:sz w:val="22"/>
          <w:szCs w:val="22"/>
        </w:rPr>
        <w:t>08</w:t>
      </w:r>
      <w:r w:rsidRPr="00032865">
        <w:rPr>
          <w:rFonts w:ascii="Calibri" w:hAnsi="Calibri" w:cs="Calibri"/>
          <w:b/>
          <w:sz w:val="22"/>
          <w:szCs w:val="22"/>
        </w:rPr>
        <w:tab/>
        <w:t>Building community life</w:t>
      </w:r>
    </w:p>
    <w:p w:rsidR="00C52220" w:rsidRPr="00032865" w:rsidRDefault="00C52220" w:rsidP="00C52220">
      <w:pPr>
        <w:rPr>
          <w:rFonts w:ascii="Calibri" w:hAnsi="Calibri" w:cs="Calibri"/>
          <w:sz w:val="22"/>
          <w:szCs w:val="22"/>
        </w:rPr>
      </w:pPr>
      <w:r w:rsidRPr="00032865">
        <w:rPr>
          <w:rFonts w:ascii="Calibri" w:hAnsi="Calibri" w:cs="Calibri"/>
          <w:sz w:val="22"/>
          <w:szCs w:val="22"/>
        </w:rPr>
        <w:tab/>
        <w:t>8.4</w:t>
      </w:r>
      <w:r w:rsidRPr="00032865">
        <w:rPr>
          <w:rFonts w:ascii="Calibri" w:hAnsi="Calibri" w:cs="Calibri"/>
          <w:sz w:val="22"/>
          <w:szCs w:val="22"/>
        </w:rPr>
        <w:tab/>
        <w:t>Forming community organisations</w:t>
      </w:r>
    </w:p>
    <w:p w:rsidR="000519C5" w:rsidRDefault="000519C5" w:rsidP="0060332B">
      <w:pPr>
        <w:pStyle w:val="Heading4"/>
      </w:pPr>
    </w:p>
    <w:p w:rsidR="0060332B" w:rsidRPr="0060332B" w:rsidRDefault="0060332B" w:rsidP="0060332B">
      <w:pPr>
        <w:pStyle w:val="Heading4"/>
      </w:pPr>
      <w:r w:rsidRPr="0060332B">
        <w:t>PHYSICAL DESCRIPTION</w:t>
      </w:r>
    </w:p>
    <w:p w:rsidR="00EB7934" w:rsidRDefault="00994A51" w:rsidP="0060332B">
      <w:pPr>
        <w:spacing w:after="120"/>
        <w:jc w:val="both"/>
        <w:rPr>
          <w:rFonts w:ascii="Calibri" w:hAnsi="Calibri" w:cs="Calibri"/>
          <w:sz w:val="22"/>
          <w:szCs w:val="22"/>
        </w:rPr>
      </w:pPr>
      <w:r w:rsidRPr="00994A51">
        <w:rPr>
          <w:rFonts w:ascii="Calibri" w:hAnsi="Calibri" w:cs="Calibri"/>
          <w:sz w:val="22"/>
          <w:szCs w:val="22"/>
        </w:rPr>
        <w:t>The</w:t>
      </w:r>
      <w:r w:rsidR="00D75731">
        <w:rPr>
          <w:rFonts w:ascii="Calibri" w:hAnsi="Calibri" w:cs="Calibri"/>
          <w:sz w:val="22"/>
          <w:szCs w:val="22"/>
        </w:rPr>
        <w:t xml:space="preserve"> </w:t>
      </w:r>
      <w:r w:rsidRPr="00994A51">
        <w:rPr>
          <w:rFonts w:ascii="Calibri" w:hAnsi="Calibri" w:cs="Calibri"/>
          <w:sz w:val="22"/>
          <w:szCs w:val="22"/>
        </w:rPr>
        <w:t xml:space="preserve">Sandringham Masonic </w:t>
      </w:r>
      <w:r w:rsidR="007F7718">
        <w:rPr>
          <w:rFonts w:ascii="Calibri" w:hAnsi="Calibri" w:cs="Calibri"/>
          <w:sz w:val="22"/>
          <w:szCs w:val="22"/>
        </w:rPr>
        <w:t>Hall</w:t>
      </w:r>
      <w:r w:rsidRPr="00994A51">
        <w:rPr>
          <w:rFonts w:ascii="Calibri" w:hAnsi="Calibri" w:cs="Calibri"/>
          <w:sz w:val="22"/>
          <w:szCs w:val="22"/>
        </w:rPr>
        <w:t xml:space="preserve"> is a two storey</w:t>
      </w:r>
      <w:r w:rsidR="00D75731">
        <w:rPr>
          <w:rFonts w:ascii="Calibri" w:hAnsi="Calibri" w:cs="Calibri"/>
          <w:sz w:val="22"/>
          <w:szCs w:val="22"/>
        </w:rPr>
        <w:t xml:space="preserve"> </w:t>
      </w:r>
      <w:r w:rsidRPr="00994A51">
        <w:rPr>
          <w:rFonts w:ascii="Calibri" w:hAnsi="Calibri" w:cs="Calibri"/>
          <w:sz w:val="22"/>
          <w:szCs w:val="22"/>
        </w:rPr>
        <w:t>rendered brick building in the Egyptian Revival style</w:t>
      </w:r>
      <w:r w:rsidRPr="00AB2DBC">
        <w:rPr>
          <w:rFonts w:ascii="Calibri" w:hAnsi="Calibri" w:cs="Calibri"/>
          <w:sz w:val="22"/>
          <w:szCs w:val="22"/>
        </w:rPr>
        <w:t xml:space="preserve">. </w:t>
      </w:r>
      <w:r w:rsidR="00AD7C8B">
        <w:rPr>
          <w:rFonts w:ascii="Calibri" w:hAnsi="Calibri" w:cs="Calibri"/>
          <w:sz w:val="22"/>
          <w:szCs w:val="22"/>
        </w:rPr>
        <w:t xml:space="preserve">The front façade is a tripartite composition with </w:t>
      </w:r>
      <w:r w:rsidR="00C37127">
        <w:rPr>
          <w:rFonts w:ascii="Calibri" w:hAnsi="Calibri" w:cs="Calibri"/>
          <w:sz w:val="22"/>
          <w:szCs w:val="22"/>
        </w:rPr>
        <w:t xml:space="preserve">a </w:t>
      </w:r>
      <w:r w:rsidR="00AD7C8B">
        <w:rPr>
          <w:rFonts w:ascii="Calibri" w:hAnsi="Calibri" w:cs="Calibri"/>
          <w:sz w:val="22"/>
          <w:szCs w:val="22"/>
        </w:rPr>
        <w:t>projecting t</w:t>
      </w:r>
      <w:r w:rsidR="00D75731">
        <w:rPr>
          <w:rFonts w:ascii="Calibri" w:hAnsi="Calibri" w:cs="Calibri"/>
          <w:sz w:val="22"/>
          <w:szCs w:val="22"/>
        </w:rPr>
        <w:t>wo storey central section containing</w:t>
      </w:r>
      <w:r w:rsidR="00AD7C8B">
        <w:rPr>
          <w:rFonts w:ascii="Calibri" w:hAnsi="Calibri" w:cs="Calibri"/>
          <w:sz w:val="22"/>
          <w:szCs w:val="22"/>
        </w:rPr>
        <w:t xml:space="preserve"> an entrance porch with slender columns with </w:t>
      </w:r>
      <w:proofErr w:type="spellStart"/>
      <w:r w:rsidR="00AD7C8B">
        <w:rPr>
          <w:rFonts w:ascii="Calibri" w:hAnsi="Calibri" w:cs="Calibri"/>
          <w:sz w:val="22"/>
          <w:szCs w:val="22"/>
        </w:rPr>
        <w:t>palmiform</w:t>
      </w:r>
      <w:proofErr w:type="spellEnd"/>
      <w:r w:rsidR="00AD7C8B">
        <w:rPr>
          <w:rFonts w:ascii="Calibri" w:hAnsi="Calibri" w:cs="Calibri"/>
          <w:sz w:val="22"/>
          <w:szCs w:val="22"/>
        </w:rPr>
        <w:t xml:space="preserve"> capitals and open side windows with grill</w:t>
      </w:r>
      <w:r w:rsidR="004E4AA9">
        <w:rPr>
          <w:rFonts w:ascii="Calibri" w:hAnsi="Calibri" w:cs="Calibri"/>
          <w:sz w:val="22"/>
          <w:szCs w:val="22"/>
        </w:rPr>
        <w:t>e</w:t>
      </w:r>
      <w:r w:rsidR="00AD7C8B">
        <w:rPr>
          <w:rFonts w:ascii="Calibri" w:hAnsi="Calibri" w:cs="Calibri"/>
          <w:sz w:val="22"/>
          <w:szCs w:val="22"/>
        </w:rPr>
        <w:t xml:space="preserve">s in the form of stylised columns with papyrus-bundle capitals. The same column and capital form is used above as support for the balcony. </w:t>
      </w:r>
      <w:r w:rsidR="007F5F2D">
        <w:rPr>
          <w:rFonts w:ascii="Calibri" w:hAnsi="Calibri" w:cs="Calibri"/>
          <w:sz w:val="22"/>
          <w:szCs w:val="22"/>
        </w:rPr>
        <w:t>The entrance porch, balcony and central and side sections of the façade are crowned with cavetto cornices</w:t>
      </w:r>
      <w:r w:rsidR="00357137">
        <w:rPr>
          <w:rFonts w:ascii="Calibri" w:hAnsi="Calibri" w:cs="Calibri"/>
          <w:sz w:val="22"/>
          <w:szCs w:val="22"/>
        </w:rPr>
        <w:t>. A highly stylised winged disc</w:t>
      </w:r>
      <w:r w:rsidR="002C7E7C">
        <w:rPr>
          <w:rFonts w:ascii="Calibri" w:hAnsi="Calibri" w:cs="Calibri"/>
          <w:sz w:val="22"/>
          <w:szCs w:val="22"/>
        </w:rPr>
        <w:t xml:space="preserve"> is included on the front lintel support and a more naturalistic form is included on the balcony front. </w:t>
      </w:r>
      <w:r w:rsidR="002E673A">
        <w:rPr>
          <w:rFonts w:ascii="Calibri" w:hAnsi="Calibri" w:cs="Calibri"/>
          <w:sz w:val="22"/>
          <w:szCs w:val="22"/>
        </w:rPr>
        <w:t>Two small obelisks with tapering triangular tops are positioned in front of the porch, resembling sundials.</w:t>
      </w:r>
    </w:p>
    <w:p w:rsidR="00AD7C8B" w:rsidRDefault="00EB7934" w:rsidP="0060332B">
      <w:pPr>
        <w:spacing w:after="120"/>
        <w:jc w:val="both"/>
        <w:rPr>
          <w:rFonts w:ascii="Calibri" w:hAnsi="Calibri" w:cs="Calibri"/>
          <w:sz w:val="22"/>
          <w:szCs w:val="22"/>
        </w:rPr>
      </w:pPr>
      <w:r>
        <w:rPr>
          <w:rFonts w:ascii="Calibri" w:hAnsi="Calibri" w:cs="Calibri"/>
          <w:sz w:val="22"/>
          <w:szCs w:val="22"/>
        </w:rPr>
        <w:t xml:space="preserve">The building contains a foyer, hall and </w:t>
      </w:r>
      <w:r w:rsidR="00110864">
        <w:rPr>
          <w:rFonts w:ascii="Calibri" w:hAnsi="Calibri" w:cs="Calibri"/>
          <w:sz w:val="22"/>
          <w:szCs w:val="22"/>
        </w:rPr>
        <w:t>kitchen amenities</w:t>
      </w:r>
      <w:r>
        <w:rPr>
          <w:rFonts w:ascii="Calibri" w:hAnsi="Calibri" w:cs="Calibri"/>
          <w:sz w:val="22"/>
          <w:szCs w:val="22"/>
        </w:rPr>
        <w:t xml:space="preserve"> at ground level and a foyer, lodge room and </w:t>
      </w:r>
      <w:r w:rsidR="005923CD">
        <w:rPr>
          <w:rFonts w:ascii="Calibri" w:hAnsi="Calibri" w:cs="Calibri"/>
          <w:sz w:val="22"/>
          <w:szCs w:val="22"/>
        </w:rPr>
        <w:t xml:space="preserve">additional </w:t>
      </w:r>
      <w:r w:rsidR="00542631">
        <w:rPr>
          <w:rFonts w:ascii="Calibri" w:hAnsi="Calibri" w:cs="Calibri"/>
          <w:sz w:val="22"/>
          <w:szCs w:val="22"/>
        </w:rPr>
        <w:t>secondary</w:t>
      </w:r>
      <w:r w:rsidR="00110864">
        <w:rPr>
          <w:rFonts w:ascii="Calibri" w:hAnsi="Calibri" w:cs="Calibri"/>
          <w:sz w:val="22"/>
          <w:szCs w:val="22"/>
        </w:rPr>
        <w:t xml:space="preserve"> lodge</w:t>
      </w:r>
      <w:r>
        <w:rPr>
          <w:rFonts w:ascii="Calibri" w:hAnsi="Calibri" w:cs="Calibri"/>
          <w:sz w:val="22"/>
          <w:szCs w:val="22"/>
        </w:rPr>
        <w:t xml:space="preserve"> room at first floor level. </w:t>
      </w:r>
      <w:r w:rsidR="00364728">
        <w:rPr>
          <w:rFonts w:ascii="Calibri" w:hAnsi="Calibri" w:cs="Calibri"/>
          <w:sz w:val="22"/>
          <w:szCs w:val="22"/>
        </w:rPr>
        <w:t xml:space="preserve">The rear </w:t>
      </w:r>
      <w:proofErr w:type="spellStart"/>
      <w:r w:rsidR="00542631">
        <w:rPr>
          <w:rFonts w:ascii="Calibri" w:hAnsi="Calibri" w:cs="Calibri"/>
          <w:sz w:val="22"/>
          <w:szCs w:val="22"/>
        </w:rPr>
        <w:t>unrendered</w:t>
      </w:r>
      <w:proofErr w:type="spellEnd"/>
      <w:r w:rsidR="00542631">
        <w:rPr>
          <w:rFonts w:ascii="Calibri" w:hAnsi="Calibri" w:cs="Calibri"/>
          <w:sz w:val="22"/>
          <w:szCs w:val="22"/>
        </w:rPr>
        <w:t xml:space="preserve"> brick </w:t>
      </w:r>
      <w:r w:rsidR="00364728">
        <w:rPr>
          <w:rFonts w:ascii="Calibri" w:hAnsi="Calibri" w:cs="Calibri"/>
          <w:sz w:val="22"/>
          <w:szCs w:val="22"/>
        </w:rPr>
        <w:t xml:space="preserve">portion of the building was added in 1956. </w:t>
      </w:r>
    </w:p>
    <w:p w:rsidR="0060332B" w:rsidRPr="0060332B" w:rsidRDefault="0060332B" w:rsidP="0060332B">
      <w:pPr>
        <w:pStyle w:val="Heading4"/>
      </w:pPr>
      <w:r w:rsidRPr="0060332B">
        <w:t>OBJECTS AND INTERIORS</w:t>
      </w:r>
    </w:p>
    <w:p w:rsidR="004E4AA9" w:rsidRDefault="00364728" w:rsidP="0060332B">
      <w:pPr>
        <w:spacing w:after="120"/>
        <w:jc w:val="both"/>
        <w:rPr>
          <w:rFonts w:ascii="Calibri" w:hAnsi="Calibri" w:cs="Calibri"/>
          <w:sz w:val="22"/>
          <w:szCs w:val="22"/>
        </w:rPr>
      </w:pPr>
      <w:r w:rsidRPr="00364728">
        <w:rPr>
          <w:rFonts w:ascii="Calibri" w:hAnsi="Calibri" w:cs="Calibri"/>
          <w:sz w:val="22"/>
          <w:szCs w:val="22"/>
        </w:rPr>
        <w:t xml:space="preserve">The </w:t>
      </w:r>
      <w:r w:rsidR="00897CEC">
        <w:rPr>
          <w:rFonts w:ascii="Calibri" w:hAnsi="Calibri" w:cs="Calibri"/>
          <w:sz w:val="22"/>
          <w:szCs w:val="22"/>
        </w:rPr>
        <w:t xml:space="preserve">interiors of the lower hall, </w:t>
      </w:r>
      <w:r>
        <w:rPr>
          <w:rFonts w:ascii="Calibri" w:hAnsi="Calibri" w:cs="Calibri"/>
          <w:sz w:val="22"/>
          <w:szCs w:val="22"/>
        </w:rPr>
        <w:t>lodge room</w:t>
      </w:r>
      <w:r w:rsidR="00897CEC">
        <w:rPr>
          <w:rFonts w:ascii="Calibri" w:hAnsi="Calibri" w:cs="Calibri"/>
          <w:sz w:val="22"/>
          <w:szCs w:val="22"/>
        </w:rPr>
        <w:t xml:space="preserve">, </w:t>
      </w:r>
      <w:r w:rsidR="00876FA3">
        <w:rPr>
          <w:rFonts w:ascii="Calibri" w:hAnsi="Calibri" w:cs="Calibri"/>
          <w:sz w:val="22"/>
          <w:szCs w:val="22"/>
        </w:rPr>
        <w:t>foyers</w:t>
      </w:r>
      <w:r w:rsidR="00897CEC">
        <w:rPr>
          <w:rFonts w:ascii="Calibri" w:hAnsi="Calibri" w:cs="Calibri"/>
          <w:sz w:val="22"/>
          <w:szCs w:val="22"/>
        </w:rPr>
        <w:t xml:space="preserve"> and stairway</w:t>
      </w:r>
      <w:r w:rsidR="00C5785B">
        <w:rPr>
          <w:rFonts w:ascii="Calibri" w:hAnsi="Calibri" w:cs="Calibri"/>
          <w:sz w:val="22"/>
          <w:szCs w:val="22"/>
        </w:rPr>
        <w:t xml:space="preserve"> </w:t>
      </w:r>
      <w:r w:rsidR="00897CEC">
        <w:rPr>
          <w:rFonts w:ascii="Calibri" w:hAnsi="Calibri" w:cs="Calibri"/>
          <w:sz w:val="22"/>
          <w:szCs w:val="22"/>
        </w:rPr>
        <w:t xml:space="preserve">incorporate </w:t>
      </w:r>
      <w:r w:rsidR="00CC47C4">
        <w:rPr>
          <w:rFonts w:ascii="Calibri" w:hAnsi="Calibri" w:cs="Calibri"/>
          <w:sz w:val="22"/>
          <w:szCs w:val="22"/>
        </w:rPr>
        <w:t>a variety of</w:t>
      </w:r>
      <w:r w:rsidR="00897CEC">
        <w:rPr>
          <w:rFonts w:ascii="Calibri" w:hAnsi="Calibri" w:cs="Calibri"/>
          <w:sz w:val="22"/>
          <w:szCs w:val="22"/>
        </w:rPr>
        <w:t xml:space="preserve"> Egyptian Revival motifs. The walls and ceilings of halls at both levels are divided into panels flanked by pilasters, painted to resemble bundles of papyrus with palm-frond capitals on the walls and either columns with papyrus capitals or floral</w:t>
      </w:r>
      <w:r w:rsidR="00565B75">
        <w:rPr>
          <w:rFonts w:ascii="Calibri" w:hAnsi="Calibri" w:cs="Calibri"/>
          <w:sz w:val="22"/>
          <w:szCs w:val="22"/>
        </w:rPr>
        <w:t xml:space="preserve"> bouquets on the ceilings. W</w:t>
      </w:r>
      <w:r w:rsidR="004D0F9D">
        <w:rPr>
          <w:rFonts w:ascii="Calibri" w:hAnsi="Calibri" w:cs="Calibri"/>
          <w:sz w:val="22"/>
          <w:szCs w:val="22"/>
        </w:rPr>
        <w:t>indows and doors are</w:t>
      </w:r>
      <w:r w:rsidR="00897CEC">
        <w:rPr>
          <w:rFonts w:ascii="Calibri" w:hAnsi="Calibri" w:cs="Calibri"/>
          <w:sz w:val="22"/>
          <w:szCs w:val="22"/>
        </w:rPr>
        <w:t xml:space="preserve"> framed and cappe</w:t>
      </w:r>
      <w:r w:rsidR="00565B75">
        <w:rPr>
          <w:rFonts w:ascii="Calibri" w:hAnsi="Calibri" w:cs="Calibri"/>
          <w:sz w:val="22"/>
          <w:szCs w:val="22"/>
        </w:rPr>
        <w:t>d with cavetto cornices, and</w:t>
      </w:r>
      <w:r w:rsidR="00897CEC">
        <w:rPr>
          <w:rFonts w:ascii="Calibri" w:hAnsi="Calibri" w:cs="Calibri"/>
          <w:sz w:val="22"/>
          <w:szCs w:val="22"/>
        </w:rPr>
        <w:t xml:space="preserve"> lead-ligh</w:t>
      </w:r>
      <w:r w:rsidR="00E62C02">
        <w:rPr>
          <w:rFonts w:ascii="Calibri" w:hAnsi="Calibri" w:cs="Calibri"/>
          <w:sz w:val="22"/>
          <w:szCs w:val="22"/>
        </w:rPr>
        <w:t>t windows have winged solar disc</w:t>
      </w:r>
      <w:r w:rsidR="00897CEC">
        <w:rPr>
          <w:rFonts w:ascii="Calibri" w:hAnsi="Calibri" w:cs="Calibri"/>
          <w:sz w:val="22"/>
          <w:szCs w:val="22"/>
        </w:rPr>
        <w:t xml:space="preserve">s flanked by uraei, a motif that also occurs on the ceilings. Several of the door frames are ornamented with double columns supporting papyrus capitals. </w:t>
      </w:r>
    </w:p>
    <w:p w:rsidR="00364728" w:rsidRDefault="00897CEC" w:rsidP="0060332B">
      <w:pPr>
        <w:spacing w:after="120"/>
        <w:jc w:val="both"/>
        <w:rPr>
          <w:rFonts w:ascii="Calibri" w:hAnsi="Calibri" w:cs="Calibri"/>
          <w:sz w:val="22"/>
          <w:szCs w:val="22"/>
        </w:rPr>
      </w:pPr>
      <w:r>
        <w:rPr>
          <w:rFonts w:ascii="Calibri" w:hAnsi="Calibri" w:cs="Calibri"/>
          <w:sz w:val="22"/>
          <w:szCs w:val="22"/>
        </w:rPr>
        <w:t xml:space="preserve">The focal point </w:t>
      </w:r>
      <w:r w:rsidR="004E4AA9">
        <w:rPr>
          <w:rFonts w:ascii="Calibri" w:hAnsi="Calibri" w:cs="Calibri"/>
          <w:sz w:val="22"/>
          <w:szCs w:val="22"/>
        </w:rPr>
        <w:t xml:space="preserve">of each hall is at the west end opposite the entrances. In the lower hall this comprises </w:t>
      </w:r>
      <w:r>
        <w:rPr>
          <w:rFonts w:ascii="Calibri" w:hAnsi="Calibri" w:cs="Calibri"/>
          <w:sz w:val="22"/>
          <w:szCs w:val="22"/>
        </w:rPr>
        <w:t xml:space="preserve">a </w:t>
      </w:r>
      <w:proofErr w:type="spellStart"/>
      <w:r>
        <w:rPr>
          <w:rFonts w:ascii="Calibri" w:hAnsi="Calibri" w:cs="Calibri"/>
          <w:sz w:val="22"/>
          <w:szCs w:val="22"/>
        </w:rPr>
        <w:t>dias</w:t>
      </w:r>
      <w:proofErr w:type="spellEnd"/>
      <w:r>
        <w:rPr>
          <w:rFonts w:ascii="Calibri" w:hAnsi="Calibri" w:cs="Calibri"/>
          <w:sz w:val="22"/>
          <w:szCs w:val="22"/>
        </w:rPr>
        <w:t xml:space="preserve"> flanked by pilasters, a double</w:t>
      </w:r>
      <w:r w:rsidR="004E4AA9">
        <w:rPr>
          <w:rFonts w:ascii="Calibri" w:hAnsi="Calibri" w:cs="Calibri"/>
          <w:sz w:val="22"/>
          <w:szCs w:val="22"/>
        </w:rPr>
        <w:t xml:space="preserve"> colu</w:t>
      </w:r>
      <w:r w:rsidR="00E62C02">
        <w:rPr>
          <w:rFonts w:ascii="Calibri" w:hAnsi="Calibri" w:cs="Calibri"/>
          <w:sz w:val="22"/>
          <w:szCs w:val="22"/>
        </w:rPr>
        <w:t>mn motif and a winged disc</w:t>
      </w:r>
      <w:r w:rsidR="004D0F9D">
        <w:rPr>
          <w:rFonts w:ascii="Calibri" w:hAnsi="Calibri" w:cs="Calibri"/>
          <w:sz w:val="22"/>
          <w:szCs w:val="22"/>
        </w:rPr>
        <w:t>. I</w:t>
      </w:r>
      <w:r>
        <w:rPr>
          <w:rFonts w:ascii="Calibri" w:hAnsi="Calibri" w:cs="Calibri"/>
          <w:sz w:val="22"/>
          <w:szCs w:val="22"/>
        </w:rPr>
        <w:t xml:space="preserve">n the upper hall </w:t>
      </w:r>
      <w:r w:rsidR="004E4AA9">
        <w:rPr>
          <w:rFonts w:ascii="Calibri" w:hAnsi="Calibri" w:cs="Calibri"/>
          <w:sz w:val="22"/>
          <w:szCs w:val="22"/>
        </w:rPr>
        <w:t>this comprises</w:t>
      </w:r>
      <w:r>
        <w:rPr>
          <w:rFonts w:ascii="Calibri" w:hAnsi="Calibri" w:cs="Calibri"/>
          <w:sz w:val="22"/>
          <w:szCs w:val="22"/>
        </w:rPr>
        <w:t xml:space="preserve"> an elaborately carved timber frame with columns,</w:t>
      </w:r>
      <w:r w:rsidR="00E62C02">
        <w:rPr>
          <w:rFonts w:ascii="Calibri" w:hAnsi="Calibri" w:cs="Calibri"/>
          <w:sz w:val="22"/>
          <w:szCs w:val="22"/>
        </w:rPr>
        <w:t xml:space="preserve"> cavetto cornice and winged disc</w:t>
      </w:r>
      <w:r>
        <w:rPr>
          <w:rFonts w:ascii="Calibri" w:hAnsi="Calibri" w:cs="Calibri"/>
          <w:sz w:val="22"/>
          <w:szCs w:val="22"/>
        </w:rPr>
        <w:t xml:space="preserve">. Masonic symbols, signs of the zodiac, the Star of David and the pentangle complete the decorative scheme. </w:t>
      </w:r>
      <w:r w:rsidR="00A42D06">
        <w:rPr>
          <w:rFonts w:ascii="Calibri" w:hAnsi="Calibri" w:cs="Calibri"/>
          <w:sz w:val="22"/>
          <w:szCs w:val="22"/>
        </w:rPr>
        <w:t xml:space="preserve">Raised timber platforms line three sides of the upper lodge room.  </w:t>
      </w:r>
    </w:p>
    <w:p w:rsidR="000338FA" w:rsidRPr="000338FA" w:rsidRDefault="00573C9D" w:rsidP="0060332B">
      <w:pPr>
        <w:spacing w:after="120"/>
        <w:jc w:val="both"/>
        <w:rPr>
          <w:rFonts w:ascii="Calibri" w:hAnsi="Calibri" w:cs="Calibri"/>
          <w:sz w:val="22"/>
          <w:szCs w:val="22"/>
        </w:rPr>
      </w:pPr>
      <w:r>
        <w:rPr>
          <w:rFonts w:ascii="Calibri" w:hAnsi="Calibri" w:cs="Calibri"/>
          <w:sz w:val="22"/>
          <w:szCs w:val="22"/>
        </w:rPr>
        <w:t xml:space="preserve">A number of chairs and other objects which relate to the use of the building as a masonic </w:t>
      </w:r>
      <w:r w:rsidR="00E62C02">
        <w:rPr>
          <w:rFonts w:ascii="Calibri" w:hAnsi="Calibri" w:cs="Calibri"/>
          <w:sz w:val="22"/>
          <w:szCs w:val="22"/>
        </w:rPr>
        <w:t>h</w:t>
      </w:r>
      <w:r w:rsidR="007F7718">
        <w:rPr>
          <w:rFonts w:ascii="Calibri" w:hAnsi="Calibri" w:cs="Calibri"/>
          <w:sz w:val="22"/>
          <w:szCs w:val="22"/>
        </w:rPr>
        <w:t>all</w:t>
      </w:r>
      <w:r>
        <w:rPr>
          <w:rFonts w:ascii="Calibri" w:hAnsi="Calibri" w:cs="Calibri"/>
          <w:sz w:val="22"/>
          <w:szCs w:val="22"/>
        </w:rPr>
        <w:t xml:space="preserve"> are contained within the building. </w:t>
      </w:r>
      <w:r w:rsidR="000338FA">
        <w:rPr>
          <w:rFonts w:ascii="Calibri" w:hAnsi="Calibri" w:cs="Calibri"/>
          <w:sz w:val="22"/>
          <w:szCs w:val="22"/>
        </w:rPr>
        <w:t>These objects are not included in the registration.</w:t>
      </w:r>
    </w:p>
    <w:p w:rsidR="0060332B" w:rsidRPr="0060332B" w:rsidRDefault="0060332B" w:rsidP="0060332B">
      <w:pPr>
        <w:pStyle w:val="Heading4"/>
      </w:pPr>
      <w:r w:rsidRPr="0060332B">
        <w:t>LANDSCAPES, TREES &amp; GARDENS</w:t>
      </w:r>
    </w:p>
    <w:p w:rsidR="0060332B" w:rsidRPr="00A03F8A" w:rsidRDefault="00A03F8A" w:rsidP="0060332B">
      <w:pPr>
        <w:spacing w:after="120"/>
        <w:jc w:val="both"/>
        <w:rPr>
          <w:rFonts w:ascii="Calibri" w:hAnsi="Calibri" w:cs="Calibri"/>
          <w:sz w:val="22"/>
          <w:szCs w:val="22"/>
        </w:rPr>
      </w:pPr>
      <w:r w:rsidRPr="00A03F8A">
        <w:rPr>
          <w:rFonts w:ascii="Calibri" w:hAnsi="Calibri" w:cs="Calibri"/>
          <w:sz w:val="22"/>
          <w:szCs w:val="22"/>
        </w:rPr>
        <w:t xml:space="preserve">There are no </w:t>
      </w:r>
      <w:r w:rsidR="00D779C2">
        <w:rPr>
          <w:rFonts w:ascii="Calibri" w:hAnsi="Calibri" w:cs="Calibri"/>
          <w:sz w:val="22"/>
          <w:szCs w:val="22"/>
        </w:rPr>
        <w:t xml:space="preserve">significant </w:t>
      </w:r>
      <w:r>
        <w:rPr>
          <w:rFonts w:ascii="Calibri" w:hAnsi="Calibri" w:cs="Calibri"/>
          <w:sz w:val="22"/>
          <w:szCs w:val="22"/>
        </w:rPr>
        <w:t>landscape</w:t>
      </w:r>
      <w:r w:rsidR="00D779C2">
        <w:rPr>
          <w:rFonts w:ascii="Calibri" w:hAnsi="Calibri" w:cs="Calibri"/>
          <w:sz w:val="22"/>
          <w:szCs w:val="22"/>
        </w:rPr>
        <w:t>s</w:t>
      </w:r>
      <w:r>
        <w:rPr>
          <w:rFonts w:ascii="Calibri" w:hAnsi="Calibri" w:cs="Calibri"/>
          <w:sz w:val="22"/>
          <w:szCs w:val="22"/>
        </w:rPr>
        <w:t xml:space="preserve">, trees or gardens associated with the place. </w:t>
      </w:r>
    </w:p>
    <w:p w:rsidR="0060332B" w:rsidRPr="0060332B" w:rsidRDefault="0060332B" w:rsidP="0060332B">
      <w:pPr>
        <w:pStyle w:val="Heading4"/>
      </w:pPr>
      <w:r w:rsidRPr="0060332B">
        <w:t>ARCHAEOLOGY</w:t>
      </w:r>
    </w:p>
    <w:p w:rsidR="00C96664" w:rsidRPr="004C143B" w:rsidRDefault="00A03F8A" w:rsidP="004C143B">
      <w:pPr>
        <w:spacing w:after="120"/>
        <w:jc w:val="both"/>
        <w:rPr>
          <w:rFonts w:ascii="Calibri" w:hAnsi="Calibri" w:cs="Calibri"/>
          <w:sz w:val="22"/>
          <w:szCs w:val="22"/>
        </w:rPr>
      </w:pPr>
      <w:r w:rsidRPr="00A03F8A">
        <w:rPr>
          <w:rFonts w:ascii="Calibri" w:hAnsi="Calibri" w:cs="Calibri"/>
          <w:sz w:val="22"/>
          <w:szCs w:val="22"/>
        </w:rPr>
        <w:t>NA</w:t>
      </w:r>
    </w:p>
    <w:p w:rsidR="00E7461F" w:rsidRPr="00016A6B" w:rsidRDefault="006626EF" w:rsidP="00C5785B">
      <w:pPr>
        <w:pStyle w:val="Heading4"/>
        <w:jc w:val="both"/>
      </w:pPr>
      <w:r w:rsidRPr="00016A6B">
        <w:t>INTEGRITY/INTACTNESS</w:t>
      </w:r>
    </w:p>
    <w:p w:rsidR="00900BB5" w:rsidRPr="00A54718" w:rsidRDefault="005A42CF" w:rsidP="00C5785B">
      <w:pPr>
        <w:spacing w:after="120"/>
        <w:jc w:val="both"/>
        <w:rPr>
          <w:rFonts w:ascii="Calibri" w:hAnsi="Calibri" w:cs="Calibri"/>
          <w:sz w:val="22"/>
          <w:szCs w:val="22"/>
        </w:rPr>
      </w:pPr>
      <w:r>
        <w:rPr>
          <w:rFonts w:ascii="Calibri" w:hAnsi="Calibri" w:cs="Calibri"/>
          <w:sz w:val="22"/>
          <w:szCs w:val="22"/>
        </w:rPr>
        <w:t xml:space="preserve">The original building at the Sandringham Masonic </w:t>
      </w:r>
      <w:r w:rsidR="007F7718">
        <w:rPr>
          <w:rFonts w:ascii="Calibri" w:hAnsi="Calibri" w:cs="Calibri"/>
          <w:sz w:val="22"/>
          <w:szCs w:val="22"/>
        </w:rPr>
        <w:t>Hall</w:t>
      </w:r>
      <w:r w:rsidR="00E92302">
        <w:rPr>
          <w:rFonts w:ascii="Calibri" w:hAnsi="Calibri" w:cs="Calibri"/>
          <w:sz w:val="22"/>
          <w:szCs w:val="22"/>
        </w:rPr>
        <w:t xml:space="preserve"> rem</w:t>
      </w:r>
      <w:r>
        <w:rPr>
          <w:rFonts w:ascii="Calibri" w:hAnsi="Calibri" w:cs="Calibri"/>
          <w:sz w:val="22"/>
          <w:szCs w:val="22"/>
        </w:rPr>
        <w:t>ains highly intact</w:t>
      </w:r>
      <w:r w:rsidR="001D413F">
        <w:rPr>
          <w:rFonts w:ascii="Calibri" w:hAnsi="Calibri" w:cs="Calibri"/>
          <w:sz w:val="22"/>
          <w:szCs w:val="22"/>
        </w:rPr>
        <w:t>. The original use of the place is clearly evident in the existing fabric and its use as a facility by the freemasons is clearly evident</w:t>
      </w:r>
      <w:r w:rsidR="00A54718">
        <w:rPr>
          <w:rFonts w:ascii="Calibri" w:hAnsi="Calibri" w:cs="Calibri"/>
          <w:sz w:val="22"/>
          <w:szCs w:val="22"/>
        </w:rPr>
        <w:t xml:space="preserve"> in the form, decoration and fittings at the place</w:t>
      </w:r>
      <w:r w:rsidR="001D413F">
        <w:rPr>
          <w:rFonts w:ascii="Calibri" w:hAnsi="Calibri" w:cs="Calibri"/>
          <w:sz w:val="22"/>
          <w:szCs w:val="22"/>
        </w:rPr>
        <w:t xml:space="preserve">. </w:t>
      </w:r>
      <w:r w:rsidR="00A54718">
        <w:rPr>
          <w:rFonts w:ascii="Calibri" w:hAnsi="Calibri" w:cs="Calibri"/>
          <w:sz w:val="22"/>
          <w:szCs w:val="22"/>
        </w:rPr>
        <w:t>An addition to the rear of the building in 1956 does not impact on the integrity of the original 1931 building.</w:t>
      </w:r>
      <w:r w:rsidR="00E92302" w:rsidRPr="00E92302">
        <w:rPr>
          <w:rFonts w:ascii="Calibri" w:hAnsi="Calibri" w:cs="Calibri"/>
          <w:sz w:val="22"/>
          <w:szCs w:val="22"/>
        </w:rPr>
        <w:t xml:space="preserve"> [</w:t>
      </w:r>
      <w:r w:rsidR="001D413F">
        <w:rPr>
          <w:rFonts w:ascii="Calibri" w:hAnsi="Calibri" w:cs="Calibri"/>
          <w:sz w:val="22"/>
          <w:szCs w:val="22"/>
        </w:rPr>
        <w:t xml:space="preserve">February </w:t>
      </w:r>
      <w:r w:rsidR="00E92302" w:rsidRPr="00E92302">
        <w:rPr>
          <w:rFonts w:ascii="Calibri" w:hAnsi="Calibri" w:cs="Calibri"/>
          <w:sz w:val="22"/>
          <w:szCs w:val="22"/>
        </w:rPr>
        <w:t>2016]</w:t>
      </w:r>
    </w:p>
    <w:p w:rsidR="00E7461F" w:rsidRPr="00016A6B" w:rsidRDefault="006626EF" w:rsidP="00C5785B">
      <w:pPr>
        <w:pStyle w:val="Heading4"/>
        <w:jc w:val="both"/>
      </w:pPr>
      <w:r w:rsidRPr="00016A6B">
        <w:t>CONDITION</w:t>
      </w:r>
    </w:p>
    <w:p w:rsidR="00E7461F" w:rsidRDefault="001D413F" w:rsidP="00C5785B">
      <w:pPr>
        <w:spacing w:after="120"/>
        <w:jc w:val="both"/>
        <w:rPr>
          <w:rFonts w:ascii="Calibri" w:hAnsi="Calibri" w:cs="Calibri"/>
          <w:color w:val="FF0000"/>
          <w:sz w:val="22"/>
          <w:szCs w:val="22"/>
        </w:rPr>
      </w:pPr>
      <w:r>
        <w:rPr>
          <w:rFonts w:ascii="Calibri" w:hAnsi="Calibri" w:cs="Calibri"/>
          <w:sz w:val="22"/>
          <w:szCs w:val="22"/>
        </w:rPr>
        <w:t xml:space="preserve">The Sandringham Masonic </w:t>
      </w:r>
      <w:r w:rsidR="007F7718">
        <w:rPr>
          <w:rFonts w:ascii="Calibri" w:hAnsi="Calibri" w:cs="Calibri"/>
          <w:sz w:val="22"/>
          <w:szCs w:val="22"/>
        </w:rPr>
        <w:t>Hall</w:t>
      </w:r>
      <w:r>
        <w:rPr>
          <w:rFonts w:ascii="Calibri" w:hAnsi="Calibri" w:cs="Calibri"/>
          <w:sz w:val="22"/>
          <w:szCs w:val="22"/>
        </w:rPr>
        <w:t xml:space="preserve"> is in </w:t>
      </w:r>
      <w:r w:rsidR="001A0591">
        <w:rPr>
          <w:rFonts w:ascii="Calibri" w:hAnsi="Calibri" w:cs="Calibri"/>
          <w:sz w:val="22"/>
          <w:szCs w:val="22"/>
        </w:rPr>
        <w:t>very good</w:t>
      </w:r>
      <w:r w:rsidR="00C5785B">
        <w:rPr>
          <w:rFonts w:ascii="Calibri" w:hAnsi="Calibri" w:cs="Calibri"/>
          <w:sz w:val="22"/>
          <w:szCs w:val="22"/>
        </w:rPr>
        <w:t xml:space="preserve"> </w:t>
      </w:r>
      <w:r w:rsidR="00E7461F">
        <w:rPr>
          <w:rFonts w:ascii="Calibri" w:hAnsi="Calibri" w:cs="Calibri"/>
          <w:sz w:val="22"/>
          <w:szCs w:val="22"/>
        </w:rPr>
        <w:t>condition.</w:t>
      </w:r>
      <w:r w:rsidR="00C5785B">
        <w:rPr>
          <w:rFonts w:ascii="Calibri" w:hAnsi="Calibri" w:cs="Calibri"/>
          <w:sz w:val="22"/>
          <w:szCs w:val="22"/>
        </w:rPr>
        <w:t xml:space="preserve"> </w:t>
      </w:r>
      <w:r w:rsidR="00A54718">
        <w:rPr>
          <w:rFonts w:ascii="Calibri" w:hAnsi="Calibri" w:cs="Calibri"/>
          <w:sz w:val="22"/>
          <w:szCs w:val="22"/>
        </w:rPr>
        <w:t xml:space="preserve">This includes the interior decoration and fittings. </w:t>
      </w:r>
      <w:r w:rsidR="00010206">
        <w:rPr>
          <w:rFonts w:ascii="Calibri" w:hAnsi="Calibri" w:cs="Calibri"/>
          <w:sz w:val="22"/>
          <w:szCs w:val="22"/>
        </w:rPr>
        <w:t xml:space="preserve">  [</w:t>
      </w:r>
      <w:r>
        <w:rPr>
          <w:rFonts w:ascii="Calibri" w:hAnsi="Calibri" w:cs="Calibri"/>
          <w:sz w:val="22"/>
          <w:szCs w:val="22"/>
        </w:rPr>
        <w:t xml:space="preserve">February </w:t>
      </w:r>
      <w:r w:rsidR="0044138F" w:rsidRPr="0044138F">
        <w:rPr>
          <w:rFonts w:ascii="Calibri" w:hAnsi="Calibri" w:cs="Calibri"/>
          <w:sz w:val="22"/>
          <w:szCs w:val="22"/>
        </w:rPr>
        <w:t>2016]</w:t>
      </w:r>
    </w:p>
    <w:p w:rsidR="00E7461F" w:rsidRPr="00016A6B" w:rsidRDefault="00E7461F" w:rsidP="00C5785B">
      <w:pPr>
        <w:pStyle w:val="Heading4"/>
        <w:jc w:val="both"/>
      </w:pPr>
      <w:r w:rsidRPr="00016A6B">
        <w:t>COMPARISONS</w:t>
      </w:r>
    </w:p>
    <w:p w:rsidR="00C71D7C" w:rsidRPr="00AA3CB9" w:rsidRDefault="00AF2A74" w:rsidP="00C5785B">
      <w:pPr>
        <w:pStyle w:val="NormalWeb"/>
        <w:jc w:val="both"/>
        <w:rPr>
          <w:rFonts w:ascii="Calibri" w:hAnsi="Calibri" w:cs="Arial"/>
          <w:color w:val="000000"/>
          <w:sz w:val="22"/>
          <w:szCs w:val="22"/>
        </w:rPr>
      </w:pPr>
      <w:r w:rsidRPr="00AA3CB9">
        <w:rPr>
          <w:rFonts w:ascii="Calibri" w:hAnsi="Calibri" w:cs="Arial"/>
          <w:color w:val="000000"/>
          <w:sz w:val="22"/>
          <w:szCs w:val="22"/>
        </w:rPr>
        <w:t>The</w:t>
      </w:r>
      <w:r w:rsidR="00C71D7C" w:rsidRPr="00AA3CB9">
        <w:rPr>
          <w:rFonts w:ascii="Calibri" w:hAnsi="Calibri" w:cs="Arial"/>
          <w:color w:val="000000"/>
          <w:sz w:val="22"/>
          <w:szCs w:val="22"/>
        </w:rPr>
        <w:t xml:space="preserve"> application of the Egyptian style</w:t>
      </w:r>
      <w:r w:rsidR="00B61CE7">
        <w:rPr>
          <w:rFonts w:ascii="Calibri" w:hAnsi="Calibri" w:cs="Arial"/>
          <w:color w:val="000000"/>
          <w:sz w:val="22"/>
          <w:szCs w:val="22"/>
        </w:rPr>
        <w:t>,</w:t>
      </w:r>
      <w:r w:rsidR="00C71D7C" w:rsidRPr="00AA3CB9">
        <w:rPr>
          <w:rFonts w:ascii="Calibri" w:hAnsi="Calibri" w:cs="Arial"/>
          <w:color w:val="000000"/>
          <w:sz w:val="22"/>
          <w:szCs w:val="22"/>
        </w:rPr>
        <w:t xml:space="preserve"> as evident at </w:t>
      </w:r>
      <w:r w:rsidR="00F354BD">
        <w:rPr>
          <w:rFonts w:ascii="Calibri" w:hAnsi="Calibri" w:cs="Arial"/>
          <w:color w:val="000000"/>
          <w:sz w:val="22"/>
          <w:szCs w:val="22"/>
        </w:rPr>
        <w:t xml:space="preserve">the </w:t>
      </w:r>
      <w:r w:rsidR="001374C5" w:rsidRPr="00AA3CB9">
        <w:rPr>
          <w:rFonts w:ascii="Calibri" w:hAnsi="Calibri" w:cs="Arial"/>
          <w:color w:val="000000"/>
          <w:sz w:val="22"/>
          <w:szCs w:val="22"/>
        </w:rPr>
        <w:t xml:space="preserve">Sandringham Masonic </w:t>
      </w:r>
      <w:r w:rsidR="007F7718">
        <w:rPr>
          <w:rFonts w:ascii="Calibri" w:hAnsi="Calibri" w:cs="Arial"/>
          <w:color w:val="000000"/>
          <w:sz w:val="22"/>
          <w:szCs w:val="22"/>
        </w:rPr>
        <w:t>Hall</w:t>
      </w:r>
      <w:r w:rsidR="00B61CE7">
        <w:rPr>
          <w:rFonts w:ascii="Calibri" w:hAnsi="Calibri" w:cs="Arial"/>
          <w:color w:val="000000"/>
          <w:sz w:val="22"/>
          <w:szCs w:val="22"/>
        </w:rPr>
        <w:t>,</w:t>
      </w:r>
      <w:r w:rsidR="00C71D7C" w:rsidRPr="00AA3CB9">
        <w:rPr>
          <w:rFonts w:ascii="Calibri" w:hAnsi="Calibri" w:cs="Arial"/>
          <w:color w:val="000000"/>
          <w:sz w:val="22"/>
          <w:szCs w:val="22"/>
        </w:rPr>
        <w:t xml:space="preserve"> was generally reserved for monuments or for building types that had a philosophical connectio</w:t>
      </w:r>
      <w:r w:rsidRPr="00AA3CB9">
        <w:rPr>
          <w:rFonts w:ascii="Calibri" w:hAnsi="Calibri" w:cs="Arial"/>
          <w:color w:val="000000"/>
          <w:sz w:val="22"/>
          <w:szCs w:val="22"/>
        </w:rPr>
        <w:t xml:space="preserve">n with Egyptian culture, </w:t>
      </w:r>
      <w:r w:rsidR="00F354BD">
        <w:rPr>
          <w:rFonts w:ascii="Calibri" w:hAnsi="Calibri" w:cs="Arial"/>
          <w:color w:val="000000"/>
          <w:sz w:val="22"/>
          <w:szCs w:val="22"/>
        </w:rPr>
        <w:t>including</w:t>
      </w:r>
      <w:r w:rsidR="00C71D7C" w:rsidRPr="00AA3CB9">
        <w:rPr>
          <w:rFonts w:ascii="Calibri" w:hAnsi="Calibri" w:cs="Arial"/>
          <w:color w:val="000000"/>
          <w:sz w:val="22"/>
          <w:szCs w:val="22"/>
        </w:rPr>
        <w:t xml:space="preserve"> </w:t>
      </w:r>
      <w:r w:rsidR="00C71D7C" w:rsidRPr="00AA3CB9">
        <w:rPr>
          <w:rFonts w:ascii="Calibri" w:hAnsi="Calibri" w:cs="Arial"/>
          <w:color w:val="000000"/>
          <w:sz w:val="22"/>
          <w:szCs w:val="22"/>
        </w:rPr>
        <w:lastRenderedPageBreak/>
        <w:t xml:space="preserve">masonic temples. The </w:t>
      </w:r>
      <w:proofErr w:type="spellStart"/>
      <w:r w:rsidR="00C71D7C" w:rsidRPr="00AA3CB9">
        <w:rPr>
          <w:rFonts w:ascii="Calibri" w:hAnsi="Calibri" w:cs="Arial"/>
          <w:color w:val="000000"/>
          <w:sz w:val="22"/>
          <w:szCs w:val="22"/>
        </w:rPr>
        <w:t>Syme</w:t>
      </w:r>
      <w:proofErr w:type="spellEnd"/>
      <w:r w:rsidR="00C71D7C" w:rsidRPr="00AA3CB9">
        <w:rPr>
          <w:rFonts w:ascii="Calibri" w:hAnsi="Calibri" w:cs="Arial"/>
          <w:color w:val="000000"/>
          <w:sz w:val="22"/>
          <w:szCs w:val="22"/>
        </w:rPr>
        <w:t xml:space="preserve"> Memorial at Boroondara Cemetery, Kew (1908, VHR H0049) is an excellent example of the former and is largely a replica of the Kiosk of Trajan at the Temple of Isis, Philae. </w:t>
      </w:r>
      <w:r w:rsidRPr="00AA3CB9">
        <w:rPr>
          <w:rFonts w:ascii="Calibri" w:hAnsi="Calibri" w:cs="Arial"/>
          <w:color w:val="000000"/>
          <w:sz w:val="22"/>
          <w:szCs w:val="22"/>
        </w:rPr>
        <w:t xml:space="preserve">Designed a number of years later in 1923, the main form of the Shrine of Remembrance (VHR H0848) drew on the Egyptian Tomb of Halicarnassus in its design.  </w:t>
      </w:r>
    </w:p>
    <w:p w:rsidR="00C23B04" w:rsidRDefault="00D46519" w:rsidP="00C5785B">
      <w:pPr>
        <w:pStyle w:val="NormalWeb"/>
        <w:jc w:val="center"/>
        <w:rPr>
          <w:color w:val="0000FF"/>
        </w:rPr>
      </w:pPr>
      <w:r>
        <w:rPr>
          <w:noProof/>
          <w:color w:val="0000FF"/>
        </w:rPr>
        <w:drawing>
          <wp:inline distT="0" distB="0" distL="0" distR="0">
            <wp:extent cx="2409825" cy="1809750"/>
            <wp:effectExtent l="0" t="0" r="9525" b="0"/>
            <wp:docPr id="8" name="Picture 8" descr="Click on image to enlarge.">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on image to enlarge.">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rsidR="00C23B04" w:rsidRPr="00AA3CB9" w:rsidRDefault="00C23B04" w:rsidP="00C5785B">
      <w:pPr>
        <w:pStyle w:val="NormalWeb"/>
        <w:jc w:val="center"/>
        <w:rPr>
          <w:rFonts w:ascii="Calibri" w:hAnsi="Calibri" w:cs="Arial"/>
          <w:sz w:val="22"/>
          <w:szCs w:val="22"/>
          <w:highlight w:val="yellow"/>
        </w:rPr>
      </w:pPr>
      <w:proofErr w:type="spellStart"/>
      <w:r w:rsidRPr="00AA3CB9">
        <w:rPr>
          <w:rFonts w:ascii="Calibri" w:hAnsi="Calibri"/>
          <w:sz w:val="22"/>
          <w:szCs w:val="22"/>
        </w:rPr>
        <w:t>Syme</w:t>
      </w:r>
      <w:proofErr w:type="spellEnd"/>
      <w:r w:rsidRPr="00AA3CB9">
        <w:rPr>
          <w:rFonts w:ascii="Calibri" w:hAnsi="Calibri"/>
          <w:sz w:val="22"/>
          <w:szCs w:val="22"/>
        </w:rPr>
        <w:t xml:space="preserve"> Memorial, Boroondara Cemetery, Kew</w:t>
      </w:r>
      <w:r w:rsidR="00F9417B">
        <w:rPr>
          <w:rFonts w:ascii="Calibri" w:hAnsi="Calibri"/>
          <w:sz w:val="22"/>
          <w:szCs w:val="22"/>
        </w:rPr>
        <w:t xml:space="preserve"> (VHR H0049)</w:t>
      </w:r>
    </w:p>
    <w:p w:rsidR="00C71D7C" w:rsidRDefault="00C71D7C" w:rsidP="00C5785B">
      <w:pPr>
        <w:pStyle w:val="NormalWeb"/>
        <w:jc w:val="both"/>
        <w:rPr>
          <w:rFonts w:ascii="Calibri" w:hAnsi="Calibri" w:cs="Arial"/>
          <w:color w:val="000000"/>
          <w:sz w:val="22"/>
          <w:szCs w:val="22"/>
        </w:rPr>
      </w:pPr>
      <w:r w:rsidRPr="00AA3CB9">
        <w:rPr>
          <w:rFonts w:ascii="Calibri" w:hAnsi="Calibri" w:cs="Arial"/>
          <w:color w:val="000000"/>
          <w:sz w:val="22"/>
          <w:szCs w:val="22"/>
        </w:rPr>
        <w:t>There are only three known examples of Egyptian Revival masonic temples in Victoria: Zetland Lodge, Kyneton; Emulation Lodge, Canterbury and Sandringham</w:t>
      </w:r>
      <w:r w:rsidR="00767D02" w:rsidRPr="00AA3CB9">
        <w:rPr>
          <w:rFonts w:ascii="Calibri" w:hAnsi="Calibri" w:cs="Arial"/>
          <w:color w:val="000000"/>
          <w:sz w:val="22"/>
          <w:szCs w:val="22"/>
        </w:rPr>
        <w:t xml:space="preserve"> Masonic </w:t>
      </w:r>
      <w:r w:rsidR="007F7718">
        <w:rPr>
          <w:rFonts w:ascii="Calibri" w:hAnsi="Calibri" w:cs="Arial"/>
          <w:color w:val="000000"/>
          <w:sz w:val="22"/>
          <w:szCs w:val="22"/>
        </w:rPr>
        <w:t>Hall</w:t>
      </w:r>
      <w:r w:rsidRPr="00AA3CB9">
        <w:rPr>
          <w:rFonts w:ascii="Calibri" w:hAnsi="Calibri" w:cs="Arial"/>
          <w:color w:val="000000"/>
          <w:sz w:val="22"/>
          <w:szCs w:val="22"/>
        </w:rPr>
        <w:t>.</w:t>
      </w:r>
      <w:r w:rsidR="002A5941" w:rsidRPr="00AA3CB9">
        <w:rPr>
          <w:rFonts w:ascii="Calibri" w:hAnsi="Calibri" w:cs="Arial"/>
          <w:color w:val="000000"/>
          <w:sz w:val="22"/>
          <w:szCs w:val="22"/>
        </w:rPr>
        <w:t xml:space="preserve"> Both Zetland Lodge and Emulation Hall are included in the V</w:t>
      </w:r>
      <w:r w:rsidR="00137DEF">
        <w:rPr>
          <w:rFonts w:ascii="Calibri" w:hAnsi="Calibri" w:cs="Arial"/>
          <w:color w:val="000000"/>
          <w:sz w:val="22"/>
          <w:szCs w:val="22"/>
        </w:rPr>
        <w:t xml:space="preserve">ictorian </w:t>
      </w:r>
      <w:r w:rsidR="002A5941" w:rsidRPr="00AA3CB9">
        <w:rPr>
          <w:rFonts w:ascii="Calibri" w:hAnsi="Calibri" w:cs="Arial"/>
          <w:color w:val="000000"/>
          <w:sz w:val="22"/>
          <w:szCs w:val="22"/>
        </w:rPr>
        <w:t>H</w:t>
      </w:r>
      <w:r w:rsidR="00137DEF">
        <w:rPr>
          <w:rFonts w:ascii="Calibri" w:hAnsi="Calibri" w:cs="Arial"/>
          <w:color w:val="000000"/>
          <w:sz w:val="22"/>
          <w:szCs w:val="22"/>
        </w:rPr>
        <w:t xml:space="preserve">eritage </w:t>
      </w:r>
      <w:r w:rsidR="002A5941" w:rsidRPr="00AA3CB9">
        <w:rPr>
          <w:rFonts w:ascii="Calibri" w:hAnsi="Calibri" w:cs="Arial"/>
          <w:color w:val="000000"/>
          <w:sz w:val="22"/>
          <w:szCs w:val="22"/>
        </w:rPr>
        <w:t>R</w:t>
      </w:r>
      <w:r w:rsidR="00137DEF">
        <w:rPr>
          <w:rFonts w:ascii="Calibri" w:hAnsi="Calibri" w:cs="Arial"/>
          <w:color w:val="000000"/>
          <w:sz w:val="22"/>
          <w:szCs w:val="22"/>
        </w:rPr>
        <w:t>egister</w:t>
      </w:r>
      <w:r w:rsidR="002A5941" w:rsidRPr="00AA3CB9">
        <w:rPr>
          <w:rFonts w:ascii="Calibri" w:hAnsi="Calibri" w:cs="Arial"/>
          <w:color w:val="000000"/>
          <w:sz w:val="22"/>
          <w:szCs w:val="22"/>
        </w:rPr>
        <w:t xml:space="preserve">. At Zetland Lodge the Egyptian theme is confined to the interior of the building and was applied </w:t>
      </w:r>
      <w:r w:rsidR="00C5785B">
        <w:rPr>
          <w:rFonts w:ascii="Calibri" w:hAnsi="Calibri" w:cs="Arial"/>
          <w:color w:val="000000"/>
          <w:sz w:val="22"/>
          <w:szCs w:val="22"/>
        </w:rPr>
        <w:t xml:space="preserve">in the early twentieth century </w:t>
      </w:r>
      <w:r w:rsidR="002A5941" w:rsidRPr="00AA3CB9">
        <w:rPr>
          <w:rFonts w:ascii="Calibri" w:hAnsi="Calibri" w:cs="Arial"/>
          <w:color w:val="000000"/>
          <w:sz w:val="22"/>
          <w:szCs w:val="22"/>
        </w:rPr>
        <w:t>to a</w:t>
      </w:r>
      <w:r w:rsidR="00C5785B">
        <w:rPr>
          <w:rFonts w:ascii="Calibri" w:hAnsi="Calibri" w:cs="Arial"/>
          <w:color w:val="000000"/>
          <w:sz w:val="22"/>
          <w:szCs w:val="22"/>
        </w:rPr>
        <w:t>n existing building.</w:t>
      </w:r>
      <w:r w:rsidR="00767D02" w:rsidRPr="00AA3CB9">
        <w:rPr>
          <w:rFonts w:ascii="Calibri" w:hAnsi="Calibri" w:cs="Arial"/>
          <w:color w:val="000000"/>
          <w:sz w:val="22"/>
          <w:szCs w:val="22"/>
        </w:rPr>
        <w:t xml:space="preserve"> At </w:t>
      </w:r>
      <w:r w:rsidR="00C5785B">
        <w:rPr>
          <w:rFonts w:ascii="Calibri" w:hAnsi="Calibri" w:cs="Arial"/>
          <w:color w:val="000000"/>
          <w:sz w:val="22"/>
          <w:szCs w:val="22"/>
        </w:rPr>
        <w:t>Emulation Hall the style was</w:t>
      </w:r>
      <w:r w:rsidR="002A5941" w:rsidRPr="00AA3CB9">
        <w:rPr>
          <w:rFonts w:ascii="Calibri" w:hAnsi="Calibri" w:cs="Arial"/>
          <w:color w:val="000000"/>
          <w:sz w:val="22"/>
          <w:szCs w:val="22"/>
        </w:rPr>
        <w:t xml:space="preserve"> applied to both the interior and exterior of the building. </w:t>
      </w:r>
    </w:p>
    <w:p w:rsidR="003C1FB3" w:rsidRPr="00853BF7" w:rsidRDefault="003C1FB3" w:rsidP="00C5785B">
      <w:pPr>
        <w:pStyle w:val="Heading3"/>
        <w:jc w:val="both"/>
      </w:pPr>
      <w:r>
        <w:t xml:space="preserve">Masonic Halls in </w:t>
      </w:r>
      <w:r w:rsidR="00F9417B">
        <w:t xml:space="preserve">the </w:t>
      </w:r>
      <w:r>
        <w:t xml:space="preserve">Egyptian Revival style included in </w:t>
      </w:r>
      <w:r w:rsidR="0012712C">
        <w:t xml:space="preserve">the </w:t>
      </w:r>
      <w:r>
        <w:t>V</w:t>
      </w:r>
      <w:r w:rsidR="00DA5E65">
        <w:t xml:space="preserve">ictorian </w:t>
      </w:r>
      <w:r>
        <w:t>H</w:t>
      </w:r>
      <w:r w:rsidR="00DA5E65">
        <w:t xml:space="preserve">eritage </w:t>
      </w:r>
      <w:r>
        <w:t>R</w:t>
      </w:r>
      <w:r w:rsidR="00DA5E65">
        <w:t>egister</w:t>
      </w:r>
    </w:p>
    <w:p w:rsidR="004703AF" w:rsidRPr="003C1FB3" w:rsidRDefault="004703AF" w:rsidP="00C5785B">
      <w:pPr>
        <w:pStyle w:val="NormalWeb"/>
        <w:jc w:val="both"/>
        <w:rPr>
          <w:rFonts w:ascii="Calibri" w:hAnsi="Calibri" w:cs="Arial"/>
          <w:b/>
          <w:color w:val="000000"/>
          <w:sz w:val="22"/>
          <w:szCs w:val="22"/>
        </w:rPr>
      </w:pPr>
      <w:r w:rsidRPr="003C1FB3">
        <w:rPr>
          <w:rFonts w:ascii="Calibri" w:hAnsi="Calibri" w:cs="Arial"/>
          <w:b/>
          <w:color w:val="000000"/>
          <w:sz w:val="22"/>
          <w:szCs w:val="22"/>
        </w:rPr>
        <w:t xml:space="preserve">Zetland Lodge, Kyneton, (VHR H1988) </w:t>
      </w:r>
    </w:p>
    <w:p w:rsidR="004703AF" w:rsidRPr="00B7323D" w:rsidRDefault="004703AF" w:rsidP="00C5785B">
      <w:pPr>
        <w:pStyle w:val="NormalWeb"/>
        <w:jc w:val="both"/>
        <w:rPr>
          <w:rFonts w:ascii="Calibri" w:hAnsi="Calibri" w:cs="Arial"/>
          <w:color w:val="000000"/>
          <w:sz w:val="22"/>
          <w:szCs w:val="22"/>
        </w:rPr>
      </w:pPr>
      <w:r w:rsidRPr="00B7323D">
        <w:rPr>
          <w:rFonts w:ascii="Calibri" w:hAnsi="Calibri" w:cs="Arial"/>
          <w:color w:val="000000"/>
          <w:sz w:val="22"/>
          <w:szCs w:val="22"/>
        </w:rPr>
        <w:t xml:space="preserve">Zetland Lodge, Kyneton was originally constructed in 1866 as an </w:t>
      </w:r>
      <w:proofErr w:type="spellStart"/>
      <w:r w:rsidRPr="00B7323D">
        <w:rPr>
          <w:rFonts w:ascii="Calibri" w:hAnsi="Calibri" w:cs="Arial"/>
          <w:color w:val="000000"/>
          <w:sz w:val="22"/>
          <w:szCs w:val="22"/>
        </w:rPr>
        <w:t>Oddfellows</w:t>
      </w:r>
      <w:proofErr w:type="spellEnd"/>
      <w:r w:rsidRPr="00B7323D">
        <w:rPr>
          <w:rFonts w:ascii="Calibri" w:hAnsi="Calibri" w:cs="Arial"/>
          <w:color w:val="000000"/>
          <w:sz w:val="22"/>
          <w:szCs w:val="22"/>
        </w:rPr>
        <w:t xml:space="preserve"> Hall, and a room was added at either side of the building in 1904 when it was acquired by the freemasons. Egyptian influence is restricted to the interior of the building where a lavish Egyptian themed scheme was executed between 1905 and 1911 by lodge member, Thomas </w:t>
      </w:r>
      <w:proofErr w:type="spellStart"/>
      <w:r w:rsidRPr="00B7323D">
        <w:rPr>
          <w:rFonts w:ascii="Calibri" w:hAnsi="Calibri" w:cs="Arial"/>
          <w:color w:val="000000"/>
          <w:sz w:val="22"/>
          <w:szCs w:val="22"/>
        </w:rPr>
        <w:t>Levick</w:t>
      </w:r>
      <w:proofErr w:type="spellEnd"/>
      <w:r w:rsidRPr="00B7323D">
        <w:rPr>
          <w:rFonts w:ascii="Calibri" w:hAnsi="Calibri" w:cs="Arial"/>
          <w:color w:val="000000"/>
          <w:sz w:val="22"/>
          <w:szCs w:val="22"/>
        </w:rPr>
        <w:t xml:space="preserve">. It clearly shows the link between freemasonry and ancient Egypt, with the inclusion of wall panels framed by pilasters with Egyptian capitals, murals of ancient Egyptian scenes, openings in the form of temple doorways with cavetto cornices, and depictions of the lotus, papyrus, scarab and solar disc. Thomas </w:t>
      </w:r>
      <w:proofErr w:type="spellStart"/>
      <w:r w:rsidRPr="00B7323D">
        <w:rPr>
          <w:rFonts w:ascii="Calibri" w:hAnsi="Calibri" w:cs="Arial"/>
          <w:color w:val="000000"/>
          <w:sz w:val="22"/>
          <w:szCs w:val="22"/>
        </w:rPr>
        <w:t>Levick's</w:t>
      </w:r>
      <w:proofErr w:type="spellEnd"/>
      <w:r w:rsidRPr="00B7323D">
        <w:rPr>
          <w:rFonts w:ascii="Calibri" w:hAnsi="Calibri" w:cs="Arial"/>
          <w:color w:val="000000"/>
          <w:sz w:val="22"/>
          <w:szCs w:val="22"/>
        </w:rPr>
        <w:t xml:space="preserve"> work was described at the time as 'a scheme of decoration for the hall which renders it unique among Masonic Lodge rooms, the style throughout being Egyptian'. [</w:t>
      </w:r>
      <w:r w:rsidRPr="00B7323D">
        <w:rPr>
          <w:rFonts w:ascii="Calibri" w:hAnsi="Calibri" w:cs="Arial"/>
          <w:i/>
          <w:iCs/>
          <w:color w:val="000000"/>
          <w:sz w:val="22"/>
          <w:szCs w:val="22"/>
        </w:rPr>
        <w:t>Australasian Keystone</w:t>
      </w:r>
      <w:r w:rsidRPr="00B7323D">
        <w:rPr>
          <w:rFonts w:ascii="Calibri" w:hAnsi="Calibri" w:cs="Arial"/>
          <w:color w:val="000000"/>
          <w:sz w:val="22"/>
          <w:szCs w:val="22"/>
        </w:rPr>
        <w:t>, 31 May 1905, p 45]</w:t>
      </w:r>
    </w:p>
    <w:p w:rsidR="004703AF" w:rsidRDefault="00D46519" w:rsidP="00C5785B">
      <w:pPr>
        <w:pStyle w:val="NormalWeb"/>
        <w:jc w:val="center"/>
      </w:pPr>
      <w:r>
        <w:rPr>
          <w:noProof/>
          <w:color w:val="0000FF"/>
        </w:rPr>
        <w:drawing>
          <wp:inline distT="0" distB="0" distL="0" distR="0">
            <wp:extent cx="2847975" cy="1809750"/>
            <wp:effectExtent l="0" t="0" r="9525" b="0"/>
            <wp:docPr id="9" name="Picture 9" descr="Click on image to enlarge.">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on image to enlarge.">
                      <a:hlinkClick r:id="rId20"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1809750"/>
                    </a:xfrm>
                    <a:prstGeom prst="rect">
                      <a:avLst/>
                    </a:prstGeom>
                    <a:noFill/>
                    <a:ln>
                      <a:noFill/>
                    </a:ln>
                  </pic:spPr>
                </pic:pic>
              </a:graphicData>
            </a:graphic>
          </wp:inline>
        </w:drawing>
      </w:r>
      <w:r w:rsidR="00C5785B">
        <w:t xml:space="preserve">     </w:t>
      </w:r>
      <w:r>
        <w:rPr>
          <w:noProof/>
          <w:color w:val="0000FF"/>
        </w:rPr>
        <w:drawing>
          <wp:inline distT="0" distB="0" distL="0" distR="0">
            <wp:extent cx="2409825" cy="1809750"/>
            <wp:effectExtent l="0" t="0" r="9525" b="0"/>
            <wp:docPr id="10" name="Picture 10" descr="Click on image to enlarge.">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on image to enlarge.">
                      <a:hlinkClick r:id="rId22" tgtFrame="_blank"/>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rsidR="004703AF" w:rsidRPr="00B7323D" w:rsidRDefault="004703AF" w:rsidP="00C5785B">
      <w:pPr>
        <w:pStyle w:val="NormalWeb"/>
        <w:jc w:val="center"/>
        <w:rPr>
          <w:rFonts w:ascii="Calibri" w:hAnsi="Calibri" w:cs="Arial"/>
          <w:color w:val="000000"/>
          <w:sz w:val="22"/>
          <w:szCs w:val="22"/>
        </w:rPr>
      </w:pPr>
      <w:r w:rsidRPr="00B7323D">
        <w:rPr>
          <w:rFonts w:ascii="Calibri" w:hAnsi="Calibri"/>
          <w:sz w:val="22"/>
          <w:szCs w:val="22"/>
        </w:rPr>
        <w:lastRenderedPageBreak/>
        <w:t>Zetland Lodge, Kyneton</w:t>
      </w:r>
      <w:r w:rsidR="00F9417B">
        <w:rPr>
          <w:rFonts w:ascii="Calibri" w:hAnsi="Calibri"/>
          <w:sz w:val="22"/>
          <w:szCs w:val="22"/>
        </w:rPr>
        <w:t xml:space="preserve"> (VHR H198)</w:t>
      </w:r>
    </w:p>
    <w:p w:rsidR="00492960" w:rsidRDefault="00492960" w:rsidP="00C5785B">
      <w:pPr>
        <w:pStyle w:val="NormalWeb"/>
        <w:jc w:val="both"/>
        <w:rPr>
          <w:rFonts w:ascii="Calibri" w:hAnsi="Calibri" w:cs="Arial"/>
          <w:b/>
          <w:color w:val="000000"/>
          <w:sz w:val="22"/>
          <w:szCs w:val="22"/>
        </w:rPr>
      </w:pPr>
    </w:p>
    <w:p w:rsidR="00A246F9" w:rsidRPr="003C1FB3" w:rsidRDefault="007D4782" w:rsidP="00C5785B">
      <w:pPr>
        <w:pStyle w:val="NormalWeb"/>
        <w:jc w:val="both"/>
        <w:rPr>
          <w:rFonts w:ascii="Calibri" w:hAnsi="Calibri" w:cs="Arial"/>
          <w:b/>
          <w:color w:val="000000"/>
          <w:sz w:val="22"/>
          <w:szCs w:val="22"/>
        </w:rPr>
      </w:pPr>
      <w:r>
        <w:rPr>
          <w:rFonts w:ascii="Calibri" w:hAnsi="Calibri" w:cs="Arial"/>
          <w:b/>
          <w:color w:val="000000"/>
          <w:sz w:val="22"/>
          <w:szCs w:val="22"/>
        </w:rPr>
        <w:br w:type="page"/>
      </w:r>
      <w:r w:rsidR="00A246F9" w:rsidRPr="003C1FB3">
        <w:rPr>
          <w:rFonts w:ascii="Calibri" w:hAnsi="Calibri" w:cs="Arial"/>
          <w:b/>
          <w:color w:val="000000"/>
          <w:sz w:val="22"/>
          <w:szCs w:val="22"/>
        </w:rPr>
        <w:lastRenderedPageBreak/>
        <w:t xml:space="preserve">Emulation Hall, Canterbury (VHR H2298) </w:t>
      </w:r>
    </w:p>
    <w:p w:rsidR="00A246F9" w:rsidRPr="00AA3CB9" w:rsidRDefault="00AE57F0" w:rsidP="00C5785B">
      <w:pPr>
        <w:pStyle w:val="NormalWeb"/>
        <w:jc w:val="both"/>
        <w:rPr>
          <w:rFonts w:ascii="Calibri" w:hAnsi="Calibri" w:cs="Arial"/>
          <w:color w:val="000000"/>
          <w:sz w:val="22"/>
          <w:szCs w:val="22"/>
        </w:rPr>
      </w:pPr>
      <w:r w:rsidRPr="00AA3CB9">
        <w:rPr>
          <w:rFonts w:ascii="Calibri" w:hAnsi="Calibri" w:cs="Arial"/>
          <w:color w:val="000000"/>
          <w:sz w:val="22"/>
          <w:szCs w:val="22"/>
        </w:rPr>
        <w:t xml:space="preserve">The masonic lodge known as </w:t>
      </w:r>
      <w:r w:rsidR="00A246F9" w:rsidRPr="00AA3CB9">
        <w:rPr>
          <w:rFonts w:ascii="Calibri" w:hAnsi="Calibri" w:cs="Arial"/>
          <w:color w:val="000000"/>
          <w:sz w:val="22"/>
          <w:szCs w:val="22"/>
        </w:rPr>
        <w:t>Emulation Hall</w:t>
      </w:r>
      <w:r w:rsidRPr="00AA3CB9">
        <w:rPr>
          <w:rFonts w:ascii="Calibri" w:hAnsi="Calibri" w:cs="Arial"/>
          <w:color w:val="000000"/>
          <w:sz w:val="22"/>
          <w:szCs w:val="22"/>
        </w:rPr>
        <w:t xml:space="preserve"> was constructed </w:t>
      </w:r>
      <w:r w:rsidR="00A246F9" w:rsidRPr="00AA3CB9">
        <w:rPr>
          <w:rFonts w:ascii="Calibri" w:hAnsi="Calibri" w:cs="Arial"/>
          <w:color w:val="000000"/>
          <w:sz w:val="22"/>
          <w:szCs w:val="22"/>
        </w:rPr>
        <w:t>in 1927-28</w:t>
      </w:r>
      <w:r w:rsidR="00454899" w:rsidRPr="00AA3CB9">
        <w:rPr>
          <w:rFonts w:ascii="Calibri" w:hAnsi="Calibri" w:cs="Arial"/>
          <w:color w:val="000000"/>
          <w:sz w:val="22"/>
          <w:szCs w:val="22"/>
        </w:rPr>
        <w:t xml:space="preserve"> to designs by </w:t>
      </w:r>
      <w:r w:rsidR="00A246F9" w:rsidRPr="00AA3CB9">
        <w:rPr>
          <w:rFonts w:ascii="Calibri" w:hAnsi="Calibri" w:cs="Arial"/>
          <w:color w:val="000000"/>
          <w:sz w:val="22"/>
          <w:szCs w:val="22"/>
        </w:rPr>
        <w:t xml:space="preserve">architects Dunstan Reynolds &amp; Partners </w:t>
      </w:r>
      <w:r w:rsidR="00454899" w:rsidRPr="00AA3CB9">
        <w:rPr>
          <w:rFonts w:ascii="Calibri" w:hAnsi="Calibri" w:cs="Arial"/>
          <w:color w:val="000000"/>
          <w:sz w:val="22"/>
          <w:szCs w:val="22"/>
        </w:rPr>
        <w:t>to provide</w:t>
      </w:r>
      <w:r w:rsidR="00A246F9" w:rsidRPr="00AA3CB9">
        <w:rPr>
          <w:rFonts w:ascii="Calibri" w:hAnsi="Calibri" w:cs="Arial"/>
          <w:color w:val="000000"/>
          <w:sz w:val="22"/>
          <w:szCs w:val="22"/>
        </w:rPr>
        <w:t xml:space="preserve"> a facility for both the freemasons and the local community. </w:t>
      </w:r>
      <w:r w:rsidR="0033090E" w:rsidRPr="00AA3CB9">
        <w:rPr>
          <w:rFonts w:ascii="Calibri" w:hAnsi="Calibri" w:cs="Arial"/>
          <w:color w:val="000000"/>
          <w:sz w:val="22"/>
          <w:szCs w:val="22"/>
        </w:rPr>
        <w:t>Since</w:t>
      </w:r>
      <w:r w:rsidR="00A246F9" w:rsidRPr="00AA3CB9">
        <w:rPr>
          <w:rFonts w:ascii="Calibri" w:hAnsi="Calibri" w:cs="Arial"/>
          <w:color w:val="000000"/>
          <w:sz w:val="22"/>
          <w:szCs w:val="22"/>
        </w:rPr>
        <w:t xml:space="preserve"> construction Emulation Hall has provided a temple for a number of lodges that were sponsored by Emulation Lodge and also provided a public venue </w:t>
      </w:r>
      <w:r w:rsidR="00F87293" w:rsidRPr="00AA3CB9">
        <w:rPr>
          <w:rFonts w:ascii="Calibri" w:hAnsi="Calibri" w:cs="Arial"/>
          <w:color w:val="000000"/>
          <w:sz w:val="22"/>
          <w:szCs w:val="22"/>
        </w:rPr>
        <w:t>for club meetings and functions.</w:t>
      </w:r>
    </w:p>
    <w:p w:rsidR="00A246F9" w:rsidRPr="00AA3CB9" w:rsidRDefault="00A246F9" w:rsidP="00C5785B">
      <w:pPr>
        <w:pStyle w:val="NormalWeb"/>
        <w:jc w:val="both"/>
        <w:rPr>
          <w:rFonts w:ascii="Calibri" w:hAnsi="Calibri" w:cs="Arial"/>
          <w:color w:val="000000"/>
          <w:sz w:val="22"/>
          <w:szCs w:val="22"/>
        </w:rPr>
      </w:pPr>
      <w:r w:rsidRPr="00AA3CB9">
        <w:rPr>
          <w:rFonts w:ascii="Calibri" w:hAnsi="Calibri" w:cs="Arial"/>
          <w:color w:val="000000"/>
          <w:sz w:val="22"/>
          <w:szCs w:val="22"/>
        </w:rPr>
        <w:t xml:space="preserve">Emulation Hall is a large two storey rendered brick building </w:t>
      </w:r>
      <w:r w:rsidR="00046AA8">
        <w:rPr>
          <w:rFonts w:ascii="Calibri" w:hAnsi="Calibri" w:cs="Arial"/>
          <w:color w:val="000000"/>
          <w:sz w:val="22"/>
          <w:szCs w:val="22"/>
        </w:rPr>
        <w:t xml:space="preserve">designed in an Egyptian Revival style. </w:t>
      </w:r>
      <w:r w:rsidRPr="00AA3CB9">
        <w:rPr>
          <w:rFonts w:ascii="Calibri" w:hAnsi="Calibri" w:cs="Arial"/>
          <w:color w:val="000000"/>
          <w:sz w:val="22"/>
          <w:szCs w:val="22"/>
        </w:rPr>
        <w:t>The symmetrical front facade is in the f</w:t>
      </w:r>
      <w:r w:rsidR="00046AA8">
        <w:rPr>
          <w:rFonts w:ascii="Calibri" w:hAnsi="Calibri" w:cs="Arial"/>
          <w:color w:val="000000"/>
          <w:sz w:val="22"/>
          <w:szCs w:val="22"/>
        </w:rPr>
        <w:t>orm of an Egyptian temple pylon</w:t>
      </w:r>
      <w:r w:rsidRPr="00AA3CB9">
        <w:rPr>
          <w:rFonts w:ascii="Calibri" w:hAnsi="Calibri" w:cs="Arial"/>
          <w:color w:val="000000"/>
          <w:sz w:val="22"/>
          <w:szCs w:val="22"/>
        </w:rPr>
        <w:t xml:space="preserve"> </w:t>
      </w:r>
      <w:r w:rsidR="00046AA8">
        <w:rPr>
          <w:rFonts w:ascii="Calibri" w:hAnsi="Calibri" w:cs="Arial"/>
          <w:color w:val="000000"/>
          <w:sz w:val="22"/>
          <w:szCs w:val="22"/>
        </w:rPr>
        <w:t>and incorporates s</w:t>
      </w:r>
      <w:r w:rsidRPr="00AA3CB9">
        <w:rPr>
          <w:rFonts w:ascii="Calibri" w:hAnsi="Calibri" w:cs="Arial"/>
          <w:color w:val="000000"/>
          <w:sz w:val="22"/>
          <w:szCs w:val="22"/>
        </w:rPr>
        <w:t xml:space="preserve">ymbolic Egyptian motifs </w:t>
      </w:r>
      <w:r w:rsidR="00046AA8">
        <w:rPr>
          <w:rFonts w:ascii="Calibri" w:hAnsi="Calibri" w:cs="Arial"/>
          <w:color w:val="000000"/>
          <w:sz w:val="22"/>
          <w:szCs w:val="22"/>
        </w:rPr>
        <w:t>such as a large scarab and three discs</w:t>
      </w:r>
      <w:r w:rsidRPr="00AA3CB9">
        <w:rPr>
          <w:rFonts w:ascii="Calibri" w:hAnsi="Calibri" w:cs="Arial"/>
          <w:color w:val="000000"/>
          <w:sz w:val="22"/>
          <w:szCs w:val="22"/>
        </w:rPr>
        <w:t xml:space="preserve">. The building contains a main hall at ground level and a lodge room above, both of which are decorated with Egyptian themed motifs, including </w:t>
      </w:r>
      <w:proofErr w:type="spellStart"/>
      <w:r w:rsidRPr="00AA3CB9">
        <w:rPr>
          <w:rFonts w:ascii="Calibri" w:hAnsi="Calibri" w:cs="Arial"/>
          <w:color w:val="000000"/>
          <w:sz w:val="22"/>
          <w:szCs w:val="22"/>
        </w:rPr>
        <w:t>palmette</w:t>
      </w:r>
      <w:proofErr w:type="spellEnd"/>
      <w:r w:rsidRPr="00AA3CB9">
        <w:rPr>
          <w:rFonts w:ascii="Calibri" w:hAnsi="Calibri" w:cs="Arial"/>
          <w:color w:val="000000"/>
          <w:sz w:val="22"/>
          <w:szCs w:val="22"/>
        </w:rPr>
        <w:t>, lotus and papyrus mouldings, astrological symbols, winged solar disc and the eye of Horus. The lodge room contains raised side platforms with timber bench seating, ritual furniture and glass and metal light fittings.</w:t>
      </w:r>
      <w:r w:rsidR="00046AA8">
        <w:rPr>
          <w:rFonts w:ascii="Calibri" w:hAnsi="Calibri" w:cs="Arial"/>
          <w:color w:val="000000"/>
          <w:sz w:val="22"/>
          <w:szCs w:val="22"/>
        </w:rPr>
        <w:t xml:space="preserve"> </w:t>
      </w:r>
      <w:r w:rsidRPr="00AA3CB9">
        <w:rPr>
          <w:rFonts w:ascii="Calibri" w:hAnsi="Calibri" w:cs="Arial"/>
          <w:color w:val="000000"/>
          <w:sz w:val="22"/>
          <w:szCs w:val="22"/>
        </w:rPr>
        <w:t>An addition was made at the rear of the building in 1958 and minor internal modifications were made to accommodate this</w:t>
      </w:r>
      <w:r w:rsidR="00046AA8">
        <w:rPr>
          <w:rFonts w:ascii="Calibri" w:hAnsi="Calibri" w:cs="Arial"/>
          <w:color w:val="000000"/>
          <w:sz w:val="22"/>
          <w:szCs w:val="22"/>
        </w:rPr>
        <w:t>.</w:t>
      </w:r>
      <w:r w:rsidRPr="00AA3CB9">
        <w:rPr>
          <w:rFonts w:ascii="Calibri" w:hAnsi="Calibri" w:cs="Arial"/>
          <w:color w:val="000000"/>
          <w:sz w:val="22"/>
          <w:szCs w:val="22"/>
        </w:rPr>
        <w:t xml:space="preserve"> </w:t>
      </w:r>
    </w:p>
    <w:p w:rsidR="004E1603" w:rsidRPr="00AA3CB9" w:rsidRDefault="00F53860" w:rsidP="00C5785B">
      <w:pPr>
        <w:pStyle w:val="NormalWeb"/>
        <w:jc w:val="both"/>
        <w:rPr>
          <w:rFonts w:ascii="Calibri" w:hAnsi="Calibri" w:cs="Arial"/>
          <w:color w:val="000000"/>
          <w:sz w:val="22"/>
          <w:szCs w:val="22"/>
        </w:rPr>
      </w:pPr>
      <w:r>
        <w:rPr>
          <w:rFonts w:ascii="Calibri" w:hAnsi="Calibri" w:cs="Arial"/>
          <w:color w:val="000000"/>
          <w:sz w:val="22"/>
          <w:szCs w:val="22"/>
        </w:rPr>
        <w:t>Emulation Hall</w:t>
      </w:r>
      <w:r w:rsidR="00C441A7" w:rsidRPr="00C441A7">
        <w:rPr>
          <w:rFonts w:ascii="Calibri" w:hAnsi="Calibri" w:cs="Arial"/>
          <w:color w:val="000000"/>
          <w:sz w:val="22"/>
          <w:szCs w:val="22"/>
        </w:rPr>
        <w:t xml:space="preserve"> i</w:t>
      </w:r>
      <w:r w:rsidR="00C441A7">
        <w:rPr>
          <w:rFonts w:ascii="Calibri" w:hAnsi="Calibri" w:cs="Arial"/>
          <w:color w:val="000000"/>
          <w:sz w:val="22"/>
          <w:szCs w:val="22"/>
        </w:rPr>
        <w:t>s of historical</w:t>
      </w:r>
      <w:r>
        <w:rPr>
          <w:rFonts w:ascii="Calibri" w:hAnsi="Calibri" w:cs="Arial"/>
          <w:color w:val="000000"/>
          <w:sz w:val="22"/>
          <w:szCs w:val="22"/>
        </w:rPr>
        <w:t xml:space="preserve">, architectural and aesthetic </w:t>
      </w:r>
      <w:r w:rsidR="001D6325">
        <w:rPr>
          <w:rFonts w:ascii="Calibri" w:hAnsi="Calibri" w:cs="Arial"/>
          <w:color w:val="000000"/>
          <w:sz w:val="22"/>
          <w:szCs w:val="22"/>
        </w:rPr>
        <w:t xml:space="preserve">significance to the state of Victoria. Its historical </w:t>
      </w:r>
      <w:r w:rsidR="00C441A7">
        <w:rPr>
          <w:rFonts w:ascii="Calibri" w:hAnsi="Calibri" w:cs="Arial"/>
          <w:color w:val="000000"/>
          <w:sz w:val="22"/>
          <w:szCs w:val="22"/>
        </w:rPr>
        <w:t xml:space="preserve">significance </w:t>
      </w:r>
      <w:r w:rsidR="001D6325">
        <w:rPr>
          <w:rFonts w:ascii="Calibri" w:hAnsi="Calibri" w:cs="Arial"/>
          <w:color w:val="000000"/>
          <w:sz w:val="22"/>
          <w:szCs w:val="22"/>
        </w:rPr>
        <w:t>lies in</w:t>
      </w:r>
      <w:r w:rsidR="00C441A7" w:rsidRPr="00C441A7">
        <w:rPr>
          <w:rFonts w:ascii="Calibri" w:hAnsi="Calibri" w:cs="Arial"/>
          <w:color w:val="000000"/>
          <w:sz w:val="22"/>
          <w:szCs w:val="22"/>
        </w:rPr>
        <w:t xml:space="preserve"> its associations with freemasonry </w:t>
      </w:r>
      <w:r w:rsidR="00046AA8">
        <w:rPr>
          <w:rFonts w:ascii="Calibri" w:hAnsi="Calibri" w:cs="Arial"/>
          <w:color w:val="000000"/>
          <w:sz w:val="22"/>
          <w:szCs w:val="22"/>
        </w:rPr>
        <w:t>and t</w:t>
      </w:r>
      <w:r w:rsidR="00C441A7" w:rsidRPr="00C441A7">
        <w:rPr>
          <w:rFonts w:ascii="Calibri" w:hAnsi="Calibri" w:cs="Arial"/>
          <w:color w:val="000000"/>
          <w:sz w:val="22"/>
          <w:szCs w:val="22"/>
        </w:rPr>
        <w:t xml:space="preserve">he building illustrates the popularity of freemasonry </w:t>
      </w:r>
      <w:r w:rsidR="001D6325">
        <w:rPr>
          <w:rFonts w:ascii="Calibri" w:hAnsi="Calibri" w:cs="Arial"/>
          <w:color w:val="000000"/>
          <w:sz w:val="22"/>
          <w:szCs w:val="22"/>
        </w:rPr>
        <w:t>particularly after World War I</w:t>
      </w:r>
      <w:r w:rsidR="00046AA8">
        <w:rPr>
          <w:rFonts w:ascii="Calibri" w:hAnsi="Calibri" w:cs="Arial"/>
          <w:color w:val="000000"/>
          <w:sz w:val="22"/>
          <w:szCs w:val="22"/>
        </w:rPr>
        <w:t xml:space="preserve">. </w:t>
      </w:r>
      <w:r w:rsidR="00492960">
        <w:rPr>
          <w:rFonts w:ascii="Calibri" w:hAnsi="Calibri" w:cs="Arial"/>
          <w:color w:val="000000"/>
          <w:sz w:val="22"/>
          <w:szCs w:val="22"/>
        </w:rPr>
        <w:t>Its architectural significance</w:t>
      </w:r>
      <w:r w:rsidR="001D6325" w:rsidRPr="00AA3CB9">
        <w:rPr>
          <w:rFonts w:ascii="Calibri" w:hAnsi="Calibri" w:cs="Arial"/>
          <w:color w:val="000000"/>
          <w:sz w:val="22"/>
          <w:szCs w:val="22"/>
        </w:rPr>
        <w:t xml:space="preserve"> lies in its</w:t>
      </w:r>
      <w:r w:rsidR="00A246F9" w:rsidRPr="00AA3CB9">
        <w:rPr>
          <w:rFonts w:ascii="Calibri" w:hAnsi="Calibri" w:cs="Arial"/>
          <w:color w:val="000000"/>
          <w:sz w:val="22"/>
          <w:szCs w:val="22"/>
        </w:rPr>
        <w:t xml:space="preserve"> rare and distinctive </w:t>
      </w:r>
      <w:r w:rsidR="001D6325" w:rsidRPr="00AA3CB9">
        <w:rPr>
          <w:rFonts w:ascii="Calibri" w:hAnsi="Calibri" w:cs="Arial"/>
          <w:color w:val="000000"/>
          <w:sz w:val="22"/>
          <w:szCs w:val="22"/>
        </w:rPr>
        <w:t xml:space="preserve">nature as an example </w:t>
      </w:r>
      <w:r w:rsidR="00A246F9" w:rsidRPr="00AA3CB9">
        <w:rPr>
          <w:rFonts w:ascii="Calibri" w:hAnsi="Calibri" w:cs="Arial"/>
          <w:color w:val="000000"/>
          <w:sz w:val="22"/>
          <w:szCs w:val="22"/>
        </w:rPr>
        <w:t xml:space="preserve">of the Egyptian Revival style in Victoria. It adopts the style in its strictest sense, recalling ancient temples such as that of Isis, Philae and Horus, </w:t>
      </w:r>
      <w:proofErr w:type="spellStart"/>
      <w:r w:rsidR="00A246F9" w:rsidRPr="00AA3CB9">
        <w:rPr>
          <w:rFonts w:ascii="Calibri" w:hAnsi="Calibri" w:cs="Arial"/>
          <w:color w:val="000000"/>
          <w:sz w:val="22"/>
          <w:szCs w:val="22"/>
        </w:rPr>
        <w:t>Edfu</w:t>
      </w:r>
      <w:proofErr w:type="spellEnd"/>
      <w:r w:rsidR="00A246F9" w:rsidRPr="00AA3CB9">
        <w:rPr>
          <w:rFonts w:ascii="Calibri" w:hAnsi="Calibri" w:cs="Arial"/>
          <w:color w:val="000000"/>
          <w:sz w:val="22"/>
          <w:szCs w:val="22"/>
        </w:rPr>
        <w:t xml:space="preserve"> and is important for its application of the style both externally and internally. </w:t>
      </w:r>
      <w:r w:rsidR="00B820AF" w:rsidRPr="00AA3CB9">
        <w:rPr>
          <w:rFonts w:ascii="Calibri" w:hAnsi="Calibri" w:cs="Arial"/>
          <w:color w:val="000000"/>
          <w:sz w:val="22"/>
          <w:szCs w:val="22"/>
        </w:rPr>
        <w:t>The style demonstrates</w:t>
      </w:r>
      <w:r w:rsidR="00A246F9" w:rsidRPr="00AA3CB9">
        <w:rPr>
          <w:rFonts w:ascii="Calibri" w:hAnsi="Calibri" w:cs="Arial"/>
          <w:color w:val="000000"/>
          <w:sz w:val="22"/>
          <w:szCs w:val="22"/>
        </w:rPr>
        <w:t xml:space="preserve"> the ideological link between freemasonry and ancient Egypt. </w:t>
      </w:r>
      <w:r w:rsidR="002B3986">
        <w:rPr>
          <w:rFonts w:ascii="Calibri" w:hAnsi="Calibri" w:cs="Arial"/>
          <w:color w:val="000000"/>
          <w:sz w:val="22"/>
          <w:szCs w:val="22"/>
        </w:rPr>
        <w:t>The</w:t>
      </w:r>
      <w:r w:rsidR="00046AA8">
        <w:rPr>
          <w:rFonts w:ascii="Calibri" w:hAnsi="Calibri" w:cs="Arial"/>
          <w:color w:val="000000"/>
          <w:sz w:val="22"/>
          <w:szCs w:val="22"/>
        </w:rPr>
        <w:t xml:space="preserve"> </w:t>
      </w:r>
      <w:r w:rsidR="004E1603" w:rsidRPr="004E1603">
        <w:rPr>
          <w:rFonts w:ascii="Calibri" w:hAnsi="Calibri" w:cs="Arial"/>
          <w:color w:val="000000"/>
          <w:sz w:val="22"/>
          <w:szCs w:val="22"/>
        </w:rPr>
        <w:t xml:space="preserve">extensive symbolic Egyptian-themed decorative scheme </w:t>
      </w:r>
      <w:r w:rsidR="002B3986">
        <w:rPr>
          <w:rFonts w:ascii="Calibri" w:hAnsi="Calibri" w:cs="Arial"/>
          <w:color w:val="000000"/>
          <w:sz w:val="22"/>
          <w:szCs w:val="22"/>
        </w:rPr>
        <w:t>evident in</w:t>
      </w:r>
      <w:r w:rsidR="004E1603" w:rsidRPr="004E1603">
        <w:rPr>
          <w:rFonts w:ascii="Calibri" w:hAnsi="Calibri" w:cs="Arial"/>
          <w:color w:val="000000"/>
          <w:sz w:val="22"/>
          <w:szCs w:val="22"/>
        </w:rPr>
        <w:t xml:space="preserve"> the </w:t>
      </w:r>
      <w:r w:rsidR="002B3986">
        <w:rPr>
          <w:rFonts w:ascii="Calibri" w:hAnsi="Calibri" w:cs="Arial"/>
          <w:color w:val="000000"/>
          <w:sz w:val="22"/>
          <w:szCs w:val="22"/>
        </w:rPr>
        <w:t xml:space="preserve">interior, </w:t>
      </w:r>
      <w:r w:rsidR="004E1603" w:rsidRPr="004E1603">
        <w:rPr>
          <w:rFonts w:ascii="Calibri" w:hAnsi="Calibri" w:cs="Arial"/>
          <w:color w:val="000000"/>
          <w:sz w:val="22"/>
          <w:szCs w:val="22"/>
        </w:rPr>
        <w:t>particular</w:t>
      </w:r>
      <w:r w:rsidR="002B3986">
        <w:rPr>
          <w:rFonts w:ascii="Calibri" w:hAnsi="Calibri" w:cs="Arial"/>
          <w:color w:val="000000"/>
          <w:sz w:val="22"/>
          <w:szCs w:val="22"/>
        </w:rPr>
        <w:t>ly</w:t>
      </w:r>
      <w:r w:rsidR="004E1603" w:rsidRPr="004E1603">
        <w:rPr>
          <w:rFonts w:ascii="Calibri" w:hAnsi="Calibri" w:cs="Arial"/>
          <w:color w:val="000000"/>
          <w:sz w:val="22"/>
          <w:szCs w:val="22"/>
        </w:rPr>
        <w:t xml:space="preserve"> the main hall and the lodge room</w:t>
      </w:r>
      <w:r w:rsidR="002B3986">
        <w:rPr>
          <w:rFonts w:ascii="Calibri" w:hAnsi="Calibri" w:cs="Arial"/>
          <w:color w:val="000000"/>
          <w:sz w:val="22"/>
          <w:szCs w:val="22"/>
        </w:rPr>
        <w:t>, is of aesthetic significanc</w:t>
      </w:r>
      <w:r w:rsidR="00046AA8">
        <w:rPr>
          <w:rFonts w:ascii="Calibri" w:hAnsi="Calibri" w:cs="Arial"/>
          <w:color w:val="000000"/>
          <w:sz w:val="22"/>
          <w:szCs w:val="22"/>
        </w:rPr>
        <w:t>e.</w:t>
      </w:r>
    </w:p>
    <w:p w:rsidR="00747D37" w:rsidRDefault="00D46519" w:rsidP="00224C3B">
      <w:pPr>
        <w:pStyle w:val="NormalWeb"/>
        <w:jc w:val="center"/>
        <w:rPr>
          <w:color w:val="0000FF"/>
        </w:rPr>
      </w:pPr>
      <w:r>
        <w:rPr>
          <w:noProof/>
          <w:color w:val="0000FF"/>
        </w:rPr>
        <w:drawing>
          <wp:inline distT="0" distB="0" distL="0" distR="0">
            <wp:extent cx="3152775" cy="2371725"/>
            <wp:effectExtent l="0" t="0" r="9525" b="9525"/>
            <wp:docPr id="11" name="Picture 11" descr="Click on image to enlarge.">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on image to enlarge.">
                      <a:hlinkClick r:id="rId24" tgtFrame="_blank"/>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rsidR="000072E9" w:rsidRPr="00BD2EA0" w:rsidRDefault="000072E9" w:rsidP="00224C3B">
      <w:pPr>
        <w:pStyle w:val="NormalWeb"/>
        <w:jc w:val="center"/>
        <w:rPr>
          <w:rFonts w:ascii="Calibri" w:hAnsi="Calibri"/>
          <w:sz w:val="22"/>
          <w:szCs w:val="22"/>
        </w:rPr>
      </w:pPr>
      <w:r w:rsidRPr="00BD2EA0">
        <w:rPr>
          <w:rFonts w:ascii="Calibri" w:hAnsi="Calibri"/>
          <w:sz w:val="22"/>
          <w:szCs w:val="22"/>
        </w:rPr>
        <w:t>Emulation Hall, Canterbury</w:t>
      </w:r>
      <w:r w:rsidR="00F9417B">
        <w:rPr>
          <w:rFonts w:ascii="Calibri" w:hAnsi="Calibri"/>
          <w:sz w:val="22"/>
          <w:szCs w:val="22"/>
        </w:rPr>
        <w:t xml:space="preserve"> (VHR H2298)</w:t>
      </w:r>
    </w:p>
    <w:p w:rsidR="00D83ABC" w:rsidRDefault="00D46519" w:rsidP="00224C3B">
      <w:pPr>
        <w:pStyle w:val="NormalWeb"/>
        <w:jc w:val="center"/>
        <w:rPr>
          <w:color w:val="0000FF"/>
        </w:rPr>
      </w:pPr>
      <w:r>
        <w:rPr>
          <w:noProof/>
          <w:color w:val="0000FF"/>
        </w:rPr>
        <w:lastRenderedPageBreak/>
        <w:drawing>
          <wp:inline distT="0" distB="0" distL="0" distR="0">
            <wp:extent cx="2409825" cy="1809750"/>
            <wp:effectExtent l="0" t="0" r="9525" b="0"/>
            <wp:docPr id="12" name="Picture 12" descr="Click on image to enlarg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on image to enlarge.">
                      <a:hlinkClick r:id="rId26" tgtFrame="_blank"/>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r>
        <w:rPr>
          <w:noProof/>
          <w:color w:val="0000FF"/>
        </w:rPr>
        <w:drawing>
          <wp:inline distT="0" distB="0" distL="0" distR="0">
            <wp:extent cx="1352550" cy="1809750"/>
            <wp:effectExtent l="0" t="0" r="0" b="0"/>
            <wp:docPr id="13" name="Picture 13" descr="Click on image to enlarg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on image to enlarge.">
                      <a:hlinkClick r:id="rId28" tgtFrame="_blank"/>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2550" cy="1809750"/>
                    </a:xfrm>
                    <a:prstGeom prst="rect">
                      <a:avLst/>
                    </a:prstGeom>
                    <a:noFill/>
                    <a:ln>
                      <a:noFill/>
                    </a:ln>
                  </pic:spPr>
                </pic:pic>
              </a:graphicData>
            </a:graphic>
          </wp:inline>
        </w:drawing>
      </w:r>
    </w:p>
    <w:p w:rsidR="000E4062" w:rsidRPr="00AA3CB9" w:rsidRDefault="000072E9" w:rsidP="00224C3B">
      <w:pPr>
        <w:pStyle w:val="NormalWeb"/>
        <w:jc w:val="center"/>
        <w:rPr>
          <w:rFonts w:ascii="Calibri" w:hAnsi="Calibri"/>
          <w:sz w:val="22"/>
          <w:szCs w:val="22"/>
        </w:rPr>
      </w:pPr>
      <w:r>
        <w:rPr>
          <w:rFonts w:ascii="Calibri" w:hAnsi="Calibri"/>
          <w:sz w:val="22"/>
          <w:szCs w:val="22"/>
        </w:rPr>
        <w:t xml:space="preserve">Details at </w:t>
      </w:r>
      <w:r w:rsidR="000E4062" w:rsidRPr="00AA3CB9">
        <w:rPr>
          <w:rFonts w:ascii="Calibri" w:hAnsi="Calibri"/>
          <w:sz w:val="22"/>
          <w:szCs w:val="22"/>
        </w:rPr>
        <w:t>Emulation Hall</w:t>
      </w:r>
      <w:r>
        <w:rPr>
          <w:rFonts w:ascii="Calibri" w:hAnsi="Calibri"/>
          <w:sz w:val="22"/>
          <w:szCs w:val="22"/>
        </w:rPr>
        <w:t>, Canterbury</w:t>
      </w:r>
    </w:p>
    <w:p w:rsidR="00B7323D" w:rsidRPr="00AA3CB9" w:rsidRDefault="00B7323D" w:rsidP="00C5785B">
      <w:pPr>
        <w:pStyle w:val="NormalWeb"/>
        <w:jc w:val="both"/>
        <w:rPr>
          <w:rFonts w:ascii="Calibri" w:hAnsi="Calibri" w:cs="Arial"/>
          <w:color w:val="000000"/>
          <w:sz w:val="22"/>
          <w:szCs w:val="22"/>
        </w:rPr>
      </w:pPr>
    </w:p>
    <w:p w:rsidR="003C1FB3" w:rsidRPr="00853BF7" w:rsidRDefault="000A5BB6" w:rsidP="00C5785B">
      <w:pPr>
        <w:pStyle w:val="Heading3"/>
        <w:jc w:val="both"/>
      </w:pPr>
      <w:r>
        <w:t>Other Masonic Halls</w:t>
      </w:r>
      <w:r w:rsidR="003C1FB3">
        <w:t xml:space="preserve"> included in</w:t>
      </w:r>
      <w:r w:rsidR="0012712C">
        <w:t xml:space="preserve"> the</w:t>
      </w:r>
      <w:r w:rsidR="003C1FB3">
        <w:t xml:space="preserve"> VHR</w:t>
      </w:r>
    </w:p>
    <w:p w:rsidR="00CD6E59" w:rsidRDefault="00C71D7C" w:rsidP="00C5785B">
      <w:pPr>
        <w:pStyle w:val="NormalWeb"/>
        <w:jc w:val="both"/>
        <w:rPr>
          <w:rFonts w:ascii="Calibri" w:hAnsi="Calibri" w:cs="Arial"/>
          <w:color w:val="000000"/>
          <w:sz w:val="22"/>
          <w:szCs w:val="22"/>
        </w:rPr>
      </w:pPr>
      <w:r w:rsidRPr="00AA3CB9">
        <w:rPr>
          <w:rFonts w:ascii="Calibri" w:hAnsi="Calibri" w:cs="Arial"/>
          <w:color w:val="000000"/>
          <w:sz w:val="22"/>
          <w:szCs w:val="22"/>
        </w:rPr>
        <w:t xml:space="preserve">Masonic </w:t>
      </w:r>
      <w:r w:rsidR="00A26F8E" w:rsidRPr="00AA3CB9">
        <w:rPr>
          <w:rFonts w:ascii="Calibri" w:hAnsi="Calibri" w:cs="Arial"/>
          <w:color w:val="000000"/>
          <w:sz w:val="22"/>
          <w:szCs w:val="22"/>
        </w:rPr>
        <w:t>halls</w:t>
      </w:r>
      <w:r w:rsidRPr="00AA3CB9">
        <w:rPr>
          <w:rFonts w:ascii="Calibri" w:hAnsi="Calibri" w:cs="Arial"/>
          <w:color w:val="000000"/>
          <w:sz w:val="22"/>
          <w:szCs w:val="22"/>
        </w:rPr>
        <w:t xml:space="preserve"> in Victoria </w:t>
      </w:r>
      <w:r w:rsidR="00FB5DFA" w:rsidRPr="00AA3CB9">
        <w:rPr>
          <w:rFonts w:ascii="Calibri" w:hAnsi="Calibri" w:cs="Arial"/>
          <w:color w:val="000000"/>
          <w:sz w:val="22"/>
          <w:szCs w:val="22"/>
        </w:rPr>
        <w:t>more commonly</w:t>
      </w:r>
      <w:r w:rsidR="00A26F8E" w:rsidRPr="00AA3CB9">
        <w:rPr>
          <w:rFonts w:ascii="Calibri" w:hAnsi="Calibri" w:cs="Arial"/>
          <w:color w:val="000000"/>
          <w:sz w:val="22"/>
          <w:szCs w:val="22"/>
        </w:rPr>
        <w:t xml:space="preserve"> employ the classical form. Three</w:t>
      </w:r>
      <w:r w:rsidR="00224C3B">
        <w:rPr>
          <w:rFonts w:ascii="Calibri" w:hAnsi="Calibri" w:cs="Arial"/>
          <w:color w:val="000000"/>
          <w:sz w:val="22"/>
          <w:szCs w:val="22"/>
        </w:rPr>
        <w:t xml:space="preserve"> </w:t>
      </w:r>
      <w:r w:rsidR="00A26F8E" w:rsidRPr="00AA3CB9">
        <w:rPr>
          <w:rFonts w:ascii="Calibri" w:hAnsi="Calibri" w:cs="Arial"/>
          <w:color w:val="000000"/>
          <w:sz w:val="22"/>
          <w:szCs w:val="22"/>
        </w:rPr>
        <w:t xml:space="preserve">former </w:t>
      </w:r>
      <w:r w:rsidRPr="00AA3CB9">
        <w:rPr>
          <w:rFonts w:ascii="Calibri" w:hAnsi="Calibri" w:cs="Arial"/>
          <w:color w:val="000000"/>
          <w:sz w:val="22"/>
          <w:szCs w:val="22"/>
        </w:rPr>
        <w:t>masonic halls are included in the Victorian Heritage Register</w:t>
      </w:r>
      <w:r w:rsidR="00FB5DFA" w:rsidRPr="00AA3CB9">
        <w:rPr>
          <w:rFonts w:ascii="Calibri" w:hAnsi="Calibri" w:cs="Arial"/>
          <w:color w:val="000000"/>
          <w:sz w:val="22"/>
          <w:szCs w:val="22"/>
        </w:rPr>
        <w:t xml:space="preserve"> and these</w:t>
      </w:r>
      <w:r w:rsidR="00FB5DFA" w:rsidRPr="00FB5DFA">
        <w:rPr>
          <w:rFonts w:ascii="Calibri" w:hAnsi="Calibri" w:cs="Arial"/>
          <w:color w:val="000000"/>
          <w:sz w:val="22"/>
          <w:szCs w:val="22"/>
        </w:rPr>
        <w:t xml:space="preserve"> are designed in a classical Renaissance Revival style. </w:t>
      </w:r>
      <w:r w:rsidR="004F193A">
        <w:rPr>
          <w:rFonts w:ascii="Calibri" w:hAnsi="Calibri" w:cs="Arial"/>
          <w:color w:val="000000"/>
          <w:sz w:val="22"/>
          <w:szCs w:val="22"/>
        </w:rPr>
        <w:t xml:space="preserve"> C</w:t>
      </w:r>
      <w:r w:rsidR="002701BB">
        <w:rPr>
          <w:rFonts w:ascii="Calibri" w:hAnsi="Calibri" w:cs="Arial"/>
          <w:color w:val="000000"/>
          <w:sz w:val="22"/>
          <w:szCs w:val="22"/>
        </w:rPr>
        <w:t>onstru</w:t>
      </w:r>
      <w:r w:rsidR="004F193A">
        <w:rPr>
          <w:rFonts w:ascii="Calibri" w:hAnsi="Calibri" w:cs="Arial"/>
          <w:color w:val="000000"/>
          <w:sz w:val="22"/>
          <w:szCs w:val="22"/>
        </w:rPr>
        <w:t>cted in the nineteenth century, these are</w:t>
      </w:r>
      <w:r w:rsidR="00FB5DFA" w:rsidRPr="00AA3CB9">
        <w:rPr>
          <w:rFonts w:ascii="Calibri" w:hAnsi="Calibri" w:cs="Arial"/>
          <w:color w:val="000000"/>
          <w:sz w:val="22"/>
          <w:szCs w:val="22"/>
        </w:rPr>
        <w:t>:</w:t>
      </w:r>
    </w:p>
    <w:p w:rsidR="00CD6E59" w:rsidRPr="00AA3CB9" w:rsidRDefault="00465B35" w:rsidP="00C5785B">
      <w:pPr>
        <w:pStyle w:val="NormalWeb"/>
        <w:numPr>
          <w:ilvl w:val="0"/>
          <w:numId w:val="14"/>
        </w:numPr>
        <w:jc w:val="both"/>
        <w:rPr>
          <w:rFonts w:ascii="Calibri" w:hAnsi="Calibri" w:cs="Arial"/>
          <w:color w:val="000000"/>
          <w:sz w:val="22"/>
          <w:szCs w:val="22"/>
        </w:rPr>
      </w:pPr>
      <w:r w:rsidRPr="00365325">
        <w:rPr>
          <w:rFonts w:ascii="Calibri" w:hAnsi="Calibri" w:cs="Arial"/>
          <w:b/>
          <w:color w:val="000000"/>
          <w:sz w:val="22"/>
          <w:szCs w:val="22"/>
        </w:rPr>
        <w:t>Masonic Hall, Camperdown (VHR H1414)</w:t>
      </w:r>
      <w:r w:rsidR="00CD6E59">
        <w:rPr>
          <w:rFonts w:ascii="Calibri" w:hAnsi="Calibri" w:cs="Arial"/>
          <w:color w:val="000000"/>
          <w:sz w:val="22"/>
          <w:szCs w:val="22"/>
        </w:rPr>
        <w:t xml:space="preserve"> designed by lodge member John Young and constructed </w:t>
      </w:r>
      <w:r w:rsidR="00CD6E59" w:rsidRPr="00465B35">
        <w:rPr>
          <w:rFonts w:ascii="Calibri" w:hAnsi="Calibri" w:cs="Arial"/>
          <w:color w:val="000000"/>
          <w:sz w:val="22"/>
          <w:szCs w:val="22"/>
        </w:rPr>
        <w:t>1867-68</w:t>
      </w:r>
    </w:p>
    <w:p w:rsidR="00CD6E59" w:rsidRPr="00AA3CB9" w:rsidRDefault="00C71D7C" w:rsidP="00C5785B">
      <w:pPr>
        <w:pStyle w:val="NormalWeb"/>
        <w:numPr>
          <w:ilvl w:val="0"/>
          <w:numId w:val="14"/>
        </w:numPr>
        <w:jc w:val="both"/>
        <w:rPr>
          <w:rFonts w:ascii="Calibri" w:hAnsi="Calibri" w:cs="Arial"/>
          <w:color w:val="000000"/>
          <w:sz w:val="22"/>
          <w:szCs w:val="22"/>
        </w:rPr>
      </w:pPr>
      <w:r w:rsidRPr="00365325">
        <w:rPr>
          <w:rFonts w:ascii="Calibri" w:hAnsi="Calibri" w:cs="Arial"/>
          <w:b/>
          <w:color w:val="000000"/>
          <w:sz w:val="22"/>
          <w:szCs w:val="22"/>
        </w:rPr>
        <w:t xml:space="preserve">Masonic Hall, Bendigo </w:t>
      </w:r>
      <w:r w:rsidR="00CD6E59" w:rsidRPr="00365325">
        <w:rPr>
          <w:rFonts w:ascii="Calibri" w:hAnsi="Calibri" w:cs="Arial"/>
          <w:b/>
          <w:color w:val="000000"/>
          <w:sz w:val="22"/>
          <w:szCs w:val="22"/>
        </w:rPr>
        <w:t>(</w:t>
      </w:r>
      <w:r w:rsidRPr="00365325">
        <w:rPr>
          <w:rFonts w:ascii="Calibri" w:hAnsi="Calibri" w:cs="Arial"/>
          <w:b/>
          <w:color w:val="000000"/>
          <w:sz w:val="22"/>
          <w:szCs w:val="22"/>
        </w:rPr>
        <w:t>VHR H0119</w:t>
      </w:r>
      <w:r w:rsidR="00CD6E59" w:rsidRPr="00365325">
        <w:rPr>
          <w:rFonts w:ascii="Calibri" w:hAnsi="Calibri" w:cs="Arial"/>
          <w:b/>
          <w:color w:val="000000"/>
          <w:sz w:val="22"/>
          <w:szCs w:val="22"/>
        </w:rPr>
        <w:t>)</w:t>
      </w:r>
      <w:r w:rsidR="00CD6E59" w:rsidRPr="00AA3CB9">
        <w:rPr>
          <w:rFonts w:ascii="Calibri" w:hAnsi="Calibri" w:cs="Arial"/>
          <w:color w:val="000000"/>
          <w:sz w:val="22"/>
          <w:szCs w:val="22"/>
        </w:rPr>
        <w:t xml:space="preserve"> designed by </w:t>
      </w:r>
      <w:proofErr w:type="spellStart"/>
      <w:r w:rsidR="00CD6E59" w:rsidRPr="007358D7">
        <w:rPr>
          <w:rFonts w:ascii="Calibri" w:hAnsi="Calibri" w:cs="Arial"/>
          <w:color w:val="000000"/>
          <w:sz w:val="22"/>
          <w:szCs w:val="22"/>
        </w:rPr>
        <w:t>Vahland</w:t>
      </w:r>
      <w:proofErr w:type="spellEnd"/>
      <w:r w:rsidR="00CD6E59" w:rsidRPr="007358D7">
        <w:rPr>
          <w:rFonts w:ascii="Calibri" w:hAnsi="Calibri" w:cs="Arial"/>
          <w:color w:val="000000"/>
          <w:sz w:val="22"/>
          <w:szCs w:val="22"/>
        </w:rPr>
        <w:t xml:space="preserve"> and </w:t>
      </w:r>
      <w:proofErr w:type="spellStart"/>
      <w:r w:rsidR="00CD6E59" w:rsidRPr="007358D7">
        <w:rPr>
          <w:rFonts w:ascii="Calibri" w:hAnsi="Calibri" w:cs="Arial"/>
          <w:color w:val="000000"/>
          <w:sz w:val="22"/>
          <w:szCs w:val="22"/>
        </w:rPr>
        <w:t>Getzschmann</w:t>
      </w:r>
      <w:proofErr w:type="spellEnd"/>
      <w:r w:rsidR="00CD6E59" w:rsidRPr="007358D7">
        <w:rPr>
          <w:rFonts w:ascii="Calibri" w:hAnsi="Calibri" w:cs="Arial"/>
          <w:color w:val="000000"/>
          <w:sz w:val="22"/>
          <w:szCs w:val="22"/>
        </w:rPr>
        <w:t xml:space="preserve"> </w:t>
      </w:r>
      <w:r w:rsidR="00CD6E59">
        <w:rPr>
          <w:rFonts w:ascii="Calibri" w:hAnsi="Calibri" w:cs="Arial"/>
          <w:color w:val="000000"/>
          <w:sz w:val="22"/>
          <w:szCs w:val="22"/>
        </w:rPr>
        <w:t xml:space="preserve"> and constructed </w:t>
      </w:r>
      <w:r w:rsidR="00CD6E59" w:rsidRPr="00CD6E59">
        <w:rPr>
          <w:rFonts w:ascii="Calibri" w:hAnsi="Calibri" w:cs="Arial"/>
          <w:color w:val="000000"/>
          <w:sz w:val="22"/>
          <w:szCs w:val="22"/>
        </w:rPr>
        <w:t>1873-74</w:t>
      </w:r>
    </w:p>
    <w:p w:rsidR="00CD6E59" w:rsidRPr="00AA3CB9" w:rsidRDefault="00DE7B70" w:rsidP="00C5785B">
      <w:pPr>
        <w:pStyle w:val="NormalWeb"/>
        <w:numPr>
          <w:ilvl w:val="0"/>
          <w:numId w:val="14"/>
        </w:numPr>
        <w:jc w:val="both"/>
        <w:rPr>
          <w:rFonts w:ascii="Calibri" w:hAnsi="Calibri" w:cs="Arial"/>
          <w:color w:val="000000"/>
          <w:sz w:val="22"/>
          <w:szCs w:val="22"/>
        </w:rPr>
      </w:pPr>
      <w:r w:rsidRPr="00365325">
        <w:rPr>
          <w:rFonts w:ascii="Calibri" w:hAnsi="Calibri" w:cs="Calibri"/>
          <w:b/>
          <w:sz w:val="22"/>
          <w:szCs w:val="22"/>
        </w:rPr>
        <w:t xml:space="preserve">Former Freemasons Hall, South Melbourne </w:t>
      </w:r>
      <w:r w:rsidR="00CD6E59" w:rsidRPr="00365325">
        <w:rPr>
          <w:rFonts w:ascii="Calibri" w:hAnsi="Calibri" w:cs="Calibri"/>
          <w:b/>
          <w:sz w:val="22"/>
          <w:szCs w:val="22"/>
        </w:rPr>
        <w:t>(</w:t>
      </w:r>
      <w:r w:rsidRPr="00365325">
        <w:rPr>
          <w:rFonts w:ascii="Calibri" w:hAnsi="Calibri" w:cs="Calibri"/>
          <w:b/>
          <w:sz w:val="22"/>
          <w:szCs w:val="22"/>
        </w:rPr>
        <w:t>VHR H0538)</w:t>
      </w:r>
      <w:r w:rsidR="00CD6E59">
        <w:rPr>
          <w:rFonts w:ascii="Calibri" w:hAnsi="Calibri" w:cs="Calibri"/>
          <w:sz w:val="22"/>
          <w:szCs w:val="22"/>
        </w:rPr>
        <w:t xml:space="preserve"> designed by Adamson and McKean and constructed in 1876.</w:t>
      </w:r>
    </w:p>
    <w:p w:rsidR="00612386" w:rsidRDefault="00D46519" w:rsidP="00224C3B">
      <w:pPr>
        <w:pStyle w:val="NormalWeb"/>
        <w:jc w:val="center"/>
      </w:pPr>
      <w:r>
        <w:rPr>
          <w:noProof/>
          <w:color w:val="0000FF"/>
        </w:rPr>
        <w:drawing>
          <wp:inline distT="0" distB="0" distL="0" distR="0">
            <wp:extent cx="3190875" cy="2619375"/>
            <wp:effectExtent l="0" t="0" r="9525" b="9525"/>
            <wp:docPr id="14" name="Picture 14" descr="Click on image to enlarge.">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on image to enlarge.">
                      <a:hlinkClick r:id="rId30" tgtFrame="_blank"/>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2619375"/>
                    </a:xfrm>
                    <a:prstGeom prst="rect">
                      <a:avLst/>
                    </a:prstGeom>
                    <a:noFill/>
                    <a:ln>
                      <a:noFill/>
                    </a:ln>
                  </pic:spPr>
                </pic:pic>
              </a:graphicData>
            </a:graphic>
          </wp:inline>
        </w:drawing>
      </w:r>
    </w:p>
    <w:p w:rsidR="00465B35" w:rsidRPr="00612386" w:rsidRDefault="00465B35" w:rsidP="00224C3B">
      <w:pPr>
        <w:pStyle w:val="NormalWeb"/>
        <w:jc w:val="center"/>
      </w:pPr>
      <w:r w:rsidRPr="00AA3CB9">
        <w:rPr>
          <w:rFonts w:ascii="Calibri" w:hAnsi="Calibri"/>
          <w:sz w:val="22"/>
          <w:szCs w:val="22"/>
        </w:rPr>
        <w:t>Masonic Hall, Camperdown</w:t>
      </w:r>
      <w:r w:rsidR="00F9417B">
        <w:rPr>
          <w:rFonts w:ascii="Calibri" w:hAnsi="Calibri"/>
          <w:sz w:val="22"/>
          <w:szCs w:val="22"/>
        </w:rPr>
        <w:t xml:space="preserve"> </w:t>
      </w:r>
      <w:r w:rsidR="00F9417B" w:rsidRPr="00465B35">
        <w:rPr>
          <w:rFonts w:ascii="Calibri" w:hAnsi="Calibri" w:cs="Arial"/>
          <w:color w:val="000000"/>
          <w:sz w:val="22"/>
          <w:szCs w:val="22"/>
        </w:rPr>
        <w:t>(VHR H1414</w:t>
      </w:r>
      <w:r w:rsidR="00F9417B">
        <w:rPr>
          <w:rFonts w:ascii="Calibri" w:hAnsi="Calibri" w:cs="Arial"/>
          <w:color w:val="000000"/>
          <w:sz w:val="22"/>
          <w:szCs w:val="22"/>
        </w:rPr>
        <w:t>)</w:t>
      </w:r>
    </w:p>
    <w:p w:rsidR="00465B35" w:rsidRDefault="00D46519" w:rsidP="00224C3B">
      <w:pPr>
        <w:pStyle w:val="NormalWeb"/>
        <w:jc w:val="center"/>
      </w:pPr>
      <w:r>
        <w:rPr>
          <w:noProof/>
          <w:color w:val="0000FF"/>
        </w:rPr>
        <w:lastRenderedPageBreak/>
        <w:drawing>
          <wp:inline distT="0" distB="0" distL="0" distR="0">
            <wp:extent cx="3248025" cy="2105025"/>
            <wp:effectExtent l="0" t="0" r="9525" b="9525"/>
            <wp:docPr id="15" name="Picture 15" descr="Click on image to enlarg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on image to enlarge.">
                      <a:hlinkClick r:id="rId32" tgtFrame="_blank"/>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8025" cy="2105025"/>
                    </a:xfrm>
                    <a:prstGeom prst="rect">
                      <a:avLst/>
                    </a:prstGeom>
                    <a:noFill/>
                    <a:ln>
                      <a:noFill/>
                    </a:ln>
                  </pic:spPr>
                </pic:pic>
              </a:graphicData>
            </a:graphic>
          </wp:inline>
        </w:drawing>
      </w:r>
    </w:p>
    <w:p w:rsidR="00465B35" w:rsidRPr="00AA3CB9" w:rsidRDefault="00465B35" w:rsidP="00224C3B">
      <w:pPr>
        <w:pStyle w:val="NormalWeb"/>
        <w:jc w:val="center"/>
        <w:rPr>
          <w:rFonts w:ascii="Calibri" w:hAnsi="Calibri"/>
          <w:sz w:val="22"/>
          <w:szCs w:val="22"/>
        </w:rPr>
      </w:pPr>
      <w:r w:rsidRPr="00AA3CB9">
        <w:rPr>
          <w:rFonts w:ascii="Calibri" w:hAnsi="Calibri"/>
          <w:sz w:val="22"/>
          <w:szCs w:val="22"/>
        </w:rPr>
        <w:t>Masonic Hall, Bendigo</w:t>
      </w:r>
      <w:r w:rsidR="00F9417B">
        <w:rPr>
          <w:rFonts w:ascii="Calibri" w:hAnsi="Calibri"/>
          <w:sz w:val="22"/>
          <w:szCs w:val="22"/>
        </w:rPr>
        <w:t xml:space="preserve"> </w:t>
      </w:r>
      <w:r w:rsidR="00F9417B">
        <w:rPr>
          <w:rFonts w:ascii="Calibri" w:hAnsi="Calibri" w:cs="Arial"/>
          <w:color w:val="000000"/>
          <w:sz w:val="22"/>
          <w:szCs w:val="22"/>
        </w:rPr>
        <w:t>(</w:t>
      </w:r>
      <w:r w:rsidR="00F9417B" w:rsidRPr="00AA3CB9">
        <w:rPr>
          <w:rFonts w:ascii="Calibri" w:hAnsi="Calibri" w:cs="Arial"/>
          <w:color w:val="000000"/>
          <w:sz w:val="22"/>
          <w:szCs w:val="22"/>
        </w:rPr>
        <w:t>VHR H0119)</w:t>
      </w:r>
    </w:p>
    <w:p w:rsidR="00465B35" w:rsidRDefault="00D46519" w:rsidP="00224C3B">
      <w:pPr>
        <w:pStyle w:val="NormalWeb"/>
        <w:jc w:val="center"/>
      </w:pPr>
      <w:r>
        <w:rPr>
          <w:noProof/>
          <w:color w:val="0000FF"/>
        </w:rPr>
        <w:drawing>
          <wp:inline distT="0" distB="0" distL="0" distR="0">
            <wp:extent cx="3324225" cy="2609850"/>
            <wp:effectExtent l="0" t="0" r="9525" b="0"/>
            <wp:docPr id="16" name="Picture 16" descr="Click on image to enlarge.">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on image to enlarge.">
                      <a:hlinkClick r:id="rId34" tgtFrame="_blank"/>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4225" cy="2609850"/>
                    </a:xfrm>
                    <a:prstGeom prst="rect">
                      <a:avLst/>
                    </a:prstGeom>
                    <a:noFill/>
                    <a:ln>
                      <a:noFill/>
                    </a:ln>
                  </pic:spPr>
                </pic:pic>
              </a:graphicData>
            </a:graphic>
          </wp:inline>
        </w:drawing>
      </w:r>
    </w:p>
    <w:p w:rsidR="00465B35" w:rsidRPr="00AA3CB9" w:rsidRDefault="00465B35" w:rsidP="00224C3B">
      <w:pPr>
        <w:pStyle w:val="NormalWeb"/>
        <w:jc w:val="center"/>
        <w:rPr>
          <w:rFonts w:ascii="Calibri" w:hAnsi="Calibri" w:cs="Arial"/>
          <w:color w:val="000000"/>
          <w:sz w:val="22"/>
          <w:szCs w:val="22"/>
        </w:rPr>
      </w:pPr>
      <w:r w:rsidRPr="00AA3CB9">
        <w:rPr>
          <w:rFonts w:ascii="Calibri" w:hAnsi="Calibri"/>
          <w:sz w:val="22"/>
          <w:szCs w:val="22"/>
        </w:rPr>
        <w:t>Former Freemasons Hall, South Melbourne</w:t>
      </w:r>
      <w:r w:rsidR="00F9417B">
        <w:rPr>
          <w:rFonts w:ascii="Calibri" w:hAnsi="Calibri"/>
          <w:sz w:val="22"/>
          <w:szCs w:val="22"/>
        </w:rPr>
        <w:t xml:space="preserve"> </w:t>
      </w:r>
      <w:r w:rsidR="00F9417B">
        <w:rPr>
          <w:rFonts w:ascii="Calibri" w:hAnsi="Calibri" w:cs="Calibri"/>
          <w:sz w:val="22"/>
          <w:szCs w:val="22"/>
        </w:rPr>
        <w:t>(VHR H0538)</w:t>
      </w:r>
    </w:p>
    <w:p w:rsidR="004C4A61" w:rsidRPr="00853BF7" w:rsidRDefault="002D748D" w:rsidP="00C5785B">
      <w:pPr>
        <w:pStyle w:val="Heading3"/>
        <w:jc w:val="both"/>
      </w:pPr>
      <w:r>
        <w:t xml:space="preserve">Other buildings </w:t>
      </w:r>
      <w:r w:rsidR="005A3BBE">
        <w:t xml:space="preserve">in Victoria </w:t>
      </w:r>
      <w:r>
        <w:t>designed</w:t>
      </w:r>
      <w:r w:rsidR="004C4A61">
        <w:t xml:space="preserve"> in </w:t>
      </w:r>
      <w:r w:rsidR="0012712C">
        <w:t>the</w:t>
      </w:r>
      <w:r w:rsidR="007D6B4A">
        <w:t xml:space="preserve"> </w:t>
      </w:r>
      <w:r w:rsidR="004C4A61">
        <w:t>Egyptian Revival Style</w:t>
      </w:r>
    </w:p>
    <w:p w:rsidR="00C71D7C" w:rsidRPr="00AA3CB9" w:rsidRDefault="005516CA" w:rsidP="00C5785B">
      <w:pPr>
        <w:pStyle w:val="NormalWeb"/>
        <w:jc w:val="both"/>
        <w:rPr>
          <w:rFonts w:ascii="Calibri" w:hAnsi="Calibri" w:cs="Arial"/>
          <w:color w:val="000000"/>
          <w:sz w:val="22"/>
          <w:szCs w:val="22"/>
        </w:rPr>
      </w:pPr>
      <w:r w:rsidRPr="00AA3CB9">
        <w:rPr>
          <w:rFonts w:ascii="Calibri" w:hAnsi="Calibri" w:cs="Arial"/>
          <w:color w:val="000000"/>
          <w:sz w:val="22"/>
          <w:szCs w:val="22"/>
        </w:rPr>
        <w:t>F</w:t>
      </w:r>
      <w:r w:rsidR="006074E8" w:rsidRPr="00AA3CB9">
        <w:rPr>
          <w:rFonts w:ascii="Calibri" w:hAnsi="Calibri" w:cs="Arial"/>
          <w:color w:val="000000"/>
          <w:sz w:val="22"/>
          <w:szCs w:val="22"/>
        </w:rPr>
        <w:t>ew</w:t>
      </w:r>
      <w:r w:rsidR="002D748D">
        <w:rPr>
          <w:rFonts w:ascii="Calibri" w:hAnsi="Calibri" w:cs="Arial"/>
          <w:color w:val="000000"/>
          <w:sz w:val="22"/>
          <w:szCs w:val="22"/>
        </w:rPr>
        <w:t xml:space="preserve"> </w:t>
      </w:r>
      <w:r w:rsidRPr="00AA3CB9">
        <w:rPr>
          <w:rFonts w:ascii="Calibri" w:hAnsi="Calibri" w:cs="Arial"/>
          <w:color w:val="000000"/>
          <w:sz w:val="22"/>
          <w:szCs w:val="22"/>
        </w:rPr>
        <w:t>buildings in Victoria</w:t>
      </w:r>
      <w:r w:rsidR="00C71D7C" w:rsidRPr="00AA3CB9">
        <w:rPr>
          <w:rFonts w:ascii="Calibri" w:hAnsi="Calibri" w:cs="Arial"/>
          <w:color w:val="000000"/>
          <w:sz w:val="22"/>
          <w:szCs w:val="22"/>
        </w:rPr>
        <w:t xml:space="preserve"> display </w:t>
      </w:r>
      <w:r w:rsidR="006074E8" w:rsidRPr="006074E8">
        <w:rPr>
          <w:rFonts w:ascii="Calibri" w:hAnsi="Calibri" w:cs="Arial"/>
          <w:color w:val="000000"/>
          <w:sz w:val="22"/>
          <w:szCs w:val="22"/>
        </w:rPr>
        <w:t xml:space="preserve">characteristics </w:t>
      </w:r>
      <w:r w:rsidR="006074E8">
        <w:rPr>
          <w:rFonts w:ascii="Calibri" w:hAnsi="Calibri" w:cs="Arial"/>
          <w:color w:val="000000"/>
          <w:sz w:val="22"/>
          <w:szCs w:val="22"/>
        </w:rPr>
        <w:t xml:space="preserve">of the </w:t>
      </w:r>
      <w:r w:rsidR="00C71D7C" w:rsidRPr="00AA3CB9">
        <w:rPr>
          <w:rFonts w:ascii="Calibri" w:hAnsi="Calibri" w:cs="Arial"/>
          <w:color w:val="000000"/>
          <w:sz w:val="22"/>
          <w:szCs w:val="22"/>
        </w:rPr>
        <w:t xml:space="preserve">Egyptian Revival </w:t>
      </w:r>
      <w:r w:rsidRPr="00AA3CB9">
        <w:rPr>
          <w:rFonts w:ascii="Calibri" w:hAnsi="Calibri" w:cs="Arial"/>
          <w:color w:val="000000"/>
          <w:sz w:val="22"/>
          <w:szCs w:val="22"/>
        </w:rPr>
        <w:t xml:space="preserve">style. </w:t>
      </w:r>
      <w:r w:rsidR="00751AA1">
        <w:rPr>
          <w:rFonts w:ascii="Calibri" w:hAnsi="Calibri" w:cs="Arial"/>
          <w:color w:val="000000"/>
          <w:sz w:val="22"/>
          <w:szCs w:val="22"/>
        </w:rPr>
        <w:t>Three buildings that demonstrate the Egyptian Revival style are the</w:t>
      </w:r>
      <w:r w:rsidR="00C71D7C" w:rsidRPr="00AA3CB9">
        <w:rPr>
          <w:rFonts w:ascii="Calibri" w:hAnsi="Calibri" w:cs="Arial"/>
          <w:color w:val="000000"/>
          <w:sz w:val="22"/>
          <w:szCs w:val="22"/>
        </w:rPr>
        <w:t xml:space="preserve"> Bank of NSW, 190 Bourke Street, Melbourne</w:t>
      </w:r>
      <w:r w:rsidRPr="00AA3CB9">
        <w:rPr>
          <w:rFonts w:ascii="Calibri" w:hAnsi="Calibri" w:cs="Arial"/>
          <w:color w:val="000000"/>
          <w:sz w:val="22"/>
          <w:szCs w:val="22"/>
        </w:rPr>
        <w:t xml:space="preserve"> (VHR H0799)</w:t>
      </w:r>
      <w:r w:rsidR="00336AE6">
        <w:rPr>
          <w:rFonts w:ascii="Calibri" w:hAnsi="Calibri" w:cs="Arial"/>
          <w:color w:val="000000"/>
          <w:sz w:val="22"/>
          <w:szCs w:val="22"/>
        </w:rPr>
        <w:t>, the F</w:t>
      </w:r>
      <w:r w:rsidR="00C71D7C" w:rsidRPr="00AA3CB9">
        <w:rPr>
          <w:rFonts w:ascii="Calibri" w:hAnsi="Calibri" w:cs="Arial"/>
          <w:color w:val="000000"/>
          <w:sz w:val="22"/>
          <w:szCs w:val="22"/>
        </w:rPr>
        <w:t>ormer Wimmera Stock Bazaar, Horsham</w:t>
      </w:r>
      <w:r w:rsidRPr="00AA3CB9">
        <w:rPr>
          <w:rFonts w:ascii="Calibri" w:hAnsi="Calibri" w:cs="Arial"/>
          <w:color w:val="000000"/>
          <w:sz w:val="22"/>
          <w:szCs w:val="22"/>
        </w:rPr>
        <w:t xml:space="preserve"> (VHR H1985)</w:t>
      </w:r>
      <w:r w:rsidR="00C71D7C" w:rsidRPr="00AA3CB9">
        <w:rPr>
          <w:rFonts w:ascii="Calibri" w:hAnsi="Calibri" w:cs="Arial"/>
          <w:color w:val="000000"/>
          <w:sz w:val="22"/>
          <w:szCs w:val="22"/>
        </w:rPr>
        <w:t xml:space="preserve"> and the Theosophical Society Building, 181 Collins Street, Melbourne.</w:t>
      </w:r>
      <w:r w:rsidR="005E32B3">
        <w:rPr>
          <w:rFonts w:ascii="Calibri" w:hAnsi="Calibri" w:cs="Arial"/>
          <w:color w:val="000000"/>
          <w:sz w:val="22"/>
          <w:szCs w:val="22"/>
        </w:rPr>
        <w:t xml:space="preserve"> T</w:t>
      </w:r>
      <w:r w:rsidRPr="005516CA">
        <w:rPr>
          <w:rFonts w:ascii="Calibri" w:hAnsi="Calibri" w:cs="Arial"/>
          <w:color w:val="000000"/>
          <w:sz w:val="22"/>
          <w:szCs w:val="22"/>
        </w:rPr>
        <w:t xml:space="preserve">hese </w:t>
      </w:r>
      <w:r w:rsidR="005E32B3">
        <w:rPr>
          <w:rFonts w:ascii="Calibri" w:hAnsi="Calibri" w:cs="Arial"/>
          <w:color w:val="000000"/>
          <w:sz w:val="22"/>
          <w:szCs w:val="22"/>
        </w:rPr>
        <w:t>buildings incorporate</w:t>
      </w:r>
      <w:r w:rsidRPr="005516CA">
        <w:rPr>
          <w:rFonts w:ascii="Calibri" w:hAnsi="Calibri" w:cs="Arial"/>
          <w:color w:val="000000"/>
          <w:sz w:val="22"/>
          <w:szCs w:val="22"/>
        </w:rPr>
        <w:t xml:space="preserve"> elements </w:t>
      </w:r>
      <w:r w:rsidR="00E07386">
        <w:rPr>
          <w:rFonts w:ascii="Calibri" w:hAnsi="Calibri" w:cs="Arial"/>
          <w:color w:val="000000"/>
          <w:sz w:val="22"/>
          <w:szCs w:val="22"/>
        </w:rPr>
        <w:t xml:space="preserve">of Egyptian </w:t>
      </w:r>
      <w:r w:rsidRPr="005516CA">
        <w:rPr>
          <w:rFonts w:ascii="Calibri" w:hAnsi="Calibri" w:cs="Arial"/>
          <w:color w:val="000000"/>
          <w:sz w:val="22"/>
          <w:szCs w:val="22"/>
        </w:rPr>
        <w:t>origin into the overall building design.</w:t>
      </w:r>
      <w:r w:rsidR="00EE5CBA">
        <w:rPr>
          <w:rFonts w:ascii="Calibri" w:hAnsi="Calibri" w:cs="Arial"/>
          <w:color w:val="000000"/>
          <w:sz w:val="22"/>
          <w:szCs w:val="22"/>
        </w:rPr>
        <w:t xml:space="preserve"> </w:t>
      </w:r>
    </w:p>
    <w:p w:rsidR="00C71D7C" w:rsidRPr="00AA3CB9" w:rsidRDefault="00C71D7C" w:rsidP="00C5785B">
      <w:pPr>
        <w:pStyle w:val="NormalWeb"/>
        <w:jc w:val="both"/>
        <w:rPr>
          <w:rFonts w:ascii="Calibri" w:hAnsi="Calibri" w:cs="Arial"/>
          <w:color w:val="000000"/>
          <w:sz w:val="22"/>
          <w:szCs w:val="22"/>
        </w:rPr>
      </w:pPr>
      <w:r w:rsidRPr="00AA3CB9">
        <w:rPr>
          <w:rFonts w:ascii="Calibri" w:hAnsi="Calibri" w:cs="Arial"/>
          <w:color w:val="000000"/>
          <w:sz w:val="22"/>
          <w:szCs w:val="22"/>
        </w:rPr>
        <w:t xml:space="preserve">The facade of </w:t>
      </w:r>
      <w:r w:rsidRPr="00365325">
        <w:rPr>
          <w:rFonts w:ascii="Calibri" w:hAnsi="Calibri" w:cs="Arial"/>
          <w:color w:val="000000"/>
          <w:sz w:val="22"/>
          <w:szCs w:val="22"/>
        </w:rPr>
        <w:t>the</w:t>
      </w:r>
      <w:r w:rsidRPr="00365325">
        <w:rPr>
          <w:rFonts w:ascii="Calibri" w:hAnsi="Calibri" w:cs="Arial"/>
          <w:b/>
          <w:color w:val="000000"/>
          <w:sz w:val="22"/>
          <w:szCs w:val="22"/>
        </w:rPr>
        <w:t xml:space="preserve"> Bank of NSW, Melbourne (1929, VHR H0799)</w:t>
      </w:r>
      <w:r w:rsidRPr="00AA3CB9">
        <w:rPr>
          <w:rFonts w:ascii="Calibri" w:hAnsi="Calibri" w:cs="Arial"/>
          <w:color w:val="000000"/>
          <w:sz w:val="22"/>
          <w:szCs w:val="22"/>
        </w:rPr>
        <w:t xml:space="preserve"> by Godfrey and </w:t>
      </w:r>
      <w:proofErr w:type="spellStart"/>
      <w:r w:rsidRPr="00AA3CB9">
        <w:rPr>
          <w:rFonts w:ascii="Calibri" w:hAnsi="Calibri" w:cs="Arial"/>
          <w:color w:val="000000"/>
          <w:sz w:val="22"/>
          <w:szCs w:val="22"/>
        </w:rPr>
        <w:t>Spowers</w:t>
      </w:r>
      <w:proofErr w:type="spellEnd"/>
      <w:r w:rsidRPr="00AA3CB9">
        <w:rPr>
          <w:rFonts w:ascii="Calibri" w:hAnsi="Calibri" w:cs="Arial"/>
          <w:color w:val="000000"/>
          <w:sz w:val="22"/>
          <w:szCs w:val="22"/>
        </w:rPr>
        <w:t>, is a modern interpretatio</w:t>
      </w:r>
      <w:r w:rsidR="00B24B1B">
        <w:rPr>
          <w:rFonts w:ascii="Calibri" w:hAnsi="Calibri" w:cs="Arial"/>
          <w:color w:val="000000"/>
          <w:sz w:val="22"/>
          <w:szCs w:val="22"/>
        </w:rPr>
        <w:t xml:space="preserve">n of the Egyptian Revival style. </w:t>
      </w:r>
      <w:r w:rsidR="00B24B1B" w:rsidRPr="000B6B96">
        <w:rPr>
          <w:rFonts w:asciiTheme="minorHAnsi" w:hAnsiTheme="minorHAnsi" w:cs="Arial"/>
          <w:color w:val="000000"/>
          <w:sz w:val="22"/>
          <w:szCs w:val="22"/>
        </w:rPr>
        <w:t>Designed as an entrance to an Egyptian temple, it</w:t>
      </w:r>
      <w:r w:rsidRPr="000B6B96">
        <w:rPr>
          <w:rFonts w:asciiTheme="minorHAnsi" w:hAnsiTheme="minorHAnsi" w:cs="Arial"/>
          <w:color w:val="000000"/>
          <w:sz w:val="22"/>
          <w:szCs w:val="22"/>
        </w:rPr>
        <w:t xml:space="preserve"> includes </w:t>
      </w:r>
      <w:r w:rsidR="00D55A10" w:rsidRPr="000B6B96">
        <w:rPr>
          <w:rFonts w:asciiTheme="minorHAnsi" w:hAnsiTheme="minorHAnsi" w:cs="Arial"/>
          <w:color w:val="000000"/>
          <w:sz w:val="22"/>
          <w:szCs w:val="22"/>
        </w:rPr>
        <w:t xml:space="preserve">details such as </w:t>
      </w:r>
      <w:r w:rsidRPr="000B6B96">
        <w:rPr>
          <w:rFonts w:asciiTheme="minorHAnsi" w:hAnsiTheme="minorHAnsi" w:cs="Arial"/>
          <w:color w:val="000000"/>
          <w:sz w:val="22"/>
          <w:szCs w:val="22"/>
        </w:rPr>
        <w:t>a cavetto cornice and a winged solar disc.</w:t>
      </w:r>
      <w:r w:rsidR="00B24B1B" w:rsidRPr="000B6B96">
        <w:rPr>
          <w:rFonts w:asciiTheme="minorHAnsi" w:hAnsiTheme="minorHAnsi" w:cs="Arial"/>
          <w:color w:val="000000"/>
          <w:sz w:val="22"/>
          <w:szCs w:val="22"/>
        </w:rPr>
        <w:t xml:space="preserve"> </w:t>
      </w:r>
      <w:r w:rsidR="000B6B96" w:rsidRPr="000B6B96">
        <w:rPr>
          <w:rFonts w:asciiTheme="minorHAnsi" w:hAnsiTheme="minorHAnsi" w:cs="Arial"/>
          <w:color w:val="000000"/>
          <w:sz w:val="22"/>
          <w:szCs w:val="22"/>
        </w:rPr>
        <w:t>The building is architecturally significant for exemplifying the architectural eclecticism and exoticism of the late 1920s and early 1930s and for its unusual application of Egyptian motifs.</w:t>
      </w:r>
    </w:p>
    <w:p w:rsidR="001D60EA" w:rsidRDefault="00D46519" w:rsidP="00CC4087">
      <w:pPr>
        <w:pStyle w:val="NormalWeb"/>
        <w:jc w:val="center"/>
      </w:pPr>
      <w:r>
        <w:rPr>
          <w:noProof/>
        </w:rPr>
        <w:lastRenderedPageBreak/>
        <w:drawing>
          <wp:inline distT="0" distB="0" distL="0" distR="0">
            <wp:extent cx="1800225" cy="2857500"/>
            <wp:effectExtent l="0" t="0" r="9525" b="0"/>
            <wp:docPr id="17" name="Picture 17" descr="http://applications.doi.vic.gov.au/ImageFactoryWeb/getfile?path=hvi2009/melbourne/h0799.jpg/medium.jpg&amp;context=ImageFactory.Hermes&amp;delete=no&amp;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pplications.doi.vic.gov.au/ImageFactoryWeb/getfile?path=hvi2009/melbourne/h0799.jpg/medium.jpg&amp;context=ImageFactory.Hermes&amp;delete=no&amp;vers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225" cy="2857500"/>
                    </a:xfrm>
                    <a:prstGeom prst="rect">
                      <a:avLst/>
                    </a:prstGeom>
                    <a:noFill/>
                    <a:ln>
                      <a:noFill/>
                    </a:ln>
                  </pic:spPr>
                </pic:pic>
              </a:graphicData>
            </a:graphic>
          </wp:inline>
        </w:drawing>
      </w:r>
    </w:p>
    <w:p w:rsidR="00E7538D" w:rsidRPr="00AA3CB9" w:rsidRDefault="00F9417B" w:rsidP="00CC4087">
      <w:pPr>
        <w:pStyle w:val="NormalWeb"/>
        <w:jc w:val="center"/>
        <w:rPr>
          <w:rFonts w:ascii="Calibri" w:hAnsi="Calibri" w:cs="Arial"/>
          <w:color w:val="000000"/>
          <w:sz w:val="22"/>
          <w:szCs w:val="22"/>
        </w:rPr>
      </w:pPr>
      <w:r>
        <w:rPr>
          <w:rFonts w:ascii="Calibri" w:hAnsi="Calibri" w:cs="Arial"/>
          <w:color w:val="000000"/>
          <w:sz w:val="22"/>
          <w:szCs w:val="22"/>
        </w:rPr>
        <w:t>Bank of NSW, Melbourne</w:t>
      </w:r>
      <w:r w:rsidR="00336AE6">
        <w:rPr>
          <w:rFonts w:ascii="Calibri" w:hAnsi="Calibri" w:cs="Arial"/>
          <w:color w:val="000000"/>
          <w:sz w:val="22"/>
          <w:szCs w:val="22"/>
        </w:rPr>
        <w:t xml:space="preserve"> (</w:t>
      </w:r>
      <w:r w:rsidR="00336AE6" w:rsidRPr="00AA3CB9">
        <w:rPr>
          <w:rFonts w:ascii="Calibri" w:hAnsi="Calibri" w:cs="Arial"/>
          <w:color w:val="000000"/>
          <w:sz w:val="22"/>
          <w:szCs w:val="22"/>
        </w:rPr>
        <w:t>VHR H0799</w:t>
      </w:r>
      <w:r w:rsidR="00336AE6">
        <w:rPr>
          <w:rFonts w:ascii="Calibri" w:hAnsi="Calibri" w:cs="Arial"/>
          <w:color w:val="000000"/>
          <w:sz w:val="22"/>
          <w:szCs w:val="22"/>
        </w:rPr>
        <w:t>)</w:t>
      </w:r>
    </w:p>
    <w:p w:rsidR="007D4782" w:rsidRDefault="007D4782" w:rsidP="00C5785B">
      <w:pPr>
        <w:pStyle w:val="NormalWeb"/>
        <w:jc w:val="both"/>
        <w:rPr>
          <w:rFonts w:ascii="Calibri" w:hAnsi="Calibri" w:cs="Arial"/>
          <w:color w:val="000000"/>
          <w:sz w:val="22"/>
          <w:szCs w:val="22"/>
        </w:rPr>
      </w:pPr>
    </w:p>
    <w:p w:rsidR="00C71D7C" w:rsidRPr="00AA3CB9" w:rsidRDefault="00336AE6" w:rsidP="00C5785B">
      <w:pPr>
        <w:pStyle w:val="NormalWeb"/>
        <w:jc w:val="both"/>
        <w:rPr>
          <w:rFonts w:ascii="Calibri" w:hAnsi="Calibri" w:cs="Arial"/>
          <w:color w:val="000000"/>
          <w:sz w:val="22"/>
          <w:szCs w:val="22"/>
        </w:rPr>
      </w:pPr>
      <w:r w:rsidRPr="00365325">
        <w:rPr>
          <w:rFonts w:ascii="Calibri" w:hAnsi="Calibri" w:cs="Arial"/>
          <w:color w:val="000000"/>
          <w:sz w:val="22"/>
          <w:szCs w:val="22"/>
        </w:rPr>
        <w:t xml:space="preserve">The </w:t>
      </w:r>
      <w:r w:rsidRPr="00365325">
        <w:rPr>
          <w:rFonts w:ascii="Calibri" w:hAnsi="Calibri" w:cs="Arial"/>
          <w:b/>
          <w:color w:val="000000"/>
          <w:sz w:val="22"/>
          <w:szCs w:val="22"/>
        </w:rPr>
        <w:t>F</w:t>
      </w:r>
      <w:r w:rsidR="00C71D7C" w:rsidRPr="00365325">
        <w:rPr>
          <w:rFonts w:ascii="Calibri" w:hAnsi="Calibri" w:cs="Arial"/>
          <w:b/>
          <w:color w:val="000000"/>
          <w:sz w:val="22"/>
          <w:szCs w:val="22"/>
        </w:rPr>
        <w:t>ormer Wimmera Stock Bazaar, Horsham (1934, VHR H1985)</w:t>
      </w:r>
      <w:r w:rsidR="00C71D7C" w:rsidRPr="00AA3CB9">
        <w:rPr>
          <w:rFonts w:ascii="Calibri" w:hAnsi="Calibri" w:cs="Arial"/>
          <w:color w:val="000000"/>
          <w:sz w:val="22"/>
          <w:szCs w:val="22"/>
        </w:rPr>
        <w:t xml:space="preserve"> displays an unusual </w:t>
      </w:r>
      <w:proofErr w:type="spellStart"/>
      <w:r w:rsidR="00C71D7C" w:rsidRPr="00AA3CB9">
        <w:rPr>
          <w:rFonts w:ascii="Calibri" w:hAnsi="Calibri" w:cs="Arial"/>
          <w:color w:val="000000"/>
          <w:sz w:val="22"/>
          <w:szCs w:val="22"/>
        </w:rPr>
        <w:t>Moderne</w:t>
      </w:r>
      <w:proofErr w:type="spellEnd"/>
      <w:r w:rsidR="00C71D7C" w:rsidRPr="00AA3CB9">
        <w:rPr>
          <w:rFonts w:ascii="Calibri" w:hAnsi="Calibri" w:cs="Arial"/>
          <w:color w:val="000000"/>
          <w:sz w:val="22"/>
          <w:szCs w:val="22"/>
        </w:rPr>
        <w:t xml:space="preserve"> facade which incorporates abstracted Egyptian pylon towers either side of the main entrance. The significance of the building lies in its association with the working horse industry and its rarity as an example of this building type.</w:t>
      </w:r>
    </w:p>
    <w:p w:rsidR="001D60EA" w:rsidRDefault="00D46519" w:rsidP="00CC4087">
      <w:pPr>
        <w:pStyle w:val="NormalWeb"/>
        <w:jc w:val="center"/>
        <w:rPr>
          <w:color w:val="0000FF"/>
        </w:rPr>
      </w:pPr>
      <w:r>
        <w:rPr>
          <w:noProof/>
          <w:color w:val="0000FF"/>
        </w:rPr>
        <w:drawing>
          <wp:inline distT="0" distB="0" distL="0" distR="0">
            <wp:extent cx="2771775" cy="1800225"/>
            <wp:effectExtent l="0" t="0" r="9525" b="9525"/>
            <wp:docPr id="18" name="Picture 18" descr="Click on image to enlarge.">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on image to enlarge.">
                      <a:hlinkClick r:id="rId37" tgtFrame="_blank"/>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1775" cy="1800225"/>
                    </a:xfrm>
                    <a:prstGeom prst="rect">
                      <a:avLst/>
                    </a:prstGeom>
                    <a:noFill/>
                    <a:ln>
                      <a:noFill/>
                    </a:ln>
                  </pic:spPr>
                </pic:pic>
              </a:graphicData>
            </a:graphic>
          </wp:inline>
        </w:drawing>
      </w:r>
    </w:p>
    <w:p w:rsidR="00E7538D" w:rsidRPr="00AA3CB9" w:rsidRDefault="00336AE6" w:rsidP="00CC4087">
      <w:pPr>
        <w:pStyle w:val="NormalWeb"/>
        <w:jc w:val="center"/>
        <w:rPr>
          <w:rFonts w:ascii="Calibri" w:hAnsi="Calibri" w:cs="Arial"/>
          <w:color w:val="000000"/>
          <w:sz w:val="22"/>
          <w:szCs w:val="22"/>
        </w:rPr>
      </w:pPr>
      <w:r>
        <w:rPr>
          <w:rFonts w:ascii="Calibri" w:hAnsi="Calibri" w:cs="Arial"/>
          <w:color w:val="000000"/>
          <w:sz w:val="22"/>
          <w:szCs w:val="22"/>
        </w:rPr>
        <w:t>F</w:t>
      </w:r>
      <w:r w:rsidR="00E7538D" w:rsidRPr="00AA3CB9">
        <w:rPr>
          <w:rFonts w:ascii="Calibri" w:hAnsi="Calibri" w:cs="Arial"/>
          <w:color w:val="000000"/>
          <w:sz w:val="22"/>
          <w:szCs w:val="22"/>
        </w:rPr>
        <w:t>ormer Wimme</w:t>
      </w:r>
      <w:r w:rsidR="00E7538D">
        <w:rPr>
          <w:rFonts w:ascii="Calibri" w:hAnsi="Calibri" w:cs="Arial"/>
          <w:color w:val="000000"/>
          <w:sz w:val="22"/>
          <w:szCs w:val="22"/>
        </w:rPr>
        <w:t>ra Stock Bazaar, Horsham</w:t>
      </w:r>
      <w:r>
        <w:rPr>
          <w:rFonts w:ascii="Calibri" w:hAnsi="Calibri" w:cs="Arial"/>
          <w:color w:val="000000"/>
          <w:sz w:val="22"/>
          <w:szCs w:val="22"/>
        </w:rPr>
        <w:t xml:space="preserve"> VHR H1985)</w:t>
      </w:r>
    </w:p>
    <w:p w:rsidR="007D4782" w:rsidRDefault="007D4782" w:rsidP="00C5785B">
      <w:pPr>
        <w:pStyle w:val="NormalWeb"/>
        <w:jc w:val="both"/>
        <w:rPr>
          <w:rFonts w:ascii="Calibri" w:hAnsi="Calibri" w:cs="Arial"/>
          <w:color w:val="000000"/>
          <w:sz w:val="22"/>
          <w:szCs w:val="22"/>
        </w:rPr>
      </w:pPr>
    </w:p>
    <w:p w:rsidR="00C71D7C" w:rsidRPr="00AA3CB9" w:rsidRDefault="007D4782" w:rsidP="00C5785B">
      <w:pPr>
        <w:pStyle w:val="NormalWeb"/>
        <w:jc w:val="both"/>
        <w:rPr>
          <w:rFonts w:ascii="Calibri" w:hAnsi="Calibri" w:cs="Arial"/>
          <w:color w:val="000000"/>
          <w:sz w:val="22"/>
          <w:szCs w:val="22"/>
        </w:rPr>
      </w:pPr>
      <w:r>
        <w:rPr>
          <w:rFonts w:ascii="Calibri" w:hAnsi="Calibri" w:cs="Arial"/>
          <w:color w:val="000000"/>
          <w:sz w:val="22"/>
          <w:szCs w:val="22"/>
        </w:rPr>
        <w:br w:type="page"/>
      </w:r>
      <w:r w:rsidR="00B24B1B">
        <w:rPr>
          <w:rFonts w:ascii="Calibri" w:hAnsi="Calibri" w:cs="Arial"/>
          <w:color w:val="000000"/>
          <w:sz w:val="22"/>
          <w:szCs w:val="22"/>
        </w:rPr>
        <w:lastRenderedPageBreak/>
        <w:t xml:space="preserve">Like the </w:t>
      </w:r>
      <w:r w:rsidR="00B24B1B" w:rsidRPr="00AA3CB9">
        <w:rPr>
          <w:rFonts w:ascii="Calibri" w:hAnsi="Calibri" w:cs="Arial"/>
          <w:color w:val="000000"/>
          <w:sz w:val="22"/>
          <w:szCs w:val="22"/>
        </w:rPr>
        <w:t>Bank of NSW, Melbourne</w:t>
      </w:r>
      <w:r w:rsidR="00B24B1B">
        <w:rPr>
          <w:rFonts w:ascii="Calibri" w:hAnsi="Calibri" w:cs="Arial"/>
          <w:color w:val="000000"/>
          <w:sz w:val="22"/>
          <w:szCs w:val="22"/>
        </w:rPr>
        <w:t xml:space="preserve">, </w:t>
      </w:r>
      <w:r w:rsidR="00B24B1B" w:rsidRPr="00365325">
        <w:rPr>
          <w:rFonts w:ascii="Calibri" w:hAnsi="Calibri" w:cs="Arial"/>
          <w:color w:val="000000"/>
          <w:sz w:val="22"/>
          <w:szCs w:val="22"/>
        </w:rPr>
        <w:t>t</w:t>
      </w:r>
      <w:r w:rsidR="00C71D7C" w:rsidRPr="00365325">
        <w:rPr>
          <w:rFonts w:ascii="Calibri" w:hAnsi="Calibri" w:cs="Arial"/>
          <w:color w:val="000000"/>
          <w:sz w:val="22"/>
          <w:szCs w:val="22"/>
        </w:rPr>
        <w:t>he</w:t>
      </w:r>
      <w:r w:rsidR="00C71D7C" w:rsidRPr="00365325">
        <w:rPr>
          <w:rFonts w:ascii="Calibri" w:hAnsi="Calibri" w:cs="Arial"/>
          <w:b/>
          <w:color w:val="000000"/>
          <w:sz w:val="22"/>
          <w:szCs w:val="22"/>
        </w:rPr>
        <w:t xml:space="preserve"> Theosophical Society Building, 181 Collins St, Melbourne</w:t>
      </w:r>
      <w:r w:rsidR="00C71D7C" w:rsidRPr="00AA3CB9">
        <w:rPr>
          <w:rFonts w:ascii="Calibri" w:hAnsi="Calibri" w:cs="Arial"/>
          <w:color w:val="000000"/>
          <w:sz w:val="22"/>
          <w:szCs w:val="22"/>
        </w:rPr>
        <w:t xml:space="preserve"> (1936-37</w:t>
      </w:r>
      <w:r w:rsidR="0081379B">
        <w:rPr>
          <w:rFonts w:ascii="Calibri" w:hAnsi="Calibri" w:cs="Arial"/>
          <w:color w:val="000000"/>
          <w:sz w:val="22"/>
          <w:szCs w:val="22"/>
        </w:rPr>
        <w:t>, not included in the HVR</w:t>
      </w:r>
      <w:r w:rsidR="00C71D7C" w:rsidRPr="00AA3CB9">
        <w:rPr>
          <w:rFonts w:ascii="Calibri" w:hAnsi="Calibri" w:cs="Arial"/>
          <w:color w:val="000000"/>
          <w:sz w:val="22"/>
          <w:szCs w:val="22"/>
        </w:rPr>
        <w:t xml:space="preserve">) </w:t>
      </w:r>
      <w:r w:rsidR="00B24B1B">
        <w:rPr>
          <w:rFonts w:ascii="Calibri" w:hAnsi="Calibri" w:cs="Arial"/>
          <w:color w:val="000000"/>
          <w:sz w:val="22"/>
          <w:szCs w:val="22"/>
        </w:rPr>
        <w:t>is conceived as an</w:t>
      </w:r>
      <w:r w:rsidR="00C71D7C" w:rsidRPr="00AA3CB9">
        <w:rPr>
          <w:rFonts w:ascii="Calibri" w:hAnsi="Calibri" w:cs="Arial"/>
          <w:color w:val="000000"/>
          <w:sz w:val="22"/>
          <w:szCs w:val="22"/>
        </w:rPr>
        <w:t xml:space="preserve"> entrance to an Egyptian temple. It incorporates two slender columns with </w:t>
      </w:r>
      <w:proofErr w:type="spellStart"/>
      <w:r w:rsidR="00C71D7C" w:rsidRPr="00AA3CB9">
        <w:rPr>
          <w:rFonts w:ascii="Calibri" w:hAnsi="Calibri" w:cs="Arial"/>
          <w:color w:val="000000"/>
          <w:sz w:val="22"/>
          <w:szCs w:val="22"/>
        </w:rPr>
        <w:t>palmiform</w:t>
      </w:r>
      <w:proofErr w:type="spellEnd"/>
      <w:r w:rsidR="00C71D7C" w:rsidRPr="00AA3CB9">
        <w:rPr>
          <w:rFonts w:ascii="Calibri" w:hAnsi="Calibri" w:cs="Arial"/>
          <w:color w:val="000000"/>
          <w:sz w:val="22"/>
          <w:szCs w:val="22"/>
        </w:rPr>
        <w:t xml:space="preserve"> capitals set within a frame topped with an angular cornice. </w:t>
      </w:r>
    </w:p>
    <w:p w:rsidR="003235A1" w:rsidRDefault="00D46519" w:rsidP="00CC4087">
      <w:pPr>
        <w:pStyle w:val="NormalWeb"/>
        <w:jc w:val="center"/>
      </w:pPr>
      <w:r>
        <w:rPr>
          <w:noProof/>
        </w:rPr>
        <w:drawing>
          <wp:inline distT="0" distB="0" distL="0" distR="0">
            <wp:extent cx="1943100" cy="2600325"/>
            <wp:effectExtent l="0" t="0" r="0" b="9525"/>
            <wp:docPr id="19" name="Picture 19" descr="http://applications.doi.vic.gov.au/ImageFactoryWeb/getfile?path=64687/B4116 Fmr Theosophical Society Building.jpg/medium.jpg&amp;context=ImageFactory.Hermes&amp;delete=no&amp;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pplications.doi.vic.gov.au/ImageFactoryWeb/getfile?path=64687/B4116 Fmr Theosophical Society Building.jpg/medium.jpg&amp;context=ImageFactory.Hermes&amp;delete=no&amp;vers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3100" cy="2600325"/>
                    </a:xfrm>
                    <a:prstGeom prst="rect">
                      <a:avLst/>
                    </a:prstGeom>
                    <a:noFill/>
                    <a:ln>
                      <a:noFill/>
                    </a:ln>
                  </pic:spPr>
                </pic:pic>
              </a:graphicData>
            </a:graphic>
          </wp:inline>
        </w:drawing>
      </w:r>
    </w:p>
    <w:p w:rsidR="00BA4911" w:rsidRDefault="00BA4911" w:rsidP="00CC4087">
      <w:pPr>
        <w:pStyle w:val="NormalWeb"/>
        <w:jc w:val="center"/>
      </w:pPr>
      <w:r w:rsidRPr="00AA3CB9">
        <w:rPr>
          <w:rFonts w:ascii="Calibri" w:hAnsi="Calibri" w:cs="Arial"/>
          <w:color w:val="000000"/>
          <w:sz w:val="22"/>
          <w:szCs w:val="22"/>
        </w:rPr>
        <w:t>Theosophical Society Building, 181 Collins St, Melbourne</w:t>
      </w:r>
    </w:p>
    <w:p w:rsidR="00BA4911" w:rsidRPr="00B24A7D" w:rsidRDefault="00BA4911" w:rsidP="00C5785B">
      <w:pPr>
        <w:pStyle w:val="NormalWeb"/>
        <w:jc w:val="both"/>
      </w:pPr>
    </w:p>
    <w:p w:rsidR="004C4A61" w:rsidRPr="00853BF7" w:rsidRDefault="004C4A61" w:rsidP="00C5785B">
      <w:pPr>
        <w:pStyle w:val="Heading3"/>
        <w:jc w:val="both"/>
      </w:pPr>
      <w:r>
        <w:t>Conclusion</w:t>
      </w:r>
    </w:p>
    <w:p w:rsidR="00FD2F78" w:rsidRPr="00AA3CB9" w:rsidRDefault="00767D02" w:rsidP="00C5785B">
      <w:pPr>
        <w:pStyle w:val="NormalWeb"/>
        <w:jc w:val="both"/>
        <w:rPr>
          <w:rFonts w:ascii="Calibri" w:hAnsi="Calibri" w:cs="Arial"/>
          <w:color w:val="000000"/>
          <w:sz w:val="22"/>
          <w:szCs w:val="22"/>
        </w:rPr>
      </w:pPr>
      <w:r w:rsidRPr="00767D02">
        <w:rPr>
          <w:rFonts w:ascii="Calibri" w:hAnsi="Calibri" w:cs="Arial"/>
          <w:color w:val="000000"/>
          <w:sz w:val="22"/>
          <w:szCs w:val="22"/>
        </w:rPr>
        <w:t xml:space="preserve">There are </w:t>
      </w:r>
      <w:r w:rsidR="00252E7F">
        <w:rPr>
          <w:rFonts w:ascii="Calibri" w:hAnsi="Calibri" w:cs="Arial"/>
          <w:color w:val="000000"/>
          <w:sz w:val="22"/>
          <w:szCs w:val="22"/>
        </w:rPr>
        <w:t xml:space="preserve">very </w:t>
      </w:r>
      <w:r w:rsidRPr="00767D02">
        <w:rPr>
          <w:rFonts w:ascii="Calibri" w:hAnsi="Calibri" w:cs="Arial"/>
          <w:color w:val="000000"/>
          <w:sz w:val="22"/>
          <w:szCs w:val="22"/>
        </w:rPr>
        <w:t>few examples of the Egyptian Revival style in Victoria</w:t>
      </w:r>
      <w:r>
        <w:rPr>
          <w:rFonts w:ascii="Calibri" w:hAnsi="Calibri" w:cs="Arial"/>
          <w:color w:val="000000"/>
          <w:sz w:val="22"/>
          <w:szCs w:val="22"/>
        </w:rPr>
        <w:t xml:space="preserve"> and only three known examples of the style applied to masonic halls. D</w:t>
      </w:r>
      <w:r w:rsidRPr="00AA3CB9">
        <w:rPr>
          <w:rFonts w:ascii="Calibri" w:hAnsi="Calibri" w:cs="Arial"/>
          <w:color w:val="000000"/>
          <w:sz w:val="22"/>
          <w:szCs w:val="22"/>
        </w:rPr>
        <w:t xml:space="preserve">irect comparison can be made between Emulation Hall and the Sandringham Masonic </w:t>
      </w:r>
      <w:r w:rsidR="007F7718">
        <w:rPr>
          <w:rFonts w:ascii="Calibri" w:hAnsi="Calibri" w:cs="Arial"/>
          <w:color w:val="000000"/>
          <w:sz w:val="22"/>
          <w:szCs w:val="22"/>
        </w:rPr>
        <w:t>Hall</w:t>
      </w:r>
      <w:r w:rsidR="0045677F">
        <w:rPr>
          <w:rFonts w:ascii="Calibri" w:hAnsi="Calibri" w:cs="Arial"/>
          <w:color w:val="000000"/>
          <w:sz w:val="22"/>
          <w:szCs w:val="22"/>
        </w:rPr>
        <w:t>. Both masonic halls</w:t>
      </w:r>
      <w:r w:rsidRPr="00AA3CB9">
        <w:rPr>
          <w:rFonts w:ascii="Calibri" w:hAnsi="Calibri" w:cs="Arial"/>
          <w:color w:val="000000"/>
          <w:sz w:val="22"/>
          <w:szCs w:val="22"/>
        </w:rPr>
        <w:t xml:space="preserve"> </w:t>
      </w:r>
      <w:r w:rsidR="00A94FB3" w:rsidRPr="00AA3CB9">
        <w:rPr>
          <w:rFonts w:ascii="Calibri" w:hAnsi="Calibri" w:cs="Arial"/>
          <w:color w:val="000000"/>
          <w:sz w:val="22"/>
          <w:szCs w:val="22"/>
        </w:rPr>
        <w:t xml:space="preserve">were designed at a similar time and </w:t>
      </w:r>
      <w:r w:rsidRPr="00AA3CB9">
        <w:rPr>
          <w:rFonts w:ascii="Calibri" w:hAnsi="Calibri" w:cs="Arial"/>
          <w:color w:val="000000"/>
          <w:sz w:val="22"/>
          <w:szCs w:val="22"/>
        </w:rPr>
        <w:t xml:space="preserve">both adopt the </w:t>
      </w:r>
      <w:r w:rsidR="0045677F">
        <w:rPr>
          <w:rFonts w:ascii="Calibri" w:hAnsi="Calibri" w:cs="Arial"/>
          <w:color w:val="000000"/>
          <w:sz w:val="22"/>
          <w:szCs w:val="22"/>
        </w:rPr>
        <w:t xml:space="preserve">Egyptian Revival </w:t>
      </w:r>
      <w:r w:rsidR="00046FD3">
        <w:rPr>
          <w:rFonts w:ascii="Calibri" w:hAnsi="Calibri" w:cs="Arial"/>
          <w:color w:val="000000"/>
          <w:sz w:val="22"/>
          <w:szCs w:val="22"/>
        </w:rPr>
        <w:t>style externally and internally</w:t>
      </w:r>
      <w:r w:rsidRPr="00AA3CB9">
        <w:rPr>
          <w:rFonts w:ascii="Calibri" w:hAnsi="Calibri" w:cs="Arial"/>
          <w:color w:val="000000"/>
          <w:sz w:val="22"/>
          <w:szCs w:val="22"/>
        </w:rPr>
        <w:t xml:space="preserve">. </w:t>
      </w:r>
      <w:r w:rsidR="001326FB" w:rsidRPr="00AA3CB9">
        <w:rPr>
          <w:rFonts w:ascii="Calibri" w:hAnsi="Calibri" w:cs="Arial"/>
          <w:color w:val="000000"/>
          <w:sz w:val="22"/>
          <w:szCs w:val="22"/>
        </w:rPr>
        <w:t>Externally t</w:t>
      </w:r>
      <w:r w:rsidRPr="00AA3CB9">
        <w:rPr>
          <w:rFonts w:ascii="Calibri" w:hAnsi="Calibri" w:cs="Arial"/>
          <w:color w:val="000000"/>
          <w:sz w:val="22"/>
          <w:szCs w:val="22"/>
        </w:rPr>
        <w:t xml:space="preserve">he style is adopted in a highly academic manner at Emulation Hall while at Sandringham the style is less of a copy of an Egyptian temple and </w:t>
      </w:r>
      <w:r w:rsidR="009E46C6" w:rsidRPr="00AA3CB9">
        <w:rPr>
          <w:rFonts w:ascii="Calibri" w:hAnsi="Calibri" w:cs="Arial"/>
          <w:color w:val="000000"/>
          <w:sz w:val="22"/>
          <w:szCs w:val="22"/>
        </w:rPr>
        <w:t xml:space="preserve">more an interpretation in a modernist style. </w:t>
      </w:r>
      <w:r w:rsidR="001326FB" w:rsidRPr="00AA3CB9">
        <w:rPr>
          <w:rFonts w:ascii="Calibri" w:hAnsi="Calibri" w:cs="Arial"/>
          <w:color w:val="000000"/>
          <w:sz w:val="22"/>
          <w:szCs w:val="22"/>
        </w:rPr>
        <w:t xml:space="preserve">Internally they both display similar decorative characteristics.  </w:t>
      </w:r>
    </w:p>
    <w:p w:rsidR="007D4782" w:rsidRDefault="007D4782" w:rsidP="00C5785B">
      <w:pPr>
        <w:pStyle w:val="Heading4"/>
        <w:jc w:val="both"/>
      </w:pPr>
    </w:p>
    <w:p w:rsidR="007D4782" w:rsidRDefault="007D4782" w:rsidP="00C5785B">
      <w:pPr>
        <w:pStyle w:val="Heading4"/>
        <w:jc w:val="both"/>
      </w:pPr>
    </w:p>
    <w:p w:rsidR="00E7461F" w:rsidRPr="00016A6B" w:rsidRDefault="00E7461F" w:rsidP="00C5785B">
      <w:pPr>
        <w:pStyle w:val="Heading4"/>
        <w:jc w:val="both"/>
      </w:pPr>
      <w:r w:rsidRPr="00016A6B">
        <w:t>KEY REFERENCES USED TO PREPARE ASSESSMENT</w:t>
      </w:r>
    </w:p>
    <w:p w:rsidR="008F2848" w:rsidRDefault="00931682" w:rsidP="00C5785B">
      <w:pPr>
        <w:jc w:val="both"/>
        <w:rPr>
          <w:rFonts w:ascii="Calibri" w:hAnsi="Calibri" w:cs="Calibri"/>
          <w:sz w:val="22"/>
          <w:szCs w:val="22"/>
        </w:rPr>
      </w:pPr>
      <w:r>
        <w:rPr>
          <w:rFonts w:ascii="Calibri" w:hAnsi="Calibri" w:cs="Calibri"/>
          <w:sz w:val="22"/>
          <w:szCs w:val="22"/>
        </w:rPr>
        <w:t>C</w:t>
      </w:r>
      <w:r w:rsidR="00433126">
        <w:rPr>
          <w:rFonts w:ascii="Calibri" w:hAnsi="Calibri" w:cs="Calibri"/>
          <w:sz w:val="22"/>
          <w:szCs w:val="22"/>
        </w:rPr>
        <w:t xml:space="preserve"> Hope, ‘Ancient Egypt in Melbourne and the State of Victoria’ in J </w:t>
      </w:r>
      <w:proofErr w:type="spellStart"/>
      <w:r w:rsidR="00433126">
        <w:rPr>
          <w:rFonts w:ascii="Calibri" w:hAnsi="Calibri" w:cs="Calibri"/>
          <w:sz w:val="22"/>
          <w:szCs w:val="22"/>
        </w:rPr>
        <w:t>Humbert</w:t>
      </w:r>
      <w:proofErr w:type="spellEnd"/>
      <w:r w:rsidR="00433126">
        <w:rPr>
          <w:rFonts w:ascii="Calibri" w:hAnsi="Calibri" w:cs="Calibri"/>
          <w:sz w:val="22"/>
          <w:szCs w:val="22"/>
        </w:rPr>
        <w:t xml:space="preserve"> &amp; C Price[</w:t>
      </w:r>
      <w:proofErr w:type="spellStart"/>
      <w:r w:rsidR="00433126">
        <w:rPr>
          <w:rFonts w:ascii="Calibri" w:hAnsi="Calibri" w:cs="Calibri"/>
          <w:sz w:val="22"/>
          <w:szCs w:val="22"/>
        </w:rPr>
        <w:t>ed</w:t>
      </w:r>
      <w:proofErr w:type="spellEnd"/>
      <w:r w:rsidR="00433126">
        <w:rPr>
          <w:rFonts w:ascii="Calibri" w:hAnsi="Calibri" w:cs="Calibri"/>
          <w:sz w:val="22"/>
          <w:szCs w:val="22"/>
        </w:rPr>
        <w:t xml:space="preserve">]. </w:t>
      </w:r>
      <w:r w:rsidR="00433126" w:rsidRPr="00AC6AE2">
        <w:rPr>
          <w:rFonts w:ascii="Calibri" w:hAnsi="Calibri" w:cs="Calibri"/>
          <w:i/>
          <w:sz w:val="22"/>
          <w:szCs w:val="22"/>
        </w:rPr>
        <w:t xml:space="preserve">Imhotep Today: </w:t>
      </w:r>
      <w:proofErr w:type="spellStart"/>
      <w:r w:rsidR="00433126" w:rsidRPr="00AC6AE2">
        <w:rPr>
          <w:rFonts w:ascii="Calibri" w:hAnsi="Calibri" w:cs="Calibri"/>
          <w:i/>
          <w:sz w:val="22"/>
          <w:szCs w:val="22"/>
        </w:rPr>
        <w:t>Egyptianizing</w:t>
      </w:r>
      <w:proofErr w:type="spellEnd"/>
      <w:r w:rsidR="00433126" w:rsidRPr="00AC6AE2">
        <w:rPr>
          <w:rFonts w:ascii="Calibri" w:hAnsi="Calibri" w:cs="Calibri"/>
          <w:i/>
          <w:sz w:val="22"/>
          <w:szCs w:val="22"/>
        </w:rPr>
        <w:t xml:space="preserve"> Architecture’</w:t>
      </w:r>
      <w:r w:rsidR="00AC6AE2">
        <w:rPr>
          <w:rFonts w:ascii="Calibri" w:hAnsi="Calibri" w:cs="Calibri"/>
          <w:sz w:val="22"/>
          <w:szCs w:val="22"/>
        </w:rPr>
        <w:t>. London 2003</w:t>
      </w:r>
    </w:p>
    <w:p w:rsidR="00597C31" w:rsidRDefault="00597C31" w:rsidP="00C5785B">
      <w:pPr>
        <w:jc w:val="both"/>
        <w:rPr>
          <w:rFonts w:ascii="Calibri" w:hAnsi="Calibri" w:cs="Calibri"/>
          <w:sz w:val="22"/>
          <w:szCs w:val="22"/>
        </w:rPr>
      </w:pPr>
      <w:r>
        <w:rPr>
          <w:rFonts w:ascii="Calibri" w:hAnsi="Calibri" w:cs="Calibri"/>
          <w:sz w:val="22"/>
          <w:szCs w:val="22"/>
        </w:rPr>
        <w:t xml:space="preserve">R G </w:t>
      </w:r>
      <w:proofErr w:type="spellStart"/>
      <w:r>
        <w:rPr>
          <w:rFonts w:ascii="Calibri" w:hAnsi="Calibri" w:cs="Calibri"/>
          <w:sz w:val="22"/>
          <w:szCs w:val="22"/>
        </w:rPr>
        <w:t>Carrott</w:t>
      </w:r>
      <w:proofErr w:type="spellEnd"/>
      <w:r>
        <w:rPr>
          <w:rFonts w:ascii="Calibri" w:hAnsi="Calibri" w:cs="Calibri"/>
          <w:sz w:val="22"/>
          <w:szCs w:val="22"/>
        </w:rPr>
        <w:t xml:space="preserve">. </w:t>
      </w:r>
      <w:r w:rsidRPr="00475157">
        <w:rPr>
          <w:rFonts w:ascii="Calibri" w:hAnsi="Calibri" w:cs="Calibri"/>
          <w:i/>
          <w:sz w:val="22"/>
          <w:szCs w:val="22"/>
        </w:rPr>
        <w:t>The Egyptian Revival: its Sources, Monuments and Meaning 1808-1858</w:t>
      </w:r>
      <w:r w:rsidR="00976A2B">
        <w:rPr>
          <w:rFonts w:ascii="Calibri" w:hAnsi="Calibri" w:cs="Calibri"/>
          <w:sz w:val="22"/>
          <w:szCs w:val="22"/>
        </w:rPr>
        <w:t>. California 1978</w:t>
      </w:r>
    </w:p>
    <w:p w:rsidR="002C1E2B" w:rsidRDefault="00475157" w:rsidP="00C5785B">
      <w:pPr>
        <w:jc w:val="both"/>
        <w:rPr>
          <w:rFonts w:ascii="Calibri" w:hAnsi="Calibri" w:cs="Calibri"/>
          <w:sz w:val="22"/>
          <w:szCs w:val="22"/>
        </w:rPr>
      </w:pPr>
      <w:r>
        <w:rPr>
          <w:rFonts w:ascii="Calibri" w:hAnsi="Calibri" w:cs="Calibri"/>
          <w:sz w:val="22"/>
          <w:szCs w:val="22"/>
        </w:rPr>
        <w:t xml:space="preserve">Lecture by </w:t>
      </w:r>
      <w:r w:rsidR="002C1E2B">
        <w:rPr>
          <w:rFonts w:ascii="Calibri" w:hAnsi="Calibri" w:cs="Calibri"/>
          <w:sz w:val="22"/>
          <w:szCs w:val="22"/>
        </w:rPr>
        <w:t xml:space="preserve">L </w:t>
      </w:r>
      <w:proofErr w:type="spellStart"/>
      <w:r w:rsidR="002C1E2B">
        <w:rPr>
          <w:rFonts w:ascii="Calibri" w:hAnsi="Calibri" w:cs="Calibri"/>
          <w:sz w:val="22"/>
          <w:szCs w:val="22"/>
        </w:rPr>
        <w:t>L</w:t>
      </w:r>
      <w:proofErr w:type="spellEnd"/>
      <w:r w:rsidR="002C1E2B">
        <w:rPr>
          <w:rFonts w:ascii="Calibri" w:hAnsi="Calibri" w:cs="Calibri"/>
          <w:sz w:val="22"/>
          <w:szCs w:val="22"/>
        </w:rPr>
        <w:t xml:space="preserve"> Smith. ‘The Lost Mysteries of Freemasonry Explained’, </w:t>
      </w:r>
      <w:r w:rsidR="009F3276">
        <w:rPr>
          <w:rFonts w:ascii="Calibri" w:hAnsi="Calibri" w:cs="Calibri"/>
          <w:sz w:val="22"/>
          <w:szCs w:val="22"/>
        </w:rPr>
        <w:t xml:space="preserve">Melbourne </w:t>
      </w:r>
      <w:r w:rsidR="002C1E2B">
        <w:rPr>
          <w:rFonts w:ascii="Calibri" w:hAnsi="Calibri" w:cs="Calibri"/>
          <w:sz w:val="22"/>
          <w:szCs w:val="22"/>
        </w:rPr>
        <w:t>7 April 1862</w:t>
      </w:r>
    </w:p>
    <w:p w:rsidR="0060261E" w:rsidRDefault="00AC6AE2" w:rsidP="00C5785B">
      <w:pPr>
        <w:jc w:val="both"/>
        <w:rPr>
          <w:rFonts w:ascii="Calibri" w:hAnsi="Calibri" w:cs="Calibri"/>
          <w:sz w:val="22"/>
          <w:szCs w:val="22"/>
        </w:rPr>
      </w:pPr>
      <w:r>
        <w:rPr>
          <w:rFonts w:ascii="Calibri" w:hAnsi="Calibri" w:cs="Calibri"/>
          <w:sz w:val="22"/>
          <w:szCs w:val="22"/>
        </w:rPr>
        <w:t xml:space="preserve">Heritage Alliance, </w:t>
      </w:r>
      <w:r w:rsidR="000A362F">
        <w:rPr>
          <w:rFonts w:ascii="Calibri" w:hAnsi="Calibri" w:cs="Calibri"/>
          <w:sz w:val="22"/>
          <w:szCs w:val="22"/>
        </w:rPr>
        <w:t>‘</w:t>
      </w:r>
      <w:r>
        <w:rPr>
          <w:rFonts w:ascii="Calibri" w:hAnsi="Calibri" w:cs="Calibri"/>
          <w:sz w:val="22"/>
          <w:szCs w:val="22"/>
        </w:rPr>
        <w:t>City of Bayside Inter War and Post War Heritage Study</w:t>
      </w:r>
      <w:r w:rsidR="000A362F">
        <w:rPr>
          <w:rFonts w:ascii="Calibri" w:hAnsi="Calibri" w:cs="Calibri"/>
          <w:sz w:val="22"/>
          <w:szCs w:val="22"/>
        </w:rPr>
        <w:t>’</w:t>
      </w:r>
      <w:r>
        <w:rPr>
          <w:rFonts w:ascii="Calibri" w:hAnsi="Calibri" w:cs="Calibri"/>
          <w:sz w:val="22"/>
          <w:szCs w:val="22"/>
        </w:rPr>
        <w:t xml:space="preserve">, </w:t>
      </w:r>
      <w:r w:rsidR="004414F9">
        <w:rPr>
          <w:rFonts w:ascii="Calibri" w:hAnsi="Calibri" w:cs="Calibri"/>
          <w:sz w:val="22"/>
          <w:szCs w:val="22"/>
        </w:rPr>
        <w:t>2008</w:t>
      </w:r>
    </w:p>
    <w:p w:rsidR="004A01CF" w:rsidRDefault="004A01CF" w:rsidP="00C5785B">
      <w:pPr>
        <w:jc w:val="both"/>
        <w:rPr>
          <w:rFonts w:ascii="Calibri" w:hAnsi="Calibri" w:cs="Calibri"/>
          <w:sz w:val="22"/>
          <w:szCs w:val="22"/>
        </w:rPr>
      </w:pPr>
      <w:r w:rsidRPr="004A01CF">
        <w:rPr>
          <w:rFonts w:ascii="Calibri" w:hAnsi="Calibri" w:cs="Calibri"/>
          <w:i/>
          <w:sz w:val="22"/>
          <w:szCs w:val="22"/>
        </w:rPr>
        <w:t>Brighton Southern Cross</w:t>
      </w:r>
      <w:r>
        <w:rPr>
          <w:rFonts w:ascii="Calibri" w:hAnsi="Calibri" w:cs="Calibri"/>
          <w:sz w:val="22"/>
          <w:szCs w:val="22"/>
        </w:rPr>
        <w:t>, 13 July 1912, p 8 ‘Forming a Lodge at Sandringham’</w:t>
      </w:r>
    </w:p>
    <w:p w:rsidR="004A01CF" w:rsidRDefault="00732E59" w:rsidP="00C5785B">
      <w:pPr>
        <w:jc w:val="both"/>
        <w:rPr>
          <w:rFonts w:ascii="Calibri" w:hAnsi="Calibri" w:cs="Calibri"/>
          <w:sz w:val="22"/>
          <w:szCs w:val="22"/>
        </w:rPr>
      </w:pPr>
      <w:r>
        <w:rPr>
          <w:rFonts w:ascii="Calibri" w:hAnsi="Calibri" w:cs="Calibri"/>
          <w:sz w:val="22"/>
          <w:szCs w:val="22"/>
        </w:rPr>
        <w:t xml:space="preserve">‘New Masonic Temple’, </w:t>
      </w:r>
      <w:r w:rsidR="004A01CF" w:rsidRPr="00843A3F">
        <w:rPr>
          <w:rFonts w:ascii="Calibri" w:hAnsi="Calibri" w:cs="Calibri"/>
          <w:i/>
          <w:sz w:val="22"/>
          <w:szCs w:val="22"/>
        </w:rPr>
        <w:t>Argus</w:t>
      </w:r>
      <w:r w:rsidR="004A01CF">
        <w:rPr>
          <w:rFonts w:ascii="Calibri" w:hAnsi="Calibri" w:cs="Calibri"/>
          <w:sz w:val="22"/>
          <w:szCs w:val="22"/>
        </w:rPr>
        <w:t>, 14 April 1931, p 9</w:t>
      </w:r>
    </w:p>
    <w:p w:rsidR="00101680" w:rsidRDefault="00931682" w:rsidP="00C5785B">
      <w:pPr>
        <w:jc w:val="both"/>
        <w:rPr>
          <w:rFonts w:ascii="Calibri" w:hAnsi="Calibri" w:cs="Calibri"/>
          <w:sz w:val="22"/>
          <w:szCs w:val="22"/>
        </w:rPr>
      </w:pPr>
      <w:r>
        <w:rPr>
          <w:rFonts w:ascii="Calibri" w:hAnsi="Calibri" w:cs="Calibri"/>
          <w:sz w:val="22"/>
          <w:szCs w:val="22"/>
        </w:rPr>
        <w:t>M</w:t>
      </w:r>
      <w:r w:rsidR="00101680">
        <w:rPr>
          <w:rFonts w:ascii="Calibri" w:hAnsi="Calibri" w:cs="Calibri"/>
          <w:sz w:val="22"/>
          <w:szCs w:val="22"/>
        </w:rPr>
        <w:t xml:space="preserve"> Lewis, </w:t>
      </w:r>
      <w:r w:rsidR="00FC139A" w:rsidRPr="00FC139A">
        <w:rPr>
          <w:rFonts w:ascii="Calibri" w:hAnsi="Calibri" w:cs="Calibri"/>
          <w:i/>
          <w:sz w:val="22"/>
          <w:szCs w:val="22"/>
        </w:rPr>
        <w:t xml:space="preserve">Australian </w:t>
      </w:r>
      <w:r w:rsidR="00101680" w:rsidRPr="00FC139A">
        <w:rPr>
          <w:rFonts w:ascii="Calibri" w:hAnsi="Calibri" w:cs="Calibri"/>
          <w:i/>
          <w:sz w:val="22"/>
          <w:szCs w:val="22"/>
        </w:rPr>
        <w:t>Architectural Index</w:t>
      </w:r>
      <w:r w:rsidR="00101680">
        <w:rPr>
          <w:rFonts w:ascii="Calibri" w:hAnsi="Calibri" w:cs="Calibri"/>
          <w:sz w:val="22"/>
          <w:szCs w:val="22"/>
        </w:rPr>
        <w:t xml:space="preserve"> [references</w:t>
      </w:r>
      <w:r w:rsidR="00E8721E">
        <w:rPr>
          <w:rFonts w:ascii="Calibri" w:hAnsi="Calibri" w:cs="Calibri"/>
          <w:sz w:val="22"/>
          <w:szCs w:val="22"/>
        </w:rPr>
        <w:t xml:space="preserve"> to architect</w:t>
      </w:r>
      <w:r w:rsidR="00101680">
        <w:rPr>
          <w:rFonts w:ascii="Calibri" w:hAnsi="Calibri" w:cs="Calibri"/>
          <w:sz w:val="22"/>
          <w:szCs w:val="22"/>
        </w:rPr>
        <w:t xml:space="preserve"> Gordon J Sutherland] </w:t>
      </w:r>
    </w:p>
    <w:p w:rsidR="00AD6D81" w:rsidRPr="004A01CF" w:rsidRDefault="00665791" w:rsidP="00C5785B">
      <w:pPr>
        <w:jc w:val="both"/>
        <w:rPr>
          <w:rFonts w:ascii="Calibri" w:hAnsi="Calibri" w:cs="Calibri"/>
          <w:sz w:val="22"/>
          <w:szCs w:val="22"/>
        </w:rPr>
      </w:pPr>
      <w:r>
        <w:rPr>
          <w:rFonts w:ascii="Calibri" w:hAnsi="Calibri" w:cs="Calibri"/>
          <w:sz w:val="22"/>
          <w:szCs w:val="22"/>
        </w:rPr>
        <w:t>Public Building File</w:t>
      </w:r>
      <w:r w:rsidR="003923AC">
        <w:rPr>
          <w:rFonts w:ascii="Calibri" w:hAnsi="Calibri" w:cs="Calibri"/>
          <w:sz w:val="22"/>
          <w:szCs w:val="22"/>
        </w:rPr>
        <w:t xml:space="preserve"> No 9443, </w:t>
      </w:r>
      <w:r w:rsidR="00AD6D81">
        <w:rPr>
          <w:rFonts w:ascii="Calibri" w:hAnsi="Calibri" w:cs="Calibri"/>
          <w:sz w:val="22"/>
          <w:szCs w:val="22"/>
        </w:rPr>
        <w:t>VPRS 7882/P1</w:t>
      </w:r>
      <w:r>
        <w:rPr>
          <w:rFonts w:ascii="Calibri" w:hAnsi="Calibri" w:cs="Calibri"/>
          <w:sz w:val="22"/>
          <w:szCs w:val="22"/>
        </w:rPr>
        <w:t>, Drawings of ‘Extension to Masonic Temple’, 1956</w:t>
      </w:r>
      <w:r w:rsidR="00E10580">
        <w:rPr>
          <w:rFonts w:ascii="Calibri" w:hAnsi="Calibri" w:cs="Calibri"/>
          <w:sz w:val="22"/>
          <w:szCs w:val="22"/>
        </w:rPr>
        <w:t>, Public Records Office of Victoria</w:t>
      </w:r>
    </w:p>
    <w:p w:rsidR="001920C6" w:rsidRDefault="008C5853" w:rsidP="00C5785B">
      <w:pPr>
        <w:pStyle w:val="Heading4"/>
        <w:jc w:val="both"/>
      </w:pPr>
      <w:r>
        <w:br w:type="page"/>
      </w:r>
      <w:r w:rsidR="00F5734F" w:rsidRPr="00016A6B">
        <w:lastRenderedPageBreak/>
        <w:t>ADDITIONAL IMAGES</w:t>
      </w:r>
    </w:p>
    <w:p w:rsidR="006B50EE" w:rsidRPr="006B50EE" w:rsidRDefault="006B50EE" w:rsidP="006B50EE"/>
    <w:p w:rsidR="00B026F7" w:rsidRDefault="00B026F7" w:rsidP="00B026F7">
      <w:pPr>
        <w:jc w:val="center"/>
      </w:pPr>
    </w:p>
    <w:p w:rsidR="00B026F7" w:rsidRDefault="00D46519" w:rsidP="00B026F7">
      <w:pPr>
        <w:jc w:val="center"/>
      </w:pPr>
      <w:r>
        <w:rPr>
          <w:noProof/>
        </w:rPr>
        <w:drawing>
          <wp:inline distT="0" distB="0" distL="0" distR="0">
            <wp:extent cx="4467225" cy="2362200"/>
            <wp:effectExtent l="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7225" cy="2362200"/>
                    </a:xfrm>
                    <a:prstGeom prst="rect">
                      <a:avLst/>
                    </a:prstGeom>
                    <a:noFill/>
                    <a:ln>
                      <a:noFill/>
                    </a:ln>
                  </pic:spPr>
                </pic:pic>
              </a:graphicData>
            </a:graphic>
          </wp:inline>
        </w:drawing>
      </w:r>
    </w:p>
    <w:p w:rsidR="00B026F7" w:rsidRDefault="00B026F7" w:rsidP="00B026F7">
      <w:pPr>
        <w:jc w:val="center"/>
      </w:pPr>
    </w:p>
    <w:p w:rsidR="00B026F7" w:rsidRDefault="00D46519" w:rsidP="00B026F7">
      <w:pPr>
        <w:jc w:val="center"/>
      </w:pPr>
      <w:r>
        <w:rPr>
          <w:noProof/>
        </w:rPr>
        <w:drawing>
          <wp:inline distT="0" distB="0" distL="0" distR="0">
            <wp:extent cx="4629150" cy="2466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29150" cy="2466975"/>
                    </a:xfrm>
                    <a:prstGeom prst="rect">
                      <a:avLst/>
                    </a:prstGeom>
                    <a:noFill/>
                    <a:ln>
                      <a:noFill/>
                    </a:ln>
                  </pic:spPr>
                </pic:pic>
              </a:graphicData>
            </a:graphic>
          </wp:inline>
        </w:drawing>
      </w:r>
    </w:p>
    <w:p w:rsidR="00B026F7" w:rsidRDefault="00B026F7" w:rsidP="00B026F7"/>
    <w:p w:rsidR="00B026F7" w:rsidRPr="00B026F7" w:rsidRDefault="00B026F7" w:rsidP="00B026F7"/>
    <w:p w:rsidR="00CA65BD" w:rsidRPr="00D91FEC" w:rsidRDefault="006B50EE" w:rsidP="00256377">
      <w:pPr>
        <w:jc w:val="center"/>
        <w:rPr>
          <w:rFonts w:ascii="Calibri" w:hAnsi="Calibri"/>
          <w:sz w:val="22"/>
          <w:szCs w:val="22"/>
        </w:rPr>
      </w:pPr>
      <w:r w:rsidRPr="00D91FEC">
        <w:rPr>
          <w:rFonts w:ascii="Calibri" w:hAnsi="Calibri"/>
          <w:sz w:val="22"/>
          <w:szCs w:val="22"/>
        </w:rPr>
        <w:t>Ground and first floor p</w:t>
      </w:r>
      <w:r w:rsidR="00B026F7" w:rsidRPr="00D91FEC">
        <w:rPr>
          <w:rFonts w:ascii="Calibri" w:hAnsi="Calibri"/>
          <w:sz w:val="22"/>
          <w:szCs w:val="22"/>
        </w:rPr>
        <w:t>lan</w:t>
      </w:r>
      <w:r w:rsidRPr="00D91FEC">
        <w:rPr>
          <w:rFonts w:ascii="Calibri" w:hAnsi="Calibri"/>
          <w:sz w:val="22"/>
          <w:szCs w:val="22"/>
        </w:rPr>
        <w:t>s</w:t>
      </w:r>
      <w:r w:rsidR="00B026F7" w:rsidRPr="00D91FEC">
        <w:rPr>
          <w:rFonts w:ascii="Calibri" w:hAnsi="Calibri"/>
          <w:sz w:val="22"/>
          <w:szCs w:val="22"/>
        </w:rPr>
        <w:t xml:space="preserve"> of </w:t>
      </w:r>
      <w:r w:rsidR="00F311DB">
        <w:rPr>
          <w:rFonts w:ascii="Calibri" w:hAnsi="Calibri"/>
          <w:sz w:val="22"/>
          <w:szCs w:val="22"/>
        </w:rPr>
        <w:t xml:space="preserve">the </w:t>
      </w:r>
      <w:r w:rsidRPr="00D91FEC">
        <w:rPr>
          <w:rFonts w:ascii="Calibri" w:hAnsi="Calibri"/>
          <w:sz w:val="22"/>
          <w:szCs w:val="22"/>
        </w:rPr>
        <w:t xml:space="preserve">Sandringham </w:t>
      </w:r>
      <w:r w:rsidR="00B026F7" w:rsidRPr="00D91FEC">
        <w:rPr>
          <w:rFonts w:ascii="Calibri" w:hAnsi="Calibri"/>
          <w:sz w:val="22"/>
          <w:szCs w:val="22"/>
        </w:rPr>
        <w:t xml:space="preserve">Masonic </w:t>
      </w:r>
      <w:r w:rsidR="007F7718">
        <w:rPr>
          <w:rFonts w:ascii="Calibri" w:hAnsi="Calibri"/>
          <w:sz w:val="22"/>
          <w:szCs w:val="22"/>
        </w:rPr>
        <w:t>Hall</w:t>
      </w:r>
      <w:r w:rsidR="001C4D34">
        <w:rPr>
          <w:rFonts w:ascii="Calibri" w:hAnsi="Calibri"/>
          <w:sz w:val="22"/>
          <w:szCs w:val="22"/>
        </w:rPr>
        <w:t xml:space="preserve">, showing the Lower Hall at ground floor level and Lodge Room and rear secondary Lodge Room at first floor level </w:t>
      </w:r>
      <w:r w:rsidR="00B026F7" w:rsidRPr="00D91FEC">
        <w:rPr>
          <w:rFonts w:ascii="Calibri" w:hAnsi="Calibri"/>
          <w:sz w:val="22"/>
          <w:szCs w:val="22"/>
        </w:rPr>
        <w:t xml:space="preserve"> </w:t>
      </w:r>
    </w:p>
    <w:p w:rsidR="00CA65BD" w:rsidRPr="00D91FEC" w:rsidRDefault="00D46519" w:rsidP="00256377">
      <w:pPr>
        <w:jc w:val="center"/>
        <w:rPr>
          <w:rFonts w:ascii="Calibri" w:hAnsi="Calibri"/>
          <w:sz w:val="22"/>
          <w:szCs w:val="22"/>
        </w:rPr>
      </w:pPr>
      <w:r>
        <w:rPr>
          <w:rFonts w:ascii="Calibri" w:hAnsi="Calibri"/>
          <w:noProof/>
          <w:sz w:val="22"/>
          <w:szCs w:val="22"/>
        </w:rPr>
        <w:lastRenderedPageBreak/>
        <w:drawing>
          <wp:inline distT="0" distB="0" distL="0" distR="0">
            <wp:extent cx="4857750" cy="3657600"/>
            <wp:effectExtent l="0" t="0" r="0" b="0"/>
            <wp:docPr id="22" name="Picture 22" descr="P123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2306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0" cy="3657600"/>
                    </a:xfrm>
                    <a:prstGeom prst="rect">
                      <a:avLst/>
                    </a:prstGeom>
                    <a:noFill/>
                    <a:ln>
                      <a:noFill/>
                    </a:ln>
                  </pic:spPr>
                </pic:pic>
              </a:graphicData>
            </a:graphic>
          </wp:inline>
        </w:drawing>
      </w:r>
    </w:p>
    <w:p w:rsidR="009F42E3" w:rsidRPr="00D91FEC" w:rsidRDefault="009F42E3" w:rsidP="00256377">
      <w:pPr>
        <w:jc w:val="center"/>
        <w:rPr>
          <w:rFonts w:ascii="Calibri" w:hAnsi="Calibri"/>
          <w:sz w:val="22"/>
          <w:szCs w:val="22"/>
        </w:rPr>
      </w:pPr>
      <w:r w:rsidRPr="00D91FEC">
        <w:rPr>
          <w:rFonts w:ascii="Calibri" w:hAnsi="Calibri"/>
          <w:sz w:val="22"/>
          <w:szCs w:val="22"/>
        </w:rPr>
        <w:t xml:space="preserve">View of </w:t>
      </w:r>
      <w:r w:rsidR="00F311DB">
        <w:rPr>
          <w:rFonts w:ascii="Calibri" w:hAnsi="Calibri"/>
          <w:sz w:val="22"/>
          <w:szCs w:val="22"/>
        </w:rPr>
        <w:t xml:space="preserve">the </w:t>
      </w:r>
      <w:r w:rsidRPr="00D91FEC">
        <w:rPr>
          <w:rFonts w:ascii="Calibri" w:hAnsi="Calibri"/>
          <w:sz w:val="22"/>
          <w:szCs w:val="22"/>
        </w:rPr>
        <w:t xml:space="preserve">Sandringham Masonic </w:t>
      </w:r>
      <w:r w:rsidR="007F7718">
        <w:rPr>
          <w:rFonts w:ascii="Calibri" w:hAnsi="Calibri"/>
          <w:sz w:val="22"/>
          <w:szCs w:val="22"/>
        </w:rPr>
        <w:t>Hall</w:t>
      </w:r>
      <w:r w:rsidRPr="00D91FEC">
        <w:rPr>
          <w:rFonts w:ascii="Calibri" w:hAnsi="Calibri"/>
          <w:sz w:val="22"/>
          <w:szCs w:val="22"/>
        </w:rPr>
        <w:t xml:space="preserve"> from south east</w:t>
      </w:r>
    </w:p>
    <w:p w:rsidR="00ED53C9" w:rsidRDefault="00ED53C9" w:rsidP="00256377">
      <w:pPr>
        <w:jc w:val="center"/>
      </w:pPr>
    </w:p>
    <w:p w:rsidR="00ED53C9" w:rsidRDefault="00D46519" w:rsidP="00256377">
      <w:pPr>
        <w:jc w:val="center"/>
      </w:pPr>
      <w:r>
        <w:rPr>
          <w:noProof/>
        </w:rPr>
        <w:drawing>
          <wp:inline distT="0" distB="0" distL="0" distR="0">
            <wp:extent cx="4933950" cy="3705225"/>
            <wp:effectExtent l="0" t="0" r="0" b="9525"/>
            <wp:docPr id="23" name="Picture 23" descr="P123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2306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rsidR="009F42E3" w:rsidRPr="00D91FEC" w:rsidRDefault="009F42E3" w:rsidP="00256377">
      <w:pPr>
        <w:jc w:val="center"/>
        <w:rPr>
          <w:rFonts w:ascii="Calibri" w:hAnsi="Calibri"/>
          <w:sz w:val="22"/>
          <w:szCs w:val="22"/>
        </w:rPr>
      </w:pPr>
      <w:r w:rsidRPr="00D91FEC">
        <w:rPr>
          <w:rFonts w:ascii="Calibri" w:hAnsi="Calibri"/>
          <w:sz w:val="22"/>
          <w:szCs w:val="22"/>
        </w:rPr>
        <w:t xml:space="preserve">View of </w:t>
      </w:r>
      <w:r w:rsidR="00F311DB">
        <w:rPr>
          <w:rFonts w:ascii="Calibri" w:hAnsi="Calibri"/>
          <w:sz w:val="22"/>
          <w:szCs w:val="22"/>
        </w:rPr>
        <w:t xml:space="preserve">the </w:t>
      </w:r>
      <w:r w:rsidRPr="00D91FEC">
        <w:rPr>
          <w:rFonts w:ascii="Calibri" w:hAnsi="Calibri"/>
          <w:sz w:val="22"/>
          <w:szCs w:val="22"/>
        </w:rPr>
        <w:t xml:space="preserve">Sandringham Masonic </w:t>
      </w:r>
      <w:r w:rsidR="007F7718">
        <w:rPr>
          <w:rFonts w:ascii="Calibri" w:hAnsi="Calibri"/>
          <w:sz w:val="22"/>
          <w:szCs w:val="22"/>
        </w:rPr>
        <w:t>Hall</w:t>
      </w:r>
      <w:r w:rsidRPr="00D91FEC">
        <w:rPr>
          <w:rFonts w:ascii="Calibri" w:hAnsi="Calibri"/>
          <w:sz w:val="22"/>
          <w:szCs w:val="22"/>
        </w:rPr>
        <w:t xml:space="preserve"> from north east</w:t>
      </w:r>
    </w:p>
    <w:p w:rsidR="00CA65BD" w:rsidRDefault="00D46519" w:rsidP="00ED53C9">
      <w:pPr>
        <w:pStyle w:val="Heading4"/>
      </w:pPr>
      <w:r>
        <w:rPr>
          <w:noProof/>
        </w:rPr>
        <w:lastRenderedPageBreak/>
        <w:drawing>
          <wp:inline distT="0" distB="0" distL="0" distR="0">
            <wp:extent cx="2952750" cy="3924300"/>
            <wp:effectExtent l="0" t="0" r="0" b="0"/>
            <wp:docPr id="24" name="Picture 24" descr="P123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2305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0" cy="3924300"/>
                    </a:xfrm>
                    <a:prstGeom prst="rect">
                      <a:avLst/>
                    </a:prstGeom>
                    <a:noFill/>
                    <a:ln>
                      <a:noFill/>
                    </a:ln>
                  </pic:spPr>
                </pic:pic>
              </a:graphicData>
            </a:graphic>
          </wp:inline>
        </w:drawing>
      </w:r>
      <w:r w:rsidR="00D515AB">
        <w:tab/>
      </w:r>
      <w:r>
        <w:rPr>
          <w:noProof/>
        </w:rPr>
        <w:drawing>
          <wp:inline distT="0" distB="0" distL="0" distR="0">
            <wp:extent cx="2924175" cy="3886200"/>
            <wp:effectExtent l="0" t="0" r="9525" b="0"/>
            <wp:docPr id="25" name="Picture 25" descr="P123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2306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4175" cy="3886200"/>
                    </a:xfrm>
                    <a:prstGeom prst="rect">
                      <a:avLst/>
                    </a:prstGeom>
                    <a:noFill/>
                    <a:ln>
                      <a:noFill/>
                    </a:ln>
                  </pic:spPr>
                </pic:pic>
              </a:graphicData>
            </a:graphic>
          </wp:inline>
        </w:drawing>
      </w:r>
    </w:p>
    <w:p w:rsidR="009F42E3" w:rsidRPr="00D91FEC" w:rsidRDefault="009F42E3" w:rsidP="00256377">
      <w:pPr>
        <w:jc w:val="center"/>
        <w:rPr>
          <w:rFonts w:ascii="Calibri" w:hAnsi="Calibri"/>
          <w:sz w:val="22"/>
          <w:szCs w:val="22"/>
        </w:rPr>
      </w:pPr>
      <w:r w:rsidRPr="00D91FEC">
        <w:rPr>
          <w:rFonts w:ascii="Calibri" w:hAnsi="Calibri"/>
          <w:sz w:val="22"/>
          <w:szCs w:val="22"/>
        </w:rPr>
        <w:t>Entrance</w:t>
      </w:r>
      <w:r>
        <w:t xml:space="preserve"> to </w:t>
      </w:r>
      <w:r w:rsidR="00F311DB" w:rsidRPr="00F311DB">
        <w:rPr>
          <w:rFonts w:asciiTheme="minorHAnsi" w:hAnsiTheme="minorHAnsi"/>
          <w:sz w:val="22"/>
          <w:szCs w:val="22"/>
        </w:rPr>
        <w:t>the</w:t>
      </w:r>
      <w:r w:rsidR="00F311DB">
        <w:t xml:space="preserve"> </w:t>
      </w:r>
      <w:r w:rsidR="00C05168" w:rsidRPr="00C05168">
        <w:rPr>
          <w:rFonts w:asciiTheme="minorHAnsi" w:hAnsiTheme="minorHAnsi"/>
          <w:sz w:val="22"/>
          <w:szCs w:val="22"/>
        </w:rPr>
        <w:t>Sandringham</w:t>
      </w:r>
      <w:r w:rsidR="00C05168">
        <w:t xml:space="preserve"> </w:t>
      </w:r>
      <w:r w:rsidRPr="00D91FEC">
        <w:rPr>
          <w:rFonts w:ascii="Calibri" w:hAnsi="Calibri"/>
          <w:sz w:val="22"/>
          <w:szCs w:val="22"/>
        </w:rPr>
        <w:t xml:space="preserve">Masonic </w:t>
      </w:r>
      <w:r w:rsidR="007F7718">
        <w:rPr>
          <w:rFonts w:ascii="Calibri" w:hAnsi="Calibri"/>
          <w:sz w:val="22"/>
          <w:szCs w:val="22"/>
        </w:rPr>
        <w:t>Hall</w:t>
      </w:r>
      <w:r w:rsidRPr="00D91FEC">
        <w:rPr>
          <w:rFonts w:ascii="Calibri" w:hAnsi="Calibri"/>
          <w:sz w:val="22"/>
          <w:szCs w:val="22"/>
        </w:rPr>
        <w:t xml:space="preserve">, showing </w:t>
      </w:r>
      <w:proofErr w:type="spellStart"/>
      <w:r w:rsidR="000215E4" w:rsidRPr="00D91FEC">
        <w:rPr>
          <w:rFonts w:ascii="Calibri" w:hAnsi="Calibri"/>
          <w:sz w:val="22"/>
          <w:szCs w:val="22"/>
        </w:rPr>
        <w:t>palmiform</w:t>
      </w:r>
      <w:proofErr w:type="spellEnd"/>
      <w:r w:rsidR="000215E4" w:rsidRPr="00D91FEC">
        <w:rPr>
          <w:rFonts w:ascii="Calibri" w:hAnsi="Calibri"/>
          <w:sz w:val="22"/>
          <w:szCs w:val="22"/>
        </w:rPr>
        <w:t xml:space="preserve"> capitals and obelisks</w:t>
      </w:r>
      <w:r w:rsidRPr="00D91FEC">
        <w:rPr>
          <w:rFonts w:ascii="Calibri" w:hAnsi="Calibri"/>
          <w:sz w:val="22"/>
          <w:szCs w:val="22"/>
        </w:rPr>
        <w:t xml:space="preserve"> ( note winged disc obscured by sign)</w:t>
      </w:r>
    </w:p>
    <w:p w:rsidR="00ED53C9" w:rsidRPr="009F42E3" w:rsidRDefault="00ED53C9" w:rsidP="00256377">
      <w:pPr>
        <w:jc w:val="center"/>
      </w:pPr>
    </w:p>
    <w:p w:rsidR="00ED53C9" w:rsidRDefault="00D46519" w:rsidP="00256377">
      <w:pPr>
        <w:jc w:val="center"/>
      </w:pPr>
      <w:r>
        <w:rPr>
          <w:noProof/>
        </w:rPr>
        <w:drawing>
          <wp:inline distT="0" distB="0" distL="0" distR="0">
            <wp:extent cx="2714625" cy="3609975"/>
            <wp:effectExtent l="0" t="0" r="9525" b="9525"/>
            <wp:docPr id="26" name="Picture 26" descr="P123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2305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4625" cy="3609975"/>
                    </a:xfrm>
                    <a:prstGeom prst="rect">
                      <a:avLst/>
                    </a:prstGeom>
                    <a:noFill/>
                    <a:ln>
                      <a:noFill/>
                    </a:ln>
                  </pic:spPr>
                </pic:pic>
              </a:graphicData>
            </a:graphic>
          </wp:inline>
        </w:drawing>
      </w:r>
    </w:p>
    <w:p w:rsidR="009F42E3" w:rsidRPr="00D91FEC" w:rsidRDefault="009F42E3" w:rsidP="00256377">
      <w:pPr>
        <w:jc w:val="center"/>
        <w:rPr>
          <w:rFonts w:ascii="Calibri" w:hAnsi="Calibri"/>
          <w:sz w:val="22"/>
          <w:szCs w:val="22"/>
        </w:rPr>
      </w:pPr>
      <w:r w:rsidRPr="00D91FEC">
        <w:rPr>
          <w:rFonts w:ascii="Calibri" w:hAnsi="Calibri"/>
          <w:sz w:val="22"/>
          <w:szCs w:val="22"/>
        </w:rPr>
        <w:t>Stylised Egyptian</w:t>
      </w:r>
      <w:r w:rsidR="002F5779" w:rsidRPr="00D91FEC">
        <w:rPr>
          <w:rFonts w:ascii="Calibri" w:hAnsi="Calibri"/>
          <w:sz w:val="22"/>
          <w:szCs w:val="22"/>
        </w:rPr>
        <w:t xml:space="preserve"> column motif in </w:t>
      </w:r>
      <w:r w:rsidR="00F311DB">
        <w:rPr>
          <w:rFonts w:ascii="Calibri" w:hAnsi="Calibri"/>
          <w:sz w:val="22"/>
          <w:szCs w:val="22"/>
        </w:rPr>
        <w:t xml:space="preserve">the </w:t>
      </w:r>
      <w:r w:rsidR="002F5779" w:rsidRPr="00D91FEC">
        <w:rPr>
          <w:rFonts w:ascii="Calibri" w:hAnsi="Calibri"/>
          <w:sz w:val="22"/>
          <w:szCs w:val="22"/>
        </w:rPr>
        <w:t>entrance grille</w:t>
      </w:r>
    </w:p>
    <w:p w:rsidR="00CA65BD" w:rsidRDefault="00CA65BD" w:rsidP="00256377">
      <w:pPr>
        <w:jc w:val="center"/>
      </w:pPr>
    </w:p>
    <w:p w:rsidR="00CA65BD" w:rsidRDefault="00D46519" w:rsidP="00256377">
      <w:pPr>
        <w:jc w:val="center"/>
      </w:pPr>
      <w:r>
        <w:rPr>
          <w:noProof/>
        </w:rPr>
        <w:lastRenderedPageBreak/>
        <w:drawing>
          <wp:inline distT="0" distB="0" distL="0" distR="0">
            <wp:extent cx="4295775" cy="3219450"/>
            <wp:effectExtent l="0" t="0" r="9525" b="0"/>
            <wp:docPr id="27" name="Picture 27" descr="P123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2306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rsidR="002F5779" w:rsidRPr="00D91FEC" w:rsidRDefault="002F5779" w:rsidP="00256377">
      <w:pPr>
        <w:jc w:val="center"/>
        <w:rPr>
          <w:rFonts w:ascii="Calibri" w:hAnsi="Calibri"/>
          <w:sz w:val="22"/>
          <w:szCs w:val="22"/>
        </w:rPr>
      </w:pPr>
      <w:r w:rsidRPr="00D91FEC">
        <w:rPr>
          <w:rFonts w:ascii="Calibri" w:hAnsi="Calibri"/>
          <w:sz w:val="22"/>
          <w:szCs w:val="22"/>
        </w:rPr>
        <w:t xml:space="preserve">Ceiling of </w:t>
      </w:r>
      <w:r w:rsidR="00F311DB">
        <w:rPr>
          <w:rFonts w:ascii="Calibri" w:hAnsi="Calibri"/>
          <w:sz w:val="22"/>
          <w:szCs w:val="22"/>
        </w:rPr>
        <w:t xml:space="preserve">the </w:t>
      </w:r>
      <w:r w:rsidRPr="00D91FEC">
        <w:rPr>
          <w:rFonts w:ascii="Calibri" w:hAnsi="Calibri"/>
          <w:sz w:val="22"/>
          <w:szCs w:val="22"/>
        </w:rPr>
        <w:t>entrance foyer</w:t>
      </w:r>
    </w:p>
    <w:p w:rsidR="00FA5974" w:rsidRDefault="00FA5974" w:rsidP="00256377">
      <w:pPr>
        <w:jc w:val="center"/>
      </w:pPr>
    </w:p>
    <w:p w:rsidR="00CA65BD" w:rsidRDefault="00CA65BD" w:rsidP="00256377">
      <w:pPr>
        <w:jc w:val="center"/>
      </w:pPr>
    </w:p>
    <w:p w:rsidR="00CA65BD" w:rsidRDefault="00D46519" w:rsidP="00256377">
      <w:pPr>
        <w:jc w:val="center"/>
      </w:pPr>
      <w:r>
        <w:rPr>
          <w:noProof/>
        </w:rPr>
        <w:drawing>
          <wp:inline distT="0" distB="0" distL="0" distR="0">
            <wp:extent cx="3371850" cy="4486275"/>
            <wp:effectExtent l="0" t="0" r="0" b="9525"/>
            <wp:docPr id="28" name="Picture 28" descr="P123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2306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1850" cy="4486275"/>
                    </a:xfrm>
                    <a:prstGeom prst="rect">
                      <a:avLst/>
                    </a:prstGeom>
                    <a:noFill/>
                    <a:ln>
                      <a:noFill/>
                    </a:ln>
                  </pic:spPr>
                </pic:pic>
              </a:graphicData>
            </a:graphic>
          </wp:inline>
        </w:drawing>
      </w:r>
    </w:p>
    <w:p w:rsidR="002F5779" w:rsidRPr="00D91FEC" w:rsidRDefault="002F5779" w:rsidP="00256377">
      <w:pPr>
        <w:jc w:val="center"/>
        <w:rPr>
          <w:rFonts w:ascii="Calibri" w:hAnsi="Calibri"/>
          <w:sz w:val="22"/>
          <w:szCs w:val="22"/>
        </w:rPr>
      </w:pPr>
      <w:r w:rsidRPr="00D91FEC">
        <w:rPr>
          <w:rFonts w:ascii="Calibri" w:hAnsi="Calibri"/>
          <w:sz w:val="22"/>
          <w:szCs w:val="22"/>
        </w:rPr>
        <w:t xml:space="preserve">Stairs to </w:t>
      </w:r>
      <w:r w:rsidR="00F311DB">
        <w:rPr>
          <w:rFonts w:ascii="Calibri" w:hAnsi="Calibri"/>
          <w:sz w:val="22"/>
          <w:szCs w:val="22"/>
        </w:rPr>
        <w:t xml:space="preserve">the </w:t>
      </w:r>
      <w:r w:rsidRPr="00D91FEC">
        <w:rPr>
          <w:rFonts w:ascii="Calibri" w:hAnsi="Calibri"/>
          <w:sz w:val="22"/>
          <w:szCs w:val="22"/>
        </w:rPr>
        <w:t>upper foyer</w:t>
      </w:r>
    </w:p>
    <w:p w:rsidR="00ED53C9" w:rsidRDefault="00ED53C9" w:rsidP="00256377">
      <w:pPr>
        <w:jc w:val="center"/>
      </w:pPr>
    </w:p>
    <w:p w:rsidR="00ED53C9" w:rsidRDefault="00D46519" w:rsidP="00256377">
      <w:pPr>
        <w:jc w:val="center"/>
      </w:pPr>
      <w:r>
        <w:rPr>
          <w:noProof/>
        </w:rPr>
        <w:lastRenderedPageBreak/>
        <w:drawing>
          <wp:inline distT="0" distB="0" distL="0" distR="0">
            <wp:extent cx="4810125" cy="3228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0125" cy="3228975"/>
                    </a:xfrm>
                    <a:prstGeom prst="rect">
                      <a:avLst/>
                    </a:prstGeom>
                    <a:noFill/>
                    <a:ln>
                      <a:noFill/>
                    </a:ln>
                  </pic:spPr>
                </pic:pic>
              </a:graphicData>
            </a:graphic>
          </wp:inline>
        </w:drawing>
      </w:r>
    </w:p>
    <w:p w:rsidR="00CA65BD" w:rsidRPr="00D91FEC" w:rsidRDefault="00151DED" w:rsidP="00256377">
      <w:pPr>
        <w:jc w:val="center"/>
        <w:rPr>
          <w:rFonts w:ascii="Calibri" w:hAnsi="Calibri"/>
          <w:sz w:val="22"/>
          <w:szCs w:val="22"/>
        </w:rPr>
      </w:pPr>
      <w:r>
        <w:rPr>
          <w:rFonts w:ascii="Calibri" w:hAnsi="Calibri"/>
          <w:sz w:val="22"/>
          <w:szCs w:val="22"/>
        </w:rPr>
        <w:t xml:space="preserve">View to </w:t>
      </w:r>
      <w:r w:rsidR="00F311DB">
        <w:rPr>
          <w:rFonts w:ascii="Calibri" w:hAnsi="Calibri"/>
          <w:sz w:val="22"/>
          <w:szCs w:val="22"/>
        </w:rPr>
        <w:t xml:space="preserve">the </w:t>
      </w:r>
      <w:r>
        <w:rPr>
          <w:rFonts w:ascii="Calibri" w:hAnsi="Calibri"/>
          <w:sz w:val="22"/>
          <w:szCs w:val="22"/>
        </w:rPr>
        <w:t xml:space="preserve">front of </w:t>
      </w:r>
      <w:r w:rsidR="00F311DB">
        <w:rPr>
          <w:rFonts w:ascii="Calibri" w:hAnsi="Calibri"/>
          <w:sz w:val="22"/>
          <w:szCs w:val="22"/>
        </w:rPr>
        <w:t xml:space="preserve">the </w:t>
      </w:r>
      <w:r>
        <w:rPr>
          <w:rFonts w:ascii="Calibri" w:hAnsi="Calibri"/>
          <w:sz w:val="22"/>
          <w:szCs w:val="22"/>
        </w:rPr>
        <w:t>Lower H</w:t>
      </w:r>
      <w:r w:rsidR="002F5779" w:rsidRPr="00D91FEC">
        <w:rPr>
          <w:rFonts w:ascii="Calibri" w:hAnsi="Calibri"/>
          <w:sz w:val="22"/>
          <w:szCs w:val="22"/>
        </w:rPr>
        <w:t>all</w:t>
      </w:r>
      <w:r>
        <w:rPr>
          <w:rFonts w:ascii="Calibri" w:hAnsi="Calibri"/>
          <w:sz w:val="22"/>
          <w:szCs w:val="22"/>
        </w:rPr>
        <w:t xml:space="preserve"> from entrance</w:t>
      </w:r>
      <w:r w:rsidR="002F5779" w:rsidRPr="00D91FEC">
        <w:rPr>
          <w:rFonts w:ascii="Calibri" w:hAnsi="Calibri"/>
          <w:sz w:val="22"/>
          <w:szCs w:val="22"/>
        </w:rPr>
        <w:t xml:space="preserve">, note </w:t>
      </w:r>
      <w:r w:rsidR="00F311DB">
        <w:rPr>
          <w:rFonts w:ascii="Calibri" w:hAnsi="Calibri"/>
          <w:sz w:val="22"/>
          <w:szCs w:val="22"/>
        </w:rPr>
        <w:t xml:space="preserve">the </w:t>
      </w:r>
      <w:r w:rsidR="002F5779" w:rsidRPr="00D91FEC">
        <w:rPr>
          <w:rFonts w:ascii="Calibri" w:hAnsi="Calibri"/>
          <w:sz w:val="22"/>
          <w:szCs w:val="22"/>
        </w:rPr>
        <w:t xml:space="preserve">winged disc above platform </w:t>
      </w:r>
    </w:p>
    <w:p w:rsidR="00CA65BD" w:rsidRDefault="00CA65BD" w:rsidP="00256377">
      <w:pPr>
        <w:jc w:val="center"/>
      </w:pPr>
    </w:p>
    <w:p w:rsidR="00CA65BD" w:rsidRDefault="00CA65BD" w:rsidP="00256377">
      <w:pPr>
        <w:jc w:val="center"/>
      </w:pPr>
    </w:p>
    <w:p w:rsidR="00CA65BD" w:rsidRDefault="00D46519" w:rsidP="00256377">
      <w:pPr>
        <w:jc w:val="center"/>
      </w:pPr>
      <w:r>
        <w:rPr>
          <w:noProof/>
        </w:rPr>
        <w:drawing>
          <wp:inline distT="0" distB="0" distL="0" distR="0">
            <wp:extent cx="4695825" cy="3524250"/>
            <wp:effectExtent l="0" t="0" r="9525" b="0"/>
            <wp:docPr id="30" name="Picture 30" descr="P123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2306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5825" cy="3524250"/>
                    </a:xfrm>
                    <a:prstGeom prst="rect">
                      <a:avLst/>
                    </a:prstGeom>
                    <a:noFill/>
                    <a:ln>
                      <a:noFill/>
                    </a:ln>
                  </pic:spPr>
                </pic:pic>
              </a:graphicData>
            </a:graphic>
          </wp:inline>
        </w:drawing>
      </w:r>
    </w:p>
    <w:p w:rsidR="002F5779" w:rsidRPr="00D91FEC" w:rsidRDefault="00151DED" w:rsidP="00256377">
      <w:pPr>
        <w:jc w:val="center"/>
        <w:rPr>
          <w:rFonts w:ascii="Calibri" w:hAnsi="Calibri"/>
          <w:sz w:val="22"/>
          <w:szCs w:val="22"/>
        </w:rPr>
      </w:pPr>
      <w:r>
        <w:rPr>
          <w:rFonts w:ascii="Calibri" w:hAnsi="Calibri"/>
          <w:sz w:val="22"/>
          <w:szCs w:val="22"/>
        </w:rPr>
        <w:t xml:space="preserve">Ceiling detail of </w:t>
      </w:r>
      <w:r w:rsidR="00F311DB">
        <w:rPr>
          <w:rFonts w:ascii="Calibri" w:hAnsi="Calibri"/>
          <w:sz w:val="22"/>
          <w:szCs w:val="22"/>
        </w:rPr>
        <w:t xml:space="preserve">the </w:t>
      </w:r>
      <w:r>
        <w:rPr>
          <w:rFonts w:ascii="Calibri" w:hAnsi="Calibri"/>
          <w:sz w:val="22"/>
          <w:szCs w:val="22"/>
        </w:rPr>
        <w:t>Lower H</w:t>
      </w:r>
      <w:r w:rsidR="002F5779" w:rsidRPr="00D91FEC">
        <w:rPr>
          <w:rFonts w:ascii="Calibri" w:hAnsi="Calibri"/>
          <w:sz w:val="22"/>
          <w:szCs w:val="22"/>
        </w:rPr>
        <w:t>all</w:t>
      </w:r>
    </w:p>
    <w:p w:rsidR="00EB1538" w:rsidRDefault="00EB1538" w:rsidP="00256377">
      <w:pPr>
        <w:jc w:val="center"/>
      </w:pPr>
    </w:p>
    <w:p w:rsidR="00EB1538" w:rsidRDefault="00EB1538" w:rsidP="00256377">
      <w:pPr>
        <w:jc w:val="center"/>
      </w:pPr>
    </w:p>
    <w:p w:rsidR="000A6182" w:rsidRDefault="000A6182" w:rsidP="00256377">
      <w:pPr>
        <w:jc w:val="center"/>
      </w:pPr>
    </w:p>
    <w:p w:rsidR="000A6182" w:rsidRDefault="000A6182" w:rsidP="00256377">
      <w:pPr>
        <w:jc w:val="center"/>
      </w:pPr>
    </w:p>
    <w:p w:rsidR="000A6182" w:rsidRDefault="000A6182" w:rsidP="00256377">
      <w:pPr>
        <w:jc w:val="center"/>
      </w:pPr>
    </w:p>
    <w:p w:rsidR="000A6182" w:rsidRDefault="000A6182" w:rsidP="00256377">
      <w:pPr>
        <w:jc w:val="center"/>
      </w:pPr>
    </w:p>
    <w:p w:rsidR="009B4E26" w:rsidRPr="001F3DFD" w:rsidRDefault="009B4E26" w:rsidP="00B9348A">
      <w:pPr>
        <w:pStyle w:val="Heading4"/>
        <w:rPr>
          <w:iCs/>
          <w:color w:val="000000"/>
          <w:sz w:val="22"/>
          <w:szCs w:val="22"/>
        </w:rPr>
      </w:pPr>
    </w:p>
    <w:p w:rsidR="000A6182" w:rsidRDefault="00D46519" w:rsidP="00256377">
      <w:pPr>
        <w:jc w:val="center"/>
        <w:rPr>
          <w:rFonts w:ascii="Calibri" w:hAnsi="Calibri" w:cs="Calibri"/>
          <w:sz w:val="22"/>
          <w:szCs w:val="22"/>
        </w:rPr>
      </w:pPr>
      <w:r>
        <w:rPr>
          <w:rFonts w:ascii="Calibri" w:hAnsi="Calibri" w:cs="Calibri"/>
          <w:noProof/>
          <w:sz w:val="22"/>
          <w:szCs w:val="22"/>
        </w:rPr>
        <w:drawing>
          <wp:inline distT="0" distB="0" distL="0" distR="0">
            <wp:extent cx="4686300" cy="3524250"/>
            <wp:effectExtent l="0" t="0" r="0" b="0"/>
            <wp:docPr id="31" name="Picture 31" descr="P123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2306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6300" cy="3524250"/>
                    </a:xfrm>
                    <a:prstGeom prst="rect">
                      <a:avLst/>
                    </a:prstGeom>
                    <a:noFill/>
                    <a:ln>
                      <a:noFill/>
                    </a:ln>
                  </pic:spPr>
                </pic:pic>
              </a:graphicData>
            </a:graphic>
          </wp:inline>
        </w:drawing>
      </w:r>
    </w:p>
    <w:p w:rsidR="002F5779" w:rsidRDefault="002F5779" w:rsidP="00256377">
      <w:pPr>
        <w:jc w:val="center"/>
        <w:rPr>
          <w:rFonts w:ascii="Calibri" w:hAnsi="Calibri" w:cs="Calibri"/>
          <w:sz w:val="22"/>
          <w:szCs w:val="22"/>
        </w:rPr>
      </w:pPr>
      <w:r>
        <w:rPr>
          <w:rFonts w:ascii="Calibri" w:hAnsi="Calibri" w:cs="Calibri"/>
          <w:sz w:val="22"/>
          <w:szCs w:val="22"/>
        </w:rPr>
        <w:t xml:space="preserve">Detail of </w:t>
      </w:r>
      <w:r w:rsidR="00F311DB">
        <w:rPr>
          <w:rFonts w:ascii="Calibri" w:hAnsi="Calibri" w:cs="Calibri"/>
          <w:sz w:val="22"/>
          <w:szCs w:val="22"/>
        </w:rPr>
        <w:t xml:space="preserve">the </w:t>
      </w:r>
      <w:r>
        <w:rPr>
          <w:rFonts w:ascii="Calibri" w:hAnsi="Calibri" w:cs="Calibri"/>
          <w:sz w:val="22"/>
          <w:szCs w:val="22"/>
        </w:rPr>
        <w:t xml:space="preserve">ceiling of </w:t>
      </w:r>
      <w:r w:rsidR="00F311DB">
        <w:rPr>
          <w:rFonts w:ascii="Calibri" w:hAnsi="Calibri" w:cs="Calibri"/>
          <w:sz w:val="22"/>
          <w:szCs w:val="22"/>
        </w:rPr>
        <w:t xml:space="preserve">the </w:t>
      </w:r>
      <w:r>
        <w:rPr>
          <w:rFonts w:ascii="Calibri" w:hAnsi="Calibri" w:cs="Calibri"/>
          <w:sz w:val="22"/>
          <w:szCs w:val="22"/>
        </w:rPr>
        <w:t>upper foyer</w:t>
      </w:r>
    </w:p>
    <w:p w:rsidR="00B9348A" w:rsidRDefault="00B9348A" w:rsidP="00256377">
      <w:pPr>
        <w:jc w:val="center"/>
        <w:rPr>
          <w:rFonts w:ascii="Calibri" w:hAnsi="Calibri" w:cs="Calibri"/>
          <w:sz w:val="22"/>
          <w:szCs w:val="22"/>
        </w:rPr>
      </w:pPr>
    </w:p>
    <w:p w:rsidR="00B9348A" w:rsidRDefault="00B9348A" w:rsidP="00256377">
      <w:pPr>
        <w:jc w:val="center"/>
        <w:rPr>
          <w:rFonts w:ascii="Calibri" w:hAnsi="Calibri" w:cs="Calibri"/>
          <w:sz w:val="22"/>
          <w:szCs w:val="22"/>
        </w:rPr>
      </w:pPr>
    </w:p>
    <w:p w:rsidR="000A6182" w:rsidRDefault="000A6182" w:rsidP="00256377">
      <w:pPr>
        <w:jc w:val="center"/>
        <w:rPr>
          <w:rFonts w:ascii="Calibri" w:hAnsi="Calibri" w:cs="Calibri"/>
          <w:sz w:val="22"/>
          <w:szCs w:val="22"/>
        </w:rPr>
      </w:pPr>
    </w:p>
    <w:p w:rsidR="000A6182" w:rsidRDefault="00D46519" w:rsidP="00256377">
      <w:pPr>
        <w:jc w:val="center"/>
        <w:rPr>
          <w:rFonts w:ascii="Calibri" w:hAnsi="Calibri" w:cs="Calibri"/>
          <w:sz w:val="22"/>
          <w:szCs w:val="22"/>
        </w:rPr>
      </w:pPr>
      <w:r>
        <w:rPr>
          <w:rFonts w:ascii="Calibri" w:hAnsi="Calibri" w:cs="Calibri"/>
          <w:noProof/>
          <w:sz w:val="22"/>
          <w:szCs w:val="22"/>
        </w:rPr>
        <w:drawing>
          <wp:inline distT="0" distB="0" distL="0" distR="0">
            <wp:extent cx="4714875" cy="3543300"/>
            <wp:effectExtent l="0" t="0" r="9525" b="0"/>
            <wp:docPr id="32" name="Picture 32" descr="P123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12306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14875" cy="3543300"/>
                    </a:xfrm>
                    <a:prstGeom prst="rect">
                      <a:avLst/>
                    </a:prstGeom>
                    <a:noFill/>
                    <a:ln>
                      <a:noFill/>
                    </a:ln>
                  </pic:spPr>
                </pic:pic>
              </a:graphicData>
            </a:graphic>
          </wp:inline>
        </w:drawing>
      </w:r>
    </w:p>
    <w:p w:rsidR="002F5779" w:rsidRDefault="002F5779" w:rsidP="00256377">
      <w:pPr>
        <w:jc w:val="center"/>
        <w:rPr>
          <w:rFonts w:ascii="Calibri" w:hAnsi="Calibri" w:cs="Calibri"/>
          <w:sz w:val="22"/>
          <w:szCs w:val="22"/>
        </w:rPr>
      </w:pPr>
      <w:r>
        <w:rPr>
          <w:rFonts w:ascii="Calibri" w:hAnsi="Calibri" w:cs="Calibri"/>
          <w:sz w:val="22"/>
          <w:szCs w:val="22"/>
        </w:rPr>
        <w:t xml:space="preserve">Detail of </w:t>
      </w:r>
      <w:r w:rsidR="00F311DB">
        <w:rPr>
          <w:rFonts w:ascii="Calibri" w:hAnsi="Calibri" w:cs="Calibri"/>
          <w:sz w:val="22"/>
          <w:szCs w:val="22"/>
        </w:rPr>
        <w:t xml:space="preserve">the </w:t>
      </w:r>
      <w:r>
        <w:rPr>
          <w:rFonts w:ascii="Calibri" w:hAnsi="Calibri" w:cs="Calibri"/>
          <w:sz w:val="22"/>
          <w:szCs w:val="22"/>
        </w:rPr>
        <w:t xml:space="preserve">ceiling of </w:t>
      </w:r>
      <w:r w:rsidR="00F311DB">
        <w:rPr>
          <w:rFonts w:ascii="Calibri" w:hAnsi="Calibri" w:cs="Calibri"/>
          <w:sz w:val="22"/>
          <w:szCs w:val="22"/>
        </w:rPr>
        <w:t xml:space="preserve">the </w:t>
      </w:r>
      <w:r>
        <w:rPr>
          <w:rFonts w:ascii="Calibri" w:hAnsi="Calibri" w:cs="Calibri"/>
          <w:sz w:val="22"/>
          <w:szCs w:val="22"/>
        </w:rPr>
        <w:t xml:space="preserve">upper foyer </w:t>
      </w:r>
    </w:p>
    <w:p w:rsidR="000A6182" w:rsidRDefault="000A6182" w:rsidP="00256377">
      <w:pPr>
        <w:jc w:val="center"/>
        <w:rPr>
          <w:rFonts w:ascii="Calibri" w:hAnsi="Calibri" w:cs="Calibri"/>
          <w:sz w:val="22"/>
          <w:szCs w:val="22"/>
        </w:rPr>
      </w:pPr>
    </w:p>
    <w:p w:rsidR="00B9348A" w:rsidRDefault="00B9348A" w:rsidP="00256377">
      <w:pPr>
        <w:jc w:val="center"/>
        <w:rPr>
          <w:rFonts w:ascii="Calibri" w:hAnsi="Calibri" w:cs="Calibri"/>
          <w:sz w:val="22"/>
          <w:szCs w:val="22"/>
        </w:rPr>
      </w:pPr>
    </w:p>
    <w:p w:rsidR="00EB1538" w:rsidRDefault="00EB1538" w:rsidP="00256377">
      <w:pPr>
        <w:jc w:val="center"/>
        <w:rPr>
          <w:rFonts w:ascii="Calibri" w:hAnsi="Calibri" w:cs="Calibri"/>
          <w:sz w:val="22"/>
          <w:szCs w:val="22"/>
        </w:rPr>
      </w:pPr>
    </w:p>
    <w:p w:rsidR="00EB1538" w:rsidRDefault="00D46519" w:rsidP="00256377">
      <w:pPr>
        <w:jc w:val="center"/>
      </w:pPr>
      <w:r>
        <w:rPr>
          <w:noProof/>
        </w:rPr>
        <w:lastRenderedPageBreak/>
        <w:drawing>
          <wp:inline distT="0" distB="0" distL="0" distR="0">
            <wp:extent cx="4648200" cy="3495675"/>
            <wp:effectExtent l="0" t="0" r="0" b="9525"/>
            <wp:docPr id="33" name="Picture 33" descr="P123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2306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48200" cy="3495675"/>
                    </a:xfrm>
                    <a:prstGeom prst="rect">
                      <a:avLst/>
                    </a:prstGeom>
                    <a:noFill/>
                    <a:ln>
                      <a:noFill/>
                    </a:ln>
                  </pic:spPr>
                </pic:pic>
              </a:graphicData>
            </a:graphic>
          </wp:inline>
        </w:drawing>
      </w:r>
    </w:p>
    <w:p w:rsidR="00EB1538" w:rsidRDefault="00C878E0" w:rsidP="00256377">
      <w:pPr>
        <w:jc w:val="center"/>
        <w:rPr>
          <w:rFonts w:ascii="Calibri" w:hAnsi="Calibri"/>
          <w:sz w:val="22"/>
          <w:szCs w:val="22"/>
        </w:rPr>
      </w:pPr>
      <w:r w:rsidRPr="00D91FEC">
        <w:rPr>
          <w:rFonts w:ascii="Calibri" w:hAnsi="Calibri"/>
          <w:sz w:val="22"/>
          <w:szCs w:val="22"/>
        </w:rPr>
        <w:t xml:space="preserve">Cupboards in </w:t>
      </w:r>
      <w:r w:rsidR="00F311DB">
        <w:rPr>
          <w:rFonts w:ascii="Calibri" w:hAnsi="Calibri"/>
          <w:sz w:val="22"/>
          <w:szCs w:val="22"/>
        </w:rPr>
        <w:t xml:space="preserve">the </w:t>
      </w:r>
      <w:r w:rsidRPr="00D91FEC">
        <w:rPr>
          <w:rFonts w:ascii="Calibri" w:hAnsi="Calibri"/>
          <w:sz w:val="22"/>
          <w:szCs w:val="22"/>
        </w:rPr>
        <w:t>upper foyer</w:t>
      </w:r>
    </w:p>
    <w:p w:rsidR="00237A15" w:rsidRDefault="00237A15" w:rsidP="00256377">
      <w:pPr>
        <w:jc w:val="center"/>
        <w:rPr>
          <w:rFonts w:ascii="Calibri" w:hAnsi="Calibri"/>
          <w:sz w:val="22"/>
          <w:szCs w:val="22"/>
        </w:rPr>
      </w:pPr>
    </w:p>
    <w:p w:rsidR="00237A15" w:rsidRPr="00D91FEC" w:rsidRDefault="00237A15" w:rsidP="00256377">
      <w:pPr>
        <w:jc w:val="center"/>
        <w:rPr>
          <w:rFonts w:ascii="Calibri" w:hAnsi="Calibri"/>
          <w:sz w:val="22"/>
          <w:szCs w:val="22"/>
        </w:rPr>
      </w:pPr>
    </w:p>
    <w:p w:rsidR="00EB1538" w:rsidRDefault="00D46519" w:rsidP="00256377">
      <w:pPr>
        <w:jc w:val="center"/>
      </w:pPr>
      <w:r>
        <w:rPr>
          <w:noProof/>
        </w:rPr>
        <w:drawing>
          <wp:inline distT="0" distB="0" distL="0" distR="0">
            <wp:extent cx="4638675" cy="3476625"/>
            <wp:effectExtent l="0" t="0" r="9525" b="9525"/>
            <wp:docPr id="34" name="Picture 34" descr="P123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2306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8675" cy="3476625"/>
                    </a:xfrm>
                    <a:prstGeom prst="rect">
                      <a:avLst/>
                    </a:prstGeom>
                    <a:noFill/>
                    <a:ln>
                      <a:noFill/>
                    </a:ln>
                  </pic:spPr>
                </pic:pic>
              </a:graphicData>
            </a:graphic>
          </wp:inline>
        </w:drawing>
      </w:r>
    </w:p>
    <w:p w:rsidR="00750D8E" w:rsidRPr="00D91FEC" w:rsidRDefault="00151DED" w:rsidP="00256377">
      <w:pPr>
        <w:jc w:val="center"/>
        <w:rPr>
          <w:rFonts w:ascii="Calibri" w:hAnsi="Calibri"/>
          <w:sz w:val="22"/>
          <w:szCs w:val="22"/>
        </w:rPr>
      </w:pPr>
      <w:r>
        <w:rPr>
          <w:rFonts w:ascii="Calibri" w:hAnsi="Calibri"/>
          <w:sz w:val="22"/>
          <w:szCs w:val="22"/>
        </w:rPr>
        <w:t xml:space="preserve">Doors from </w:t>
      </w:r>
      <w:r w:rsidR="00F311DB">
        <w:rPr>
          <w:rFonts w:ascii="Calibri" w:hAnsi="Calibri"/>
          <w:sz w:val="22"/>
          <w:szCs w:val="22"/>
        </w:rPr>
        <w:t xml:space="preserve">the </w:t>
      </w:r>
      <w:r>
        <w:rPr>
          <w:rFonts w:ascii="Calibri" w:hAnsi="Calibri"/>
          <w:sz w:val="22"/>
          <w:szCs w:val="22"/>
        </w:rPr>
        <w:t xml:space="preserve">upper foyer to </w:t>
      </w:r>
      <w:r w:rsidR="00F311DB">
        <w:rPr>
          <w:rFonts w:ascii="Calibri" w:hAnsi="Calibri"/>
          <w:sz w:val="22"/>
          <w:szCs w:val="22"/>
        </w:rPr>
        <w:t xml:space="preserve">the </w:t>
      </w:r>
      <w:r>
        <w:rPr>
          <w:rFonts w:ascii="Calibri" w:hAnsi="Calibri"/>
          <w:sz w:val="22"/>
          <w:szCs w:val="22"/>
        </w:rPr>
        <w:t>Lodge R</w:t>
      </w:r>
      <w:r w:rsidR="00C878E0" w:rsidRPr="00D91FEC">
        <w:rPr>
          <w:rFonts w:ascii="Calibri" w:hAnsi="Calibri"/>
          <w:sz w:val="22"/>
          <w:szCs w:val="22"/>
        </w:rPr>
        <w:t>oom</w:t>
      </w:r>
    </w:p>
    <w:p w:rsidR="00750D8E" w:rsidRDefault="00750D8E" w:rsidP="00256377">
      <w:pPr>
        <w:jc w:val="center"/>
        <w:rPr>
          <w:rFonts w:ascii="Calibri" w:hAnsi="Calibri" w:cs="Calibri"/>
          <w:sz w:val="22"/>
          <w:szCs w:val="22"/>
        </w:rPr>
      </w:pPr>
    </w:p>
    <w:p w:rsidR="000A6182" w:rsidRDefault="000A6182" w:rsidP="00256377">
      <w:pPr>
        <w:jc w:val="center"/>
        <w:rPr>
          <w:rFonts w:ascii="Calibri" w:hAnsi="Calibri" w:cs="Calibri"/>
          <w:sz w:val="22"/>
          <w:szCs w:val="22"/>
        </w:rPr>
      </w:pPr>
    </w:p>
    <w:p w:rsidR="000A6182" w:rsidRDefault="00D46519" w:rsidP="00256377">
      <w:pPr>
        <w:jc w:val="center"/>
        <w:rPr>
          <w:rFonts w:ascii="Calibri" w:hAnsi="Calibri" w:cs="Calibri"/>
          <w:sz w:val="22"/>
          <w:szCs w:val="22"/>
        </w:rPr>
      </w:pPr>
      <w:r>
        <w:rPr>
          <w:rFonts w:ascii="Calibri" w:hAnsi="Calibri" w:cs="Calibri"/>
          <w:noProof/>
          <w:sz w:val="22"/>
          <w:szCs w:val="22"/>
        </w:rPr>
        <w:lastRenderedPageBreak/>
        <w:drawing>
          <wp:inline distT="0" distB="0" distL="0" distR="0">
            <wp:extent cx="4572000" cy="3429000"/>
            <wp:effectExtent l="0" t="0" r="0" b="0"/>
            <wp:docPr id="35" name="Picture 35" descr="P123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2306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A6182" w:rsidRDefault="00151DED" w:rsidP="00256377">
      <w:pPr>
        <w:jc w:val="center"/>
        <w:rPr>
          <w:rFonts w:ascii="Calibri" w:hAnsi="Calibri" w:cs="Calibri"/>
          <w:sz w:val="22"/>
          <w:szCs w:val="22"/>
        </w:rPr>
      </w:pPr>
      <w:r>
        <w:rPr>
          <w:rFonts w:ascii="Calibri" w:hAnsi="Calibri" w:cs="Calibri"/>
          <w:sz w:val="22"/>
          <w:szCs w:val="22"/>
        </w:rPr>
        <w:t xml:space="preserve">View to </w:t>
      </w:r>
      <w:r w:rsidR="00F311DB">
        <w:rPr>
          <w:rFonts w:ascii="Calibri" w:hAnsi="Calibri" w:cs="Calibri"/>
          <w:sz w:val="22"/>
          <w:szCs w:val="22"/>
        </w:rPr>
        <w:t xml:space="preserve">the </w:t>
      </w:r>
      <w:r>
        <w:rPr>
          <w:rFonts w:ascii="Calibri" w:hAnsi="Calibri" w:cs="Calibri"/>
          <w:sz w:val="22"/>
          <w:szCs w:val="22"/>
        </w:rPr>
        <w:t xml:space="preserve">front of </w:t>
      </w:r>
      <w:r w:rsidR="00F311DB">
        <w:rPr>
          <w:rFonts w:ascii="Calibri" w:hAnsi="Calibri" w:cs="Calibri"/>
          <w:sz w:val="22"/>
          <w:szCs w:val="22"/>
        </w:rPr>
        <w:t xml:space="preserve">the </w:t>
      </w:r>
      <w:r>
        <w:rPr>
          <w:rFonts w:ascii="Calibri" w:hAnsi="Calibri" w:cs="Calibri"/>
          <w:sz w:val="22"/>
          <w:szCs w:val="22"/>
        </w:rPr>
        <w:t>Lodge R</w:t>
      </w:r>
      <w:r w:rsidR="00C878E0">
        <w:rPr>
          <w:rFonts w:ascii="Calibri" w:hAnsi="Calibri" w:cs="Calibri"/>
          <w:sz w:val="22"/>
          <w:szCs w:val="22"/>
        </w:rPr>
        <w:t>oom</w:t>
      </w:r>
      <w:r>
        <w:rPr>
          <w:rFonts w:ascii="Calibri" w:hAnsi="Calibri" w:cs="Calibri"/>
          <w:sz w:val="22"/>
          <w:szCs w:val="22"/>
        </w:rPr>
        <w:t xml:space="preserve"> from entrance</w:t>
      </w:r>
    </w:p>
    <w:p w:rsidR="00151DED" w:rsidRDefault="00151DED" w:rsidP="00256377">
      <w:pPr>
        <w:jc w:val="center"/>
        <w:rPr>
          <w:rFonts w:ascii="Calibri" w:hAnsi="Calibri" w:cs="Calibri"/>
          <w:sz w:val="22"/>
          <w:szCs w:val="22"/>
        </w:rPr>
      </w:pPr>
    </w:p>
    <w:p w:rsidR="000A6182" w:rsidRDefault="00D46519" w:rsidP="00256377">
      <w:pPr>
        <w:jc w:val="center"/>
        <w:rPr>
          <w:rFonts w:ascii="Calibri" w:hAnsi="Calibri" w:cs="Calibri"/>
          <w:sz w:val="22"/>
          <w:szCs w:val="22"/>
        </w:rPr>
      </w:pPr>
      <w:r>
        <w:rPr>
          <w:rFonts w:ascii="Calibri" w:hAnsi="Calibri" w:cs="Calibri"/>
          <w:noProof/>
          <w:sz w:val="22"/>
          <w:szCs w:val="22"/>
        </w:rPr>
        <w:drawing>
          <wp:inline distT="0" distB="0" distL="0" distR="0">
            <wp:extent cx="2847975" cy="3790950"/>
            <wp:effectExtent l="0" t="0" r="9525" b="0"/>
            <wp:docPr id="36" name="Picture 36" descr="P123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12306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7975" cy="3790950"/>
                    </a:xfrm>
                    <a:prstGeom prst="rect">
                      <a:avLst/>
                    </a:prstGeom>
                    <a:noFill/>
                    <a:ln>
                      <a:noFill/>
                    </a:ln>
                  </pic:spPr>
                </pic:pic>
              </a:graphicData>
            </a:graphic>
          </wp:inline>
        </w:drawing>
      </w:r>
      <w:r w:rsidR="00237A15">
        <w:rPr>
          <w:rFonts w:ascii="Calibri" w:hAnsi="Calibri" w:cs="Calibri"/>
          <w:sz w:val="22"/>
          <w:szCs w:val="22"/>
        </w:rPr>
        <w:t xml:space="preserve">     </w:t>
      </w:r>
      <w:r>
        <w:rPr>
          <w:rFonts w:ascii="Calibri" w:hAnsi="Calibri" w:cs="Calibri"/>
          <w:noProof/>
          <w:sz w:val="22"/>
          <w:szCs w:val="22"/>
        </w:rPr>
        <w:drawing>
          <wp:inline distT="0" distB="0" distL="0" distR="0">
            <wp:extent cx="2847975" cy="3790950"/>
            <wp:effectExtent l="0" t="0" r="9525" b="0"/>
            <wp:docPr id="37" name="Picture 37" descr="P123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12306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7975" cy="3790950"/>
                    </a:xfrm>
                    <a:prstGeom prst="rect">
                      <a:avLst/>
                    </a:prstGeom>
                    <a:noFill/>
                    <a:ln>
                      <a:noFill/>
                    </a:ln>
                  </pic:spPr>
                </pic:pic>
              </a:graphicData>
            </a:graphic>
          </wp:inline>
        </w:drawing>
      </w:r>
    </w:p>
    <w:p w:rsidR="002B7504" w:rsidRDefault="00151DED" w:rsidP="00256377">
      <w:pPr>
        <w:jc w:val="center"/>
        <w:rPr>
          <w:rFonts w:ascii="Calibri" w:hAnsi="Calibri" w:cs="Calibri"/>
          <w:sz w:val="22"/>
          <w:szCs w:val="22"/>
        </w:rPr>
      </w:pPr>
      <w:r>
        <w:rPr>
          <w:rFonts w:ascii="Calibri" w:hAnsi="Calibri" w:cs="Calibri"/>
          <w:sz w:val="22"/>
          <w:szCs w:val="22"/>
        </w:rPr>
        <w:t xml:space="preserve">Details of </w:t>
      </w:r>
      <w:r w:rsidR="00F311DB">
        <w:rPr>
          <w:rFonts w:ascii="Calibri" w:hAnsi="Calibri" w:cs="Calibri"/>
          <w:sz w:val="22"/>
          <w:szCs w:val="22"/>
        </w:rPr>
        <w:t xml:space="preserve">the </w:t>
      </w:r>
      <w:r>
        <w:rPr>
          <w:rFonts w:ascii="Calibri" w:hAnsi="Calibri" w:cs="Calibri"/>
          <w:sz w:val="22"/>
          <w:szCs w:val="22"/>
        </w:rPr>
        <w:t>Lodge R</w:t>
      </w:r>
      <w:r w:rsidR="00237A15">
        <w:rPr>
          <w:rFonts w:ascii="Calibri" w:hAnsi="Calibri" w:cs="Calibri"/>
          <w:sz w:val="22"/>
          <w:szCs w:val="22"/>
        </w:rPr>
        <w:t>oom decoration</w:t>
      </w:r>
    </w:p>
    <w:p w:rsidR="002B7504" w:rsidRDefault="002B7504" w:rsidP="00C878E0">
      <w:pPr>
        <w:rPr>
          <w:rFonts w:ascii="Calibri" w:hAnsi="Calibri" w:cs="Calibri"/>
          <w:sz w:val="22"/>
          <w:szCs w:val="22"/>
        </w:rPr>
      </w:pPr>
    </w:p>
    <w:p w:rsidR="002B7504" w:rsidRDefault="00D46519" w:rsidP="00256377">
      <w:pPr>
        <w:jc w:val="center"/>
        <w:rPr>
          <w:rFonts w:ascii="Calibri" w:hAnsi="Calibri" w:cs="Calibri"/>
          <w:sz w:val="22"/>
          <w:szCs w:val="22"/>
        </w:rPr>
      </w:pPr>
      <w:r>
        <w:rPr>
          <w:rFonts w:ascii="Calibri" w:hAnsi="Calibri" w:cs="Calibri"/>
          <w:noProof/>
          <w:sz w:val="22"/>
          <w:szCs w:val="22"/>
        </w:rPr>
        <w:lastRenderedPageBreak/>
        <w:drawing>
          <wp:inline distT="0" distB="0" distL="0" distR="0">
            <wp:extent cx="4791075" cy="3600450"/>
            <wp:effectExtent l="0" t="0" r="9525" b="0"/>
            <wp:docPr id="38" name="Picture 38" descr="P123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12306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91075" cy="3600450"/>
                    </a:xfrm>
                    <a:prstGeom prst="rect">
                      <a:avLst/>
                    </a:prstGeom>
                    <a:noFill/>
                    <a:ln>
                      <a:noFill/>
                    </a:ln>
                  </pic:spPr>
                </pic:pic>
              </a:graphicData>
            </a:graphic>
          </wp:inline>
        </w:drawing>
      </w:r>
    </w:p>
    <w:p w:rsidR="00C878E0" w:rsidRDefault="00C878E0" w:rsidP="00256377">
      <w:pPr>
        <w:jc w:val="center"/>
        <w:rPr>
          <w:rFonts w:ascii="Calibri" w:hAnsi="Calibri" w:cs="Calibri"/>
          <w:sz w:val="22"/>
          <w:szCs w:val="22"/>
        </w:rPr>
      </w:pPr>
    </w:p>
    <w:p w:rsidR="00C878E0" w:rsidRDefault="00151DED" w:rsidP="00C878E0">
      <w:pPr>
        <w:jc w:val="center"/>
        <w:rPr>
          <w:rFonts w:ascii="Calibri" w:hAnsi="Calibri" w:cs="Calibri"/>
          <w:sz w:val="22"/>
          <w:szCs w:val="22"/>
        </w:rPr>
      </w:pPr>
      <w:r>
        <w:rPr>
          <w:rFonts w:ascii="Calibri" w:hAnsi="Calibri" w:cs="Calibri"/>
          <w:sz w:val="22"/>
          <w:szCs w:val="22"/>
        </w:rPr>
        <w:t xml:space="preserve">Detail of </w:t>
      </w:r>
      <w:r w:rsidR="00F311DB">
        <w:rPr>
          <w:rFonts w:ascii="Calibri" w:hAnsi="Calibri" w:cs="Calibri"/>
          <w:sz w:val="22"/>
          <w:szCs w:val="22"/>
        </w:rPr>
        <w:t xml:space="preserve">the </w:t>
      </w:r>
      <w:r>
        <w:rPr>
          <w:rFonts w:ascii="Calibri" w:hAnsi="Calibri" w:cs="Calibri"/>
          <w:sz w:val="22"/>
          <w:szCs w:val="22"/>
        </w:rPr>
        <w:t>Lodge R</w:t>
      </w:r>
      <w:r w:rsidR="00C878E0">
        <w:rPr>
          <w:rFonts w:ascii="Calibri" w:hAnsi="Calibri" w:cs="Calibri"/>
          <w:sz w:val="22"/>
          <w:szCs w:val="22"/>
        </w:rPr>
        <w:t>oom</w:t>
      </w:r>
      <w:r w:rsidR="00237A15">
        <w:rPr>
          <w:rFonts w:ascii="Calibri" w:hAnsi="Calibri" w:cs="Calibri"/>
          <w:sz w:val="22"/>
          <w:szCs w:val="22"/>
        </w:rPr>
        <w:t xml:space="preserve"> decoration</w:t>
      </w:r>
    </w:p>
    <w:p w:rsidR="00C878E0" w:rsidRDefault="00C878E0" w:rsidP="00C878E0">
      <w:pPr>
        <w:rPr>
          <w:rFonts w:ascii="Calibri" w:hAnsi="Calibri" w:cs="Calibri"/>
          <w:sz w:val="22"/>
          <w:szCs w:val="22"/>
        </w:rPr>
      </w:pPr>
    </w:p>
    <w:p w:rsidR="002B7504" w:rsidRDefault="002B7504" w:rsidP="00256377">
      <w:pPr>
        <w:jc w:val="center"/>
        <w:rPr>
          <w:rFonts w:ascii="Calibri" w:hAnsi="Calibri" w:cs="Calibri"/>
          <w:sz w:val="22"/>
          <w:szCs w:val="22"/>
        </w:rPr>
      </w:pPr>
    </w:p>
    <w:p w:rsidR="002B7504" w:rsidRDefault="00D46519" w:rsidP="00256377">
      <w:pPr>
        <w:jc w:val="center"/>
        <w:rPr>
          <w:rFonts w:ascii="Calibri" w:hAnsi="Calibri" w:cs="Calibri"/>
          <w:sz w:val="22"/>
          <w:szCs w:val="22"/>
        </w:rPr>
      </w:pPr>
      <w:r>
        <w:rPr>
          <w:rFonts w:ascii="Calibri" w:hAnsi="Calibri" w:cs="Calibri"/>
          <w:noProof/>
          <w:sz w:val="22"/>
          <w:szCs w:val="22"/>
        </w:rPr>
        <w:drawing>
          <wp:inline distT="0" distB="0" distL="0" distR="0">
            <wp:extent cx="2924175" cy="3895725"/>
            <wp:effectExtent l="0" t="0" r="9525" b="9525"/>
            <wp:docPr id="39" name="Picture 39" descr="P123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12306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24175" cy="3895725"/>
                    </a:xfrm>
                    <a:prstGeom prst="rect">
                      <a:avLst/>
                    </a:prstGeom>
                    <a:noFill/>
                    <a:ln>
                      <a:noFill/>
                    </a:ln>
                  </pic:spPr>
                </pic:pic>
              </a:graphicData>
            </a:graphic>
          </wp:inline>
        </w:drawing>
      </w:r>
      <w:r w:rsidR="000E7313">
        <w:rPr>
          <w:rFonts w:ascii="Calibri" w:hAnsi="Calibri" w:cs="Calibri"/>
          <w:sz w:val="22"/>
          <w:szCs w:val="22"/>
        </w:rPr>
        <w:t xml:space="preserve">      </w:t>
      </w:r>
      <w:r>
        <w:rPr>
          <w:rFonts w:ascii="Calibri" w:hAnsi="Calibri" w:cs="Calibri"/>
          <w:noProof/>
          <w:sz w:val="22"/>
          <w:szCs w:val="22"/>
        </w:rPr>
        <w:drawing>
          <wp:inline distT="0" distB="0" distL="0" distR="0">
            <wp:extent cx="2924175" cy="3895725"/>
            <wp:effectExtent l="0" t="0" r="9525" b="9525"/>
            <wp:docPr id="40" name="Picture 40" descr="P123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2306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4175" cy="3895725"/>
                    </a:xfrm>
                    <a:prstGeom prst="rect">
                      <a:avLst/>
                    </a:prstGeom>
                    <a:noFill/>
                    <a:ln>
                      <a:noFill/>
                    </a:ln>
                  </pic:spPr>
                </pic:pic>
              </a:graphicData>
            </a:graphic>
          </wp:inline>
        </w:drawing>
      </w:r>
    </w:p>
    <w:p w:rsidR="002B7504" w:rsidRDefault="002B7504" w:rsidP="00256377">
      <w:pPr>
        <w:jc w:val="center"/>
        <w:rPr>
          <w:rFonts w:ascii="Calibri" w:hAnsi="Calibri" w:cs="Calibri"/>
          <w:sz w:val="22"/>
          <w:szCs w:val="22"/>
        </w:rPr>
      </w:pPr>
    </w:p>
    <w:p w:rsidR="002B7504" w:rsidRDefault="00C878E0" w:rsidP="00256377">
      <w:pPr>
        <w:jc w:val="center"/>
        <w:rPr>
          <w:rFonts w:ascii="Calibri" w:hAnsi="Calibri" w:cs="Calibri"/>
          <w:sz w:val="22"/>
          <w:szCs w:val="22"/>
        </w:rPr>
      </w:pPr>
      <w:r>
        <w:rPr>
          <w:rFonts w:ascii="Calibri" w:hAnsi="Calibri" w:cs="Calibri"/>
          <w:sz w:val="22"/>
          <w:szCs w:val="22"/>
        </w:rPr>
        <w:t xml:space="preserve">Stained glass </w:t>
      </w:r>
      <w:r w:rsidR="00151DED">
        <w:rPr>
          <w:rFonts w:ascii="Calibri" w:hAnsi="Calibri" w:cs="Calibri"/>
          <w:sz w:val="22"/>
          <w:szCs w:val="22"/>
        </w:rPr>
        <w:t xml:space="preserve">window </w:t>
      </w:r>
      <w:r>
        <w:rPr>
          <w:rFonts w:ascii="Calibri" w:hAnsi="Calibri" w:cs="Calibri"/>
          <w:sz w:val="22"/>
          <w:szCs w:val="22"/>
        </w:rPr>
        <w:t>and front aedicule</w:t>
      </w:r>
      <w:r w:rsidR="00151DED">
        <w:rPr>
          <w:rFonts w:ascii="Calibri" w:hAnsi="Calibri" w:cs="Calibri"/>
          <w:sz w:val="22"/>
          <w:szCs w:val="22"/>
        </w:rPr>
        <w:t xml:space="preserve"> in </w:t>
      </w:r>
      <w:r w:rsidR="00F311DB">
        <w:rPr>
          <w:rFonts w:ascii="Calibri" w:hAnsi="Calibri" w:cs="Calibri"/>
          <w:sz w:val="22"/>
          <w:szCs w:val="22"/>
        </w:rPr>
        <w:t xml:space="preserve">the </w:t>
      </w:r>
      <w:r w:rsidR="00151DED">
        <w:rPr>
          <w:rFonts w:ascii="Calibri" w:hAnsi="Calibri" w:cs="Calibri"/>
          <w:sz w:val="22"/>
          <w:szCs w:val="22"/>
        </w:rPr>
        <w:t>Lodge R</w:t>
      </w:r>
      <w:r w:rsidR="000E7313">
        <w:rPr>
          <w:rFonts w:ascii="Calibri" w:hAnsi="Calibri" w:cs="Calibri"/>
          <w:sz w:val="22"/>
          <w:szCs w:val="22"/>
        </w:rPr>
        <w:t>oom</w:t>
      </w:r>
    </w:p>
    <w:p w:rsidR="002B7504" w:rsidRDefault="002B7504" w:rsidP="00256377">
      <w:pPr>
        <w:jc w:val="center"/>
        <w:rPr>
          <w:rFonts w:ascii="Calibri" w:hAnsi="Calibri" w:cs="Calibri"/>
          <w:sz w:val="22"/>
          <w:szCs w:val="22"/>
        </w:rPr>
      </w:pPr>
    </w:p>
    <w:p w:rsidR="002B7504" w:rsidRDefault="00D46519" w:rsidP="00256377">
      <w:pPr>
        <w:jc w:val="center"/>
        <w:rPr>
          <w:rFonts w:ascii="Calibri" w:hAnsi="Calibri" w:cs="Calibri"/>
          <w:sz w:val="22"/>
          <w:szCs w:val="22"/>
        </w:rPr>
      </w:pPr>
      <w:r>
        <w:rPr>
          <w:rFonts w:ascii="Calibri" w:hAnsi="Calibri" w:cs="Calibri"/>
          <w:noProof/>
          <w:sz w:val="22"/>
          <w:szCs w:val="22"/>
        </w:rPr>
        <w:lastRenderedPageBreak/>
        <w:drawing>
          <wp:inline distT="0" distB="0" distL="0" distR="0">
            <wp:extent cx="4733925" cy="3552825"/>
            <wp:effectExtent l="0" t="0" r="9525" b="9525"/>
            <wp:docPr id="41" name="Picture 41" descr="P123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2306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3925" cy="3552825"/>
                    </a:xfrm>
                    <a:prstGeom prst="rect">
                      <a:avLst/>
                    </a:prstGeom>
                    <a:noFill/>
                    <a:ln>
                      <a:noFill/>
                    </a:ln>
                  </pic:spPr>
                </pic:pic>
              </a:graphicData>
            </a:graphic>
          </wp:inline>
        </w:drawing>
      </w:r>
    </w:p>
    <w:p w:rsidR="00C878E0" w:rsidRDefault="000E7313" w:rsidP="00256377">
      <w:pPr>
        <w:jc w:val="center"/>
        <w:rPr>
          <w:rFonts w:ascii="Calibri" w:hAnsi="Calibri" w:cs="Calibri"/>
          <w:sz w:val="22"/>
          <w:szCs w:val="22"/>
        </w:rPr>
      </w:pPr>
      <w:r>
        <w:rPr>
          <w:rFonts w:ascii="Calibri" w:hAnsi="Calibri" w:cs="Calibri"/>
          <w:sz w:val="22"/>
          <w:szCs w:val="22"/>
        </w:rPr>
        <w:t>Detail</w:t>
      </w:r>
      <w:r w:rsidR="00C878E0">
        <w:rPr>
          <w:rFonts w:ascii="Calibri" w:hAnsi="Calibri" w:cs="Calibri"/>
          <w:sz w:val="22"/>
          <w:szCs w:val="22"/>
        </w:rPr>
        <w:t xml:space="preserve"> of </w:t>
      </w:r>
      <w:r w:rsidR="00F311DB">
        <w:rPr>
          <w:rFonts w:ascii="Calibri" w:hAnsi="Calibri" w:cs="Calibri"/>
          <w:sz w:val="22"/>
          <w:szCs w:val="22"/>
        </w:rPr>
        <w:t xml:space="preserve">the </w:t>
      </w:r>
      <w:r w:rsidR="00C878E0">
        <w:rPr>
          <w:rFonts w:ascii="Calibri" w:hAnsi="Calibri" w:cs="Calibri"/>
          <w:sz w:val="22"/>
          <w:szCs w:val="22"/>
        </w:rPr>
        <w:t>aedicule showing winged disc and astrological symbols</w:t>
      </w:r>
      <w:r w:rsidR="008C5220">
        <w:rPr>
          <w:rFonts w:ascii="Calibri" w:hAnsi="Calibri" w:cs="Calibri"/>
          <w:sz w:val="22"/>
          <w:szCs w:val="22"/>
        </w:rPr>
        <w:t>, Lodge Room</w:t>
      </w:r>
    </w:p>
    <w:p w:rsidR="002B7504" w:rsidRDefault="002B7504" w:rsidP="00256377">
      <w:pPr>
        <w:jc w:val="center"/>
        <w:rPr>
          <w:rFonts w:ascii="Calibri" w:hAnsi="Calibri" w:cs="Calibri"/>
          <w:sz w:val="22"/>
          <w:szCs w:val="22"/>
        </w:rPr>
      </w:pPr>
    </w:p>
    <w:p w:rsidR="002B7504" w:rsidRDefault="00D46519" w:rsidP="00256377">
      <w:pPr>
        <w:jc w:val="center"/>
        <w:rPr>
          <w:rFonts w:ascii="Calibri" w:hAnsi="Calibri" w:cs="Calibri"/>
          <w:sz w:val="22"/>
          <w:szCs w:val="22"/>
        </w:rPr>
      </w:pPr>
      <w:r>
        <w:rPr>
          <w:rFonts w:ascii="Calibri" w:hAnsi="Calibri" w:cs="Calibri"/>
          <w:noProof/>
          <w:sz w:val="22"/>
          <w:szCs w:val="22"/>
        </w:rPr>
        <w:drawing>
          <wp:inline distT="0" distB="0" distL="0" distR="0">
            <wp:extent cx="2933700" cy="3905250"/>
            <wp:effectExtent l="0" t="0" r="0" b="0"/>
            <wp:docPr id="42" name="Picture 42" descr="P123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12306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3700" cy="3905250"/>
                    </a:xfrm>
                    <a:prstGeom prst="rect">
                      <a:avLst/>
                    </a:prstGeom>
                    <a:noFill/>
                    <a:ln>
                      <a:noFill/>
                    </a:ln>
                  </pic:spPr>
                </pic:pic>
              </a:graphicData>
            </a:graphic>
          </wp:inline>
        </w:drawing>
      </w:r>
      <w:r>
        <w:rPr>
          <w:rFonts w:ascii="Calibri" w:hAnsi="Calibri" w:cs="Calibri"/>
          <w:noProof/>
          <w:sz w:val="22"/>
          <w:szCs w:val="22"/>
        </w:rPr>
        <w:drawing>
          <wp:inline distT="0" distB="0" distL="0" distR="0">
            <wp:extent cx="2933700" cy="3905250"/>
            <wp:effectExtent l="0" t="0" r="0" b="0"/>
            <wp:docPr id="43" name="Picture 43" descr="P123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12306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3700" cy="3905250"/>
                    </a:xfrm>
                    <a:prstGeom prst="rect">
                      <a:avLst/>
                    </a:prstGeom>
                    <a:noFill/>
                    <a:ln>
                      <a:noFill/>
                    </a:ln>
                  </pic:spPr>
                </pic:pic>
              </a:graphicData>
            </a:graphic>
          </wp:inline>
        </w:drawing>
      </w:r>
    </w:p>
    <w:p w:rsidR="002B7504" w:rsidRDefault="008C5220" w:rsidP="00256377">
      <w:pPr>
        <w:jc w:val="center"/>
        <w:rPr>
          <w:rFonts w:ascii="Calibri" w:hAnsi="Calibri" w:cs="Calibri"/>
          <w:sz w:val="22"/>
          <w:szCs w:val="22"/>
        </w:rPr>
      </w:pPr>
      <w:r>
        <w:rPr>
          <w:rFonts w:ascii="Calibri" w:hAnsi="Calibri" w:cs="Calibri"/>
          <w:sz w:val="22"/>
          <w:szCs w:val="22"/>
        </w:rPr>
        <w:t xml:space="preserve">Various details in </w:t>
      </w:r>
      <w:r w:rsidR="00F311DB">
        <w:rPr>
          <w:rFonts w:ascii="Calibri" w:hAnsi="Calibri" w:cs="Calibri"/>
          <w:sz w:val="22"/>
          <w:szCs w:val="22"/>
        </w:rPr>
        <w:t xml:space="preserve">the </w:t>
      </w:r>
      <w:r>
        <w:rPr>
          <w:rFonts w:ascii="Calibri" w:hAnsi="Calibri" w:cs="Calibri"/>
          <w:sz w:val="22"/>
          <w:szCs w:val="22"/>
        </w:rPr>
        <w:t>Lodge R</w:t>
      </w:r>
      <w:r w:rsidR="00885C1C">
        <w:rPr>
          <w:rFonts w:ascii="Calibri" w:hAnsi="Calibri" w:cs="Calibri"/>
          <w:sz w:val="22"/>
          <w:szCs w:val="22"/>
        </w:rPr>
        <w:t>oom</w:t>
      </w:r>
    </w:p>
    <w:p w:rsidR="002B7504" w:rsidRDefault="002B7504" w:rsidP="00256377">
      <w:pPr>
        <w:jc w:val="center"/>
        <w:rPr>
          <w:rFonts w:ascii="Calibri" w:hAnsi="Calibri" w:cs="Calibri"/>
          <w:sz w:val="22"/>
          <w:szCs w:val="22"/>
        </w:rPr>
      </w:pPr>
    </w:p>
    <w:p w:rsidR="002B7504" w:rsidRDefault="002B7504" w:rsidP="00256377">
      <w:pPr>
        <w:jc w:val="center"/>
        <w:rPr>
          <w:rFonts w:ascii="Calibri" w:hAnsi="Calibri" w:cs="Calibri"/>
          <w:sz w:val="22"/>
          <w:szCs w:val="22"/>
        </w:rPr>
      </w:pPr>
    </w:p>
    <w:p w:rsidR="002B7504" w:rsidRDefault="00D46519" w:rsidP="00256377">
      <w:pPr>
        <w:jc w:val="center"/>
        <w:rPr>
          <w:rFonts w:ascii="Calibri" w:hAnsi="Calibri" w:cs="Calibri"/>
          <w:sz w:val="22"/>
          <w:szCs w:val="22"/>
        </w:rPr>
      </w:pPr>
      <w:r>
        <w:rPr>
          <w:rFonts w:ascii="Calibri" w:hAnsi="Calibri" w:cs="Calibri"/>
          <w:noProof/>
          <w:sz w:val="22"/>
          <w:szCs w:val="22"/>
        </w:rPr>
        <w:lastRenderedPageBreak/>
        <w:drawing>
          <wp:inline distT="0" distB="0" distL="0" distR="0">
            <wp:extent cx="2943225" cy="3924300"/>
            <wp:effectExtent l="0" t="0" r="9525" b="0"/>
            <wp:docPr id="44" name="Picture 44" descr="P123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12306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3225" cy="3924300"/>
                    </a:xfrm>
                    <a:prstGeom prst="rect">
                      <a:avLst/>
                    </a:prstGeom>
                    <a:noFill/>
                    <a:ln>
                      <a:noFill/>
                    </a:ln>
                  </pic:spPr>
                </pic:pic>
              </a:graphicData>
            </a:graphic>
          </wp:inline>
        </w:drawing>
      </w:r>
    </w:p>
    <w:p w:rsidR="00885C1C" w:rsidRDefault="008C5220" w:rsidP="00256377">
      <w:pPr>
        <w:jc w:val="center"/>
        <w:rPr>
          <w:rFonts w:ascii="Calibri" w:hAnsi="Calibri" w:cs="Calibri"/>
          <w:sz w:val="22"/>
          <w:szCs w:val="22"/>
        </w:rPr>
      </w:pPr>
      <w:r>
        <w:rPr>
          <w:rFonts w:ascii="Calibri" w:hAnsi="Calibri" w:cs="Calibri"/>
          <w:sz w:val="22"/>
          <w:szCs w:val="22"/>
        </w:rPr>
        <w:t xml:space="preserve">Light fitting in </w:t>
      </w:r>
      <w:r w:rsidR="00F311DB">
        <w:rPr>
          <w:rFonts w:ascii="Calibri" w:hAnsi="Calibri" w:cs="Calibri"/>
          <w:sz w:val="22"/>
          <w:szCs w:val="22"/>
        </w:rPr>
        <w:t xml:space="preserve">the </w:t>
      </w:r>
      <w:r>
        <w:rPr>
          <w:rFonts w:ascii="Calibri" w:hAnsi="Calibri" w:cs="Calibri"/>
          <w:sz w:val="22"/>
          <w:szCs w:val="22"/>
        </w:rPr>
        <w:t>Lodge R</w:t>
      </w:r>
      <w:r w:rsidR="00885C1C">
        <w:rPr>
          <w:rFonts w:ascii="Calibri" w:hAnsi="Calibri" w:cs="Calibri"/>
          <w:sz w:val="22"/>
          <w:szCs w:val="22"/>
        </w:rPr>
        <w:t>oom</w:t>
      </w:r>
    </w:p>
    <w:p w:rsidR="002169AD" w:rsidRDefault="002169AD" w:rsidP="00256377">
      <w:pPr>
        <w:jc w:val="center"/>
        <w:rPr>
          <w:rFonts w:ascii="Calibri" w:hAnsi="Calibri" w:cs="Calibri"/>
          <w:sz w:val="22"/>
          <w:szCs w:val="22"/>
        </w:rPr>
      </w:pPr>
    </w:p>
    <w:p w:rsidR="002169AD" w:rsidRDefault="00D46519" w:rsidP="00256377">
      <w:pPr>
        <w:jc w:val="center"/>
        <w:rPr>
          <w:rFonts w:ascii="Calibri" w:hAnsi="Calibri" w:cs="Calibri"/>
          <w:sz w:val="22"/>
          <w:szCs w:val="22"/>
        </w:rPr>
      </w:pPr>
      <w:r>
        <w:rPr>
          <w:rFonts w:ascii="Calibri" w:hAnsi="Calibri" w:cs="Calibri"/>
          <w:noProof/>
          <w:sz w:val="22"/>
          <w:szCs w:val="22"/>
        </w:rPr>
        <w:drawing>
          <wp:inline distT="0" distB="0" distL="0" distR="0">
            <wp:extent cx="5200650" cy="3905250"/>
            <wp:effectExtent l="0" t="0" r="0" b="0"/>
            <wp:docPr id="45" name="Picture 45" descr="P123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12306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0650" cy="3905250"/>
                    </a:xfrm>
                    <a:prstGeom prst="rect">
                      <a:avLst/>
                    </a:prstGeom>
                    <a:noFill/>
                    <a:ln>
                      <a:noFill/>
                    </a:ln>
                  </pic:spPr>
                </pic:pic>
              </a:graphicData>
            </a:graphic>
          </wp:inline>
        </w:drawing>
      </w:r>
    </w:p>
    <w:p w:rsidR="00AD558D" w:rsidRPr="000E7313" w:rsidRDefault="008C5220" w:rsidP="000E7313">
      <w:pPr>
        <w:jc w:val="center"/>
        <w:rPr>
          <w:rFonts w:ascii="Calibri" w:hAnsi="Calibri" w:cs="Calibri"/>
          <w:sz w:val="22"/>
          <w:szCs w:val="22"/>
        </w:rPr>
      </w:pPr>
      <w:r>
        <w:rPr>
          <w:rFonts w:ascii="Calibri" w:hAnsi="Calibri" w:cs="Calibri"/>
          <w:sz w:val="22"/>
          <w:szCs w:val="22"/>
        </w:rPr>
        <w:t>Secondary L</w:t>
      </w:r>
      <w:r w:rsidR="002169AD">
        <w:rPr>
          <w:rFonts w:ascii="Calibri" w:hAnsi="Calibri" w:cs="Calibri"/>
          <w:sz w:val="22"/>
          <w:szCs w:val="22"/>
        </w:rPr>
        <w:t xml:space="preserve">odge </w:t>
      </w:r>
      <w:r>
        <w:rPr>
          <w:rFonts w:ascii="Calibri" w:hAnsi="Calibri" w:cs="Calibri"/>
          <w:sz w:val="22"/>
          <w:szCs w:val="22"/>
        </w:rPr>
        <w:t>R</w:t>
      </w:r>
      <w:r w:rsidR="000E7313">
        <w:rPr>
          <w:rFonts w:ascii="Calibri" w:hAnsi="Calibri" w:cs="Calibri"/>
          <w:sz w:val="22"/>
          <w:szCs w:val="22"/>
        </w:rPr>
        <w:t>oom, rear addition</w:t>
      </w:r>
      <w:r w:rsidR="003417F5">
        <w:rPr>
          <w:rFonts w:ascii="Calibri" w:hAnsi="Calibri" w:cs="Calibri"/>
          <w:sz w:val="22"/>
          <w:szCs w:val="22"/>
        </w:rPr>
        <w:t xml:space="preserve"> (1956)</w:t>
      </w:r>
      <w:r w:rsidR="000E7313">
        <w:rPr>
          <w:rFonts w:ascii="Calibri" w:hAnsi="Calibri" w:cs="Calibri"/>
          <w:sz w:val="22"/>
          <w:szCs w:val="22"/>
        </w:rPr>
        <w:t>, first floor</w:t>
      </w:r>
      <w:r w:rsidR="003417F5">
        <w:rPr>
          <w:rFonts w:ascii="Calibri" w:hAnsi="Calibri" w:cs="Calibri"/>
          <w:sz w:val="22"/>
          <w:szCs w:val="22"/>
        </w:rPr>
        <w:t xml:space="preserve"> </w:t>
      </w:r>
    </w:p>
    <w:p w:rsidR="00AD558D" w:rsidRDefault="00AD558D" w:rsidP="00AD558D">
      <w:pPr>
        <w:pStyle w:val="Heading4"/>
      </w:pPr>
    </w:p>
    <w:sectPr w:rsidR="00AD558D" w:rsidSect="00F93983">
      <w:type w:val="continuous"/>
      <w:pgSz w:w="11907" w:h="16834" w:code="9"/>
      <w:pgMar w:top="1440" w:right="1080" w:bottom="1440" w:left="1080"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B0A" w:rsidRDefault="00F25B0A">
      <w:r>
        <w:separator/>
      </w:r>
    </w:p>
  </w:endnote>
  <w:endnote w:type="continuationSeparator" w:id="0">
    <w:p w:rsidR="00F25B0A" w:rsidRDefault="00F25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OT-Bold">
    <w:altName w:val="DINOT-Bold"/>
    <w:panose1 w:val="00000000000000000000"/>
    <w:charset w:val="00"/>
    <w:family w:val="modern"/>
    <w:notTrueType/>
    <w:pitch w:val="variable"/>
    <w:sig w:usb0="800000AF" w:usb1="4000206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A2B" w:rsidRDefault="00976A2B" w:rsidP="003A1DB7">
    <w:pPr>
      <w:pStyle w:val="Footer"/>
      <w:pBdr>
        <w:bottom w:val="single" w:sz="12" w:space="1" w:color="auto"/>
      </w:pBdr>
      <w:ind w:left="-284" w:right="-471"/>
      <w:rPr>
        <w:rFonts w:ascii="Calibri" w:hAnsi="Calibri" w:cs="Calibri"/>
        <w:sz w:val="18"/>
        <w:szCs w:val="18"/>
      </w:rPr>
    </w:pPr>
  </w:p>
  <w:p w:rsidR="00976A2B" w:rsidRPr="00DF2E66" w:rsidRDefault="00976A2B" w:rsidP="003A1DB7">
    <w:pPr>
      <w:pStyle w:val="Footer"/>
      <w:ind w:left="-284" w:right="-471"/>
      <w:rPr>
        <w:rFonts w:ascii="Calibri" w:hAnsi="Calibri" w:cs="Calibri"/>
        <w:sz w:val="18"/>
        <w:szCs w:val="18"/>
      </w:rPr>
    </w:pPr>
    <w:r w:rsidRPr="00DF2E66">
      <w:rPr>
        <w:rFonts w:ascii="Calibri" w:hAnsi="Calibri" w:cs="Calibri"/>
        <w:sz w:val="18"/>
        <w:szCs w:val="18"/>
      </w:rPr>
      <w:t xml:space="preserve">Name: </w:t>
    </w:r>
    <w:r>
      <w:rPr>
        <w:rFonts w:ascii="Calibri" w:hAnsi="Calibri" w:cs="Calibri"/>
        <w:sz w:val="18"/>
        <w:szCs w:val="18"/>
      </w:rPr>
      <w:t xml:space="preserve"> Sandringham Masonic Hall</w:t>
    </w:r>
  </w:p>
  <w:p w:rsidR="00976A2B" w:rsidRDefault="00976A2B" w:rsidP="003A1DB7">
    <w:pPr>
      <w:pStyle w:val="Footer"/>
      <w:ind w:left="-284" w:right="-471"/>
      <w:rPr>
        <w:rFonts w:ascii="Calibri" w:hAnsi="Calibri" w:cs="Calibri"/>
        <w:sz w:val="18"/>
        <w:szCs w:val="18"/>
      </w:rPr>
    </w:pPr>
    <w:r w:rsidRPr="00DF2E66">
      <w:rPr>
        <w:rFonts w:ascii="Calibri" w:hAnsi="Calibri" w:cs="Calibri"/>
        <w:sz w:val="18"/>
        <w:szCs w:val="18"/>
      </w:rPr>
      <w:t xml:space="preserve">Hermes Number: </w:t>
    </w:r>
    <w:r>
      <w:rPr>
        <w:rFonts w:ascii="Calibri" w:hAnsi="Calibri" w:cs="Calibri"/>
        <w:sz w:val="18"/>
        <w:szCs w:val="18"/>
      </w:rPr>
      <w:t xml:space="preserve"> 197956</w:t>
    </w:r>
  </w:p>
  <w:p w:rsidR="00976A2B" w:rsidRPr="00DF2E66" w:rsidRDefault="00976A2B" w:rsidP="003A1DB7">
    <w:pPr>
      <w:pStyle w:val="Footer"/>
      <w:jc w:val="right"/>
      <w:rPr>
        <w:rFonts w:ascii="Calibri" w:hAnsi="Calibri" w:cs="Calibri"/>
        <w:sz w:val="18"/>
        <w:szCs w:val="18"/>
      </w:rPr>
    </w:pPr>
    <w:r w:rsidRPr="00DF2E66">
      <w:rPr>
        <w:rFonts w:ascii="Calibri" w:hAnsi="Calibri" w:cs="Calibri"/>
        <w:sz w:val="18"/>
        <w:szCs w:val="18"/>
      </w:rPr>
      <w:t xml:space="preserve">Page | </w:t>
    </w:r>
    <w:r w:rsidRPr="00DF2E66">
      <w:rPr>
        <w:rFonts w:ascii="Calibri" w:hAnsi="Calibri" w:cs="Calibri"/>
        <w:sz w:val="18"/>
        <w:szCs w:val="18"/>
      </w:rPr>
      <w:fldChar w:fldCharType="begin"/>
    </w:r>
    <w:r w:rsidRPr="00DF2E66">
      <w:rPr>
        <w:rFonts w:ascii="Calibri" w:hAnsi="Calibri" w:cs="Calibri"/>
        <w:sz w:val="18"/>
        <w:szCs w:val="18"/>
      </w:rPr>
      <w:instrText xml:space="preserve"> PAGE   \* MERGEFORMAT </w:instrText>
    </w:r>
    <w:r w:rsidRPr="00DF2E66">
      <w:rPr>
        <w:rFonts w:ascii="Calibri" w:hAnsi="Calibri" w:cs="Calibri"/>
        <w:sz w:val="18"/>
        <w:szCs w:val="18"/>
      </w:rPr>
      <w:fldChar w:fldCharType="separate"/>
    </w:r>
    <w:r w:rsidR="007742D1">
      <w:rPr>
        <w:rFonts w:ascii="Calibri" w:hAnsi="Calibri" w:cs="Calibri"/>
        <w:noProof/>
        <w:sz w:val="18"/>
        <w:szCs w:val="18"/>
      </w:rPr>
      <w:t>2</w:t>
    </w:r>
    <w:r w:rsidRPr="00DF2E66">
      <w:rPr>
        <w:rFonts w:ascii="Calibri" w:hAnsi="Calibri" w:cs="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B0A" w:rsidRDefault="00F25B0A">
      <w:r>
        <w:separator/>
      </w:r>
    </w:p>
  </w:footnote>
  <w:footnote w:type="continuationSeparator" w:id="0">
    <w:p w:rsidR="00F25B0A" w:rsidRDefault="00F25B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757D"/>
    <w:multiLevelType w:val="hybridMultilevel"/>
    <w:tmpl w:val="324E57FE"/>
    <w:lvl w:ilvl="0" w:tplc="33A22A06">
      <w:start w:val="1"/>
      <w:numFmt w:val="bullet"/>
      <w:lvlText w:val=""/>
      <w:lvlJc w:val="left"/>
      <w:pPr>
        <w:ind w:left="360" w:hanging="360"/>
      </w:pPr>
      <w:rPr>
        <w:rFonts w:ascii="Symbol" w:hAnsi="Symbol" w:hint="default"/>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5E8464F"/>
    <w:multiLevelType w:val="hybridMultilevel"/>
    <w:tmpl w:val="34B42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2415C7"/>
    <w:multiLevelType w:val="hybridMultilevel"/>
    <w:tmpl w:val="9E048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553D95"/>
    <w:multiLevelType w:val="hybridMultilevel"/>
    <w:tmpl w:val="6720A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7D6C79"/>
    <w:multiLevelType w:val="hybridMultilevel"/>
    <w:tmpl w:val="4A02A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714850"/>
    <w:multiLevelType w:val="hybridMultilevel"/>
    <w:tmpl w:val="F452B45C"/>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401E5C"/>
    <w:multiLevelType w:val="hybridMultilevel"/>
    <w:tmpl w:val="C45200A6"/>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0957D9"/>
    <w:multiLevelType w:val="hybridMultilevel"/>
    <w:tmpl w:val="D2E8ADFE"/>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7C3A14"/>
    <w:multiLevelType w:val="hybridMultilevel"/>
    <w:tmpl w:val="A0AEB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80D29A2"/>
    <w:multiLevelType w:val="hybridMultilevel"/>
    <w:tmpl w:val="B51C6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1024F9"/>
    <w:multiLevelType w:val="hybridMultilevel"/>
    <w:tmpl w:val="47F04B88"/>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7B2D3B"/>
    <w:multiLevelType w:val="hybridMultilevel"/>
    <w:tmpl w:val="FB8A7874"/>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9F25BE3"/>
    <w:multiLevelType w:val="hybridMultilevel"/>
    <w:tmpl w:val="B6DA66A0"/>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EFF23CF"/>
    <w:multiLevelType w:val="hybridMultilevel"/>
    <w:tmpl w:val="CD40AE5C"/>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175117A"/>
    <w:multiLevelType w:val="hybridMultilevel"/>
    <w:tmpl w:val="2C701A56"/>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2DA1D83"/>
    <w:multiLevelType w:val="hybridMultilevel"/>
    <w:tmpl w:val="2D7689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C0C5459"/>
    <w:multiLevelType w:val="hybridMultilevel"/>
    <w:tmpl w:val="4FEA5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DF34299"/>
    <w:multiLevelType w:val="hybridMultilevel"/>
    <w:tmpl w:val="EF80CA2A"/>
    <w:lvl w:ilvl="0" w:tplc="AA22518C">
      <w:start w:val="9"/>
      <w:numFmt w:val="decimalZero"/>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405714D8"/>
    <w:multiLevelType w:val="hybridMultilevel"/>
    <w:tmpl w:val="607CDD72"/>
    <w:lvl w:ilvl="0" w:tplc="CC06BB0C">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A4042FA"/>
    <w:multiLevelType w:val="hybridMultilevel"/>
    <w:tmpl w:val="4B9E4168"/>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C50569F"/>
    <w:multiLevelType w:val="hybridMultilevel"/>
    <w:tmpl w:val="C314665A"/>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CF80697"/>
    <w:multiLevelType w:val="singleLevel"/>
    <w:tmpl w:val="90FA34FE"/>
    <w:lvl w:ilvl="0">
      <w:start w:val="7"/>
      <w:numFmt w:val="lowerLetter"/>
      <w:lvlText w:val="%1."/>
      <w:lvlJc w:val="left"/>
      <w:pPr>
        <w:tabs>
          <w:tab w:val="num" w:pos="360"/>
        </w:tabs>
        <w:ind w:left="360" w:hanging="360"/>
      </w:pPr>
      <w:rPr>
        <w:rFonts w:hint="default"/>
      </w:rPr>
    </w:lvl>
  </w:abstractNum>
  <w:abstractNum w:abstractNumId="22">
    <w:nsid w:val="4D4C2922"/>
    <w:multiLevelType w:val="hybridMultilevel"/>
    <w:tmpl w:val="57E20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2BB05AD"/>
    <w:multiLevelType w:val="hybridMultilevel"/>
    <w:tmpl w:val="FF805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7DA7CA0"/>
    <w:multiLevelType w:val="hybridMultilevel"/>
    <w:tmpl w:val="1476586C"/>
    <w:lvl w:ilvl="0" w:tplc="96107392">
      <w:start w:val="1"/>
      <w:numFmt w:val="bullet"/>
      <w:lvlText w:val="•"/>
      <w:lvlJc w:val="left"/>
      <w:pPr>
        <w:ind w:left="1440" w:hanging="720"/>
      </w:pPr>
      <w:rPr>
        <w:rFonts w:ascii="Calibri" w:eastAsia="Times New Roman"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57FB0335"/>
    <w:multiLevelType w:val="hybridMultilevel"/>
    <w:tmpl w:val="D5C80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DE14A06"/>
    <w:multiLevelType w:val="hybridMultilevel"/>
    <w:tmpl w:val="3E72E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1DE50B6"/>
    <w:multiLevelType w:val="hybridMultilevel"/>
    <w:tmpl w:val="2D44E922"/>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nsid w:val="61F826FA"/>
    <w:multiLevelType w:val="hybridMultilevel"/>
    <w:tmpl w:val="06B478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562352D"/>
    <w:multiLevelType w:val="hybridMultilevel"/>
    <w:tmpl w:val="6D1C54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7A60DBE"/>
    <w:multiLevelType w:val="hybridMultilevel"/>
    <w:tmpl w:val="CE16D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7C53E97"/>
    <w:multiLevelType w:val="hybridMultilevel"/>
    <w:tmpl w:val="AD366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7D1156E"/>
    <w:multiLevelType w:val="hybridMultilevel"/>
    <w:tmpl w:val="B706F00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33">
    <w:nsid w:val="70B92E7A"/>
    <w:multiLevelType w:val="singleLevel"/>
    <w:tmpl w:val="776E5754"/>
    <w:lvl w:ilvl="0">
      <w:start w:val="3"/>
      <w:numFmt w:val="lowerLetter"/>
      <w:lvlText w:val="%1."/>
      <w:lvlJc w:val="left"/>
      <w:pPr>
        <w:tabs>
          <w:tab w:val="num" w:pos="360"/>
        </w:tabs>
        <w:ind w:left="360" w:hanging="360"/>
      </w:pPr>
      <w:rPr>
        <w:rFonts w:hint="default"/>
      </w:rPr>
    </w:lvl>
  </w:abstractNum>
  <w:abstractNum w:abstractNumId="34">
    <w:nsid w:val="742F06D8"/>
    <w:multiLevelType w:val="hybridMultilevel"/>
    <w:tmpl w:val="556ED420"/>
    <w:lvl w:ilvl="0" w:tplc="96107392">
      <w:start w:val="1"/>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B77630D"/>
    <w:multiLevelType w:val="hybridMultilevel"/>
    <w:tmpl w:val="4504F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21"/>
  </w:num>
  <w:num w:numId="3">
    <w:abstractNumId w:val="27"/>
  </w:num>
  <w:num w:numId="4">
    <w:abstractNumId w:val="17"/>
  </w:num>
  <w:num w:numId="5">
    <w:abstractNumId w:val="1"/>
  </w:num>
  <w:num w:numId="6">
    <w:abstractNumId w:val="32"/>
  </w:num>
  <w:num w:numId="7">
    <w:abstractNumId w:val="9"/>
  </w:num>
  <w:num w:numId="8">
    <w:abstractNumId w:val="25"/>
  </w:num>
  <w:num w:numId="9">
    <w:abstractNumId w:val="31"/>
  </w:num>
  <w:num w:numId="10">
    <w:abstractNumId w:val="22"/>
  </w:num>
  <w:num w:numId="11">
    <w:abstractNumId w:val="0"/>
  </w:num>
  <w:num w:numId="12">
    <w:abstractNumId w:val="29"/>
  </w:num>
  <w:num w:numId="13">
    <w:abstractNumId w:val="16"/>
  </w:num>
  <w:num w:numId="14">
    <w:abstractNumId w:val="2"/>
  </w:num>
  <w:num w:numId="15">
    <w:abstractNumId w:val="4"/>
  </w:num>
  <w:num w:numId="16">
    <w:abstractNumId w:val="28"/>
  </w:num>
  <w:num w:numId="17">
    <w:abstractNumId w:val="18"/>
  </w:num>
  <w:num w:numId="18">
    <w:abstractNumId w:val="35"/>
  </w:num>
  <w:num w:numId="19">
    <w:abstractNumId w:val="24"/>
  </w:num>
  <w:num w:numId="20">
    <w:abstractNumId w:val="6"/>
  </w:num>
  <w:num w:numId="21">
    <w:abstractNumId w:val="12"/>
  </w:num>
  <w:num w:numId="22">
    <w:abstractNumId w:val="11"/>
  </w:num>
  <w:num w:numId="23">
    <w:abstractNumId w:val="10"/>
  </w:num>
  <w:num w:numId="24">
    <w:abstractNumId w:val="7"/>
  </w:num>
  <w:num w:numId="25">
    <w:abstractNumId w:val="14"/>
  </w:num>
  <w:num w:numId="26">
    <w:abstractNumId w:val="20"/>
  </w:num>
  <w:num w:numId="27">
    <w:abstractNumId w:val="13"/>
  </w:num>
  <w:num w:numId="28">
    <w:abstractNumId w:val="5"/>
  </w:num>
  <w:num w:numId="29">
    <w:abstractNumId w:val="34"/>
  </w:num>
  <w:num w:numId="30">
    <w:abstractNumId w:val="19"/>
  </w:num>
  <w:num w:numId="31">
    <w:abstractNumId w:val="15"/>
  </w:num>
  <w:num w:numId="32">
    <w:abstractNumId w:val="23"/>
  </w:num>
  <w:num w:numId="33">
    <w:abstractNumId w:val="8"/>
  </w:num>
  <w:num w:numId="34">
    <w:abstractNumId w:val="26"/>
  </w:num>
  <w:num w:numId="35">
    <w:abstractNumId w:val="3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638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59A"/>
    <w:rsid w:val="0000523D"/>
    <w:rsid w:val="0000560A"/>
    <w:rsid w:val="000072E9"/>
    <w:rsid w:val="00010206"/>
    <w:rsid w:val="00011991"/>
    <w:rsid w:val="00014C10"/>
    <w:rsid w:val="0001592B"/>
    <w:rsid w:val="000166CE"/>
    <w:rsid w:val="00016A6B"/>
    <w:rsid w:val="000176D0"/>
    <w:rsid w:val="000215E4"/>
    <w:rsid w:val="0002207B"/>
    <w:rsid w:val="00022F02"/>
    <w:rsid w:val="000234FA"/>
    <w:rsid w:val="00024E4D"/>
    <w:rsid w:val="000251C7"/>
    <w:rsid w:val="00026283"/>
    <w:rsid w:val="000263B2"/>
    <w:rsid w:val="00030668"/>
    <w:rsid w:val="00030B97"/>
    <w:rsid w:val="0003196F"/>
    <w:rsid w:val="00033133"/>
    <w:rsid w:val="000338FA"/>
    <w:rsid w:val="00035AFC"/>
    <w:rsid w:val="00036032"/>
    <w:rsid w:val="00036B8F"/>
    <w:rsid w:val="0004388E"/>
    <w:rsid w:val="00043CCE"/>
    <w:rsid w:val="00044AF5"/>
    <w:rsid w:val="00046828"/>
    <w:rsid w:val="00046AA8"/>
    <w:rsid w:val="00046FD3"/>
    <w:rsid w:val="00050FB6"/>
    <w:rsid w:val="000513FE"/>
    <w:rsid w:val="000519C5"/>
    <w:rsid w:val="00052FA7"/>
    <w:rsid w:val="00053690"/>
    <w:rsid w:val="00053E0C"/>
    <w:rsid w:val="00054695"/>
    <w:rsid w:val="000547E8"/>
    <w:rsid w:val="00060161"/>
    <w:rsid w:val="00067685"/>
    <w:rsid w:val="000700E8"/>
    <w:rsid w:val="0007287B"/>
    <w:rsid w:val="000754F9"/>
    <w:rsid w:val="0007735E"/>
    <w:rsid w:val="0008071C"/>
    <w:rsid w:val="0008367B"/>
    <w:rsid w:val="00085AEE"/>
    <w:rsid w:val="00087333"/>
    <w:rsid w:val="00091BE9"/>
    <w:rsid w:val="000932EC"/>
    <w:rsid w:val="00093CCD"/>
    <w:rsid w:val="00093D85"/>
    <w:rsid w:val="000942C3"/>
    <w:rsid w:val="00094AD6"/>
    <w:rsid w:val="000A362F"/>
    <w:rsid w:val="000A3CD0"/>
    <w:rsid w:val="000A3DB3"/>
    <w:rsid w:val="000A4F49"/>
    <w:rsid w:val="000A5BB6"/>
    <w:rsid w:val="000A6182"/>
    <w:rsid w:val="000B0763"/>
    <w:rsid w:val="000B3714"/>
    <w:rsid w:val="000B6B96"/>
    <w:rsid w:val="000C1874"/>
    <w:rsid w:val="000C6385"/>
    <w:rsid w:val="000C6B9D"/>
    <w:rsid w:val="000C6F7E"/>
    <w:rsid w:val="000D1C4E"/>
    <w:rsid w:val="000D2EEA"/>
    <w:rsid w:val="000E0CE0"/>
    <w:rsid w:val="000E4062"/>
    <w:rsid w:val="000E45B1"/>
    <w:rsid w:val="000E6689"/>
    <w:rsid w:val="000E7313"/>
    <w:rsid w:val="000F138B"/>
    <w:rsid w:val="000F231C"/>
    <w:rsid w:val="000F380D"/>
    <w:rsid w:val="000F599C"/>
    <w:rsid w:val="000F609D"/>
    <w:rsid w:val="000F7345"/>
    <w:rsid w:val="000F7CFC"/>
    <w:rsid w:val="00100A8B"/>
    <w:rsid w:val="00101680"/>
    <w:rsid w:val="001036F8"/>
    <w:rsid w:val="00106699"/>
    <w:rsid w:val="00110864"/>
    <w:rsid w:val="00111AA8"/>
    <w:rsid w:val="00111C0C"/>
    <w:rsid w:val="00111F05"/>
    <w:rsid w:val="00112FB7"/>
    <w:rsid w:val="0011309F"/>
    <w:rsid w:val="00115C2D"/>
    <w:rsid w:val="00120B0C"/>
    <w:rsid w:val="001212B0"/>
    <w:rsid w:val="001214A7"/>
    <w:rsid w:val="00123988"/>
    <w:rsid w:val="00123FBF"/>
    <w:rsid w:val="001252E8"/>
    <w:rsid w:val="00125A3A"/>
    <w:rsid w:val="00125CC4"/>
    <w:rsid w:val="00126D52"/>
    <w:rsid w:val="0012712C"/>
    <w:rsid w:val="00127CCF"/>
    <w:rsid w:val="0013028A"/>
    <w:rsid w:val="0013220C"/>
    <w:rsid w:val="001326FB"/>
    <w:rsid w:val="0013303C"/>
    <w:rsid w:val="001374C5"/>
    <w:rsid w:val="00137A25"/>
    <w:rsid w:val="00137DEF"/>
    <w:rsid w:val="001405C0"/>
    <w:rsid w:val="001410D6"/>
    <w:rsid w:val="00141460"/>
    <w:rsid w:val="00141CBF"/>
    <w:rsid w:val="00145D05"/>
    <w:rsid w:val="00151DED"/>
    <w:rsid w:val="00156B84"/>
    <w:rsid w:val="0016271A"/>
    <w:rsid w:val="0017071B"/>
    <w:rsid w:val="001714EB"/>
    <w:rsid w:val="0017223F"/>
    <w:rsid w:val="0017282F"/>
    <w:rsid w:val="00173A31"/>
    <w:rsid w:val="0017542F"/>
    <w:rsid w:val="0017563B"/>
    <w:rsid w:val="00175DA4"/>
    <w:rsid w:val="00176533"/>
    <w:rsid w:val="00181075"/>
    <w:rsid w:val="00181DCE"/>
    <w:rsid w:val="00182107"/>
    <w:rsid w:val="00185845"/>
    <w:rsid w:val="00187CDD"/>
    <w:rsid w:val="001920C6"/>
    <w:rsid w:val="00193747"/>
    <w:rsid w:val="00195418"/>
    <w:rsid w:val="001A0591"/>
    <w:rsid w:val="001A3ABF"/>
    <w:rsid w:val="001A4119"/>
    <w:rsid w:val="001A5D94"/>
    <w:rsid w:val="001A6E23"/>
    <w:rsid w:val="001B1C61"/>
    <w:rsid w:val="001B5CAC"/>
    <w:rsid w:val="001B6BAE"/>
    <w:rsid w:val="001C0FFA"/>
    <w:rsid w:val="001C1D26"/>
    <w:rsid w:val="001C2FD6"/>
    <w:rsid w:val="001C32CC"/>
    <w:rsid w:val="001C4970"/>
    <w:rsid w:val="001C4D34"/>
    <w:rsid w:val="001C5855"/>
    <w:rsid w:val="001C6AFF"/>
    <w:rsid w:val="001D1D43"/>
    <w:rsid w:val="001D3CBF"/>
    <w:rsid w:val="001D3F93"/>
    <w:rsid w:val="001D413F"/>
    <w:rsid w:val="001D60EA"/>
    <w:rsid w:val="001D6293"/>
    <w:rsid w:val="001D6325"/>
    <w:rsid w:val="001E009F"/>
    <w:rsid w:val="001E607F"/>
    <w:rsid w:val="001E6D6A"/>
    <w:rsid w:val="001F0385"/>
    <w:rsid w:val="001F103D"/>
    <w:rsid w:val="001F1E20"/>
    <w:rsid w:val="001F3DFD"/>
    <w:rsid w:val="001F4208"/>
    <w:rsid w:val="001F55E8"/>
    <w:rsid w:val="001F5E56"/>
    <w:rsid w:val="002011C5"/>
    <w:rsid w:val="00202D52"/>
    <w:rsid w:val="00205F3A"/>
    <w:rsid w:val="002064E4"/>
    <w:rsid w:val="00206AD3"/>
    <w:rsid w:val="00207B0D"/>
    <w:rsid w:val="002128E7"/>
    <w:rsid w:val="00214FE1"/>
    <w:rsid w:val="002169AD"/>
    <w:rsid w:val="00216D26"/>
    <w:rsid w:val="00216EE5"/>
    <w:rsid w:val="00224C3B"/>
    <w:rsid w:val="00225C6B"/>
    <w:rsid w:val="00226F31"/>
    <w:rsid w:val="00230BCE"/>
    <w:rsid w:val="00230CA9"/>
    <w:rsid w:val="00233116"/>
    <w:rsid w:val="00235DDE"/>
    <w:rsid w:val="00237219"/>
    <w:rsid w:val="00237A15"/>
    <w:rsid w:val="00240015"/>
    <w:rsid w:val="00245A10"/>
    <w:rsid w:val="00246544"/>
    <w:rsid w:val="00246724"/>
    <w:rsid w:val="00246A51"/>
    <w:rsid w:val="002470C3"/>
    <w:rsid w:val="00250805"/>
    <w:rsid w:val="0025292E"/>
    <w:rsid w:val="00252CF7"/>
    <w:rsid w:val="00252E7F"/>
    <w:rsid w:val="002561C7"/>
    <w:rsid w:val="00256377"/>
    <w:rsid w:val="002576F7"/>
    <w:rsid w:val="00266755"/>
    <w:rsid w:val="00266FB6"/>
    <w:rsid w:val="002701BB"/>
    <w:rsid w:val="002725E6"/>
    <w:rsid w:val="00272DBE"/>
    <w:rsid w:val="00275E5A"/>
    <w:rsid w:val="00276E84"/>
    <w:rsid w:val="00277A5E"/>
    <w:rsid w:val="0028077F"/>
    <w:rsid w:val="002819B2"/>
    <w:rsid w:val="00282A00"/>
    <w:rsid w:val="00283A32"/>
    <w:rsid w:val="002855E6"/>
    <w:rsid w:val="00285B9C"/>
    <w:rsid w:val="00290A4B"/>
    <w:rsid w:val="00293A83"/>
    <w:rsid w:val="00295522"/>
    <w:rsid w:val="00296C8C"/>
    <w:rsid w:val="00296DAD"/>
    <w:rsid w:val="0029766E"/>
    <w:rsid w:val="002A360F"/>
    <w:rsid w:val="002A5941"/>
    <w:rsid w:val="002A5FBC"/>
    <w:rsid w:val="002A79BF"/>
    <w:rsid w:val="002B0185"/>
    <w:rsid w:val="002B0866"/>
    <w:rsid w:val="002B27E3"/>
    <w:rsid w:val="002B3986"/>
    <w:rsid w:val="002B3EA8"/>
    <w:rsid w:val="002B44F4"/>
    <w:rsid w:val="002B64F1"/>
    <w:rsid w:val="002B7504"/>
    <w:rsid w:val="002C1E2B"/>
    <w:rsid w:val="002C349F"/>
    <w:rsid w:val="002C3A52"/>
    <w:rsid w:val="002C7E7C"/>
    <w:rsid w:val="002D1745"/>
    <w:rsid w:val="002D1BB0"/>
    <w:rsid w:val="002D748D"/>
    <w:rsid w:val="002E0E96"/>
    <w:rsid w:val="002E673A"/>
    <w:rsid w:val="002E67D8"/>
    <w:rsid w:val="002E6EDD"/>
    <w:rsid w:val="002E744A"/>
    <w:rsid w:val="002E7BCB"/>
    <w:rsid w:val="002F0B86"/>
    <w:rsid w:val="002F2075"/>
    <w:rsid w:val="002F48AB"/>
    <w:rsid w:val="002F5779"/>
    <w:rsid w:val="002F5E43"/>
    <w:rsid w:val="00300765"/>
    <w:rsid w:val="00300A23"/>
    <w:rsid w:val="00310CF6"/>
    <w:rsid w:val="003168FB"/>
    <w:rsid w:val="003169B7"/>
    <w:rsid w:val="00320037"/>
    <w:rsid w:val="003234CA"/>
    <w:rsid w:val="003235A1"/>
    <w:rsid w:val="003243A1"/>
    <w:rsid w:val="00325549"/>
    <w:rsid w:val="00327E03"/>
    <w:rsid w:val="0033090E"/>
    <w:rsid w:val="00330F78"/>
    <w:rsid w:val="00332E7F"/>
    <w:rsid w:val="00335CA0"/>
    <w:rsid w:val="00336AE6"/>
    <w:rsid w:val="00336B75"/>
    <w:rsid w:val="00336F1D"/>
    <w:rsid w:val="00337151"/>
    <w:rsid w:val="00337AFB"/>
    <w:rsid w:val="003410C4"/>
    <w:rsid w:val="003417F5"/>
    <w:rsid w:val="00341918"/>
    <w:rsid w:val="00341A9D"/>
    <w:rsid w:val="00342513"/>
    <w:rsid w:val="0034618A"/>
    <w:rsid w:val="00346BD7"/>
    <w:rsid w:val="00347221"/>
    <w:rsid w:val="00350E1A"/>
    <w:rsid w:val="00350E36"/>
    <w:rsid w:val="00351C73"/>
    <w:rsid w:val="00353FA9"/>
    <w:rsid w:val="00356DCB"/>
    <w:rsid w:val="00357137"/>
    <w:rsid w:val="00357437"/>
    <w:rsid w:val="00357B7A"/>
    <w:rsid w:val="003614CF"/>
    <w:rsid w:val="00364728"/>
    <w:rsid w:val="00365325"/>
    <w:rsid w:val="00366B51"/>
    <w:rsid w:val="00377073"/>
    <w:rsid w:val="00377B8A"/>
    <w:rsid w:val="003845E6"/>
    <w:rsid w:val="003923AC"/>
    <w:rsid w:val="00397425"/>
    <w:rsid w:val="003A1DB7"/>
    <w:rsid w:val="003A240D"/>
    <w:rsid w:val="003A35C2"/>
    <w:rsid w:val="003A473F"/>
    <w:rsid w:val="003A6759"/>
    <w:rsid w:val="003A71B1"/>
    <w:rsid w:val="003A7475"/>
    <w:rsid w:val="003A772B"/>
    <w:rsid w:val="003A7AC9"/>
    <w:rsid w:val="003B22D2"/>
    <w:rsid w:val="003B273A"/>
    <w:rsid w:val="003B516C"/>
    <w:rsid w:val="003B640C"/>
    <w:rsid w:val="003C0494"/>
    <w:rsid w:val="003C1C78"/>
    <w:rsid w:val="003C1FB3"/>
    <w:rsid w:val="003C34BF"/>
    <w:rsid w:val="003C468B"/>
    <w:rsid w:val="003C47F2"/>
    <w:rsid w:val="003D1341"/>
    <w:rsid w:val="003D2EB3"/>
    <w:rsid w:val="003D5129"/>
    <w:rsid w:val="003E4203"/>
    <w:rsid w:val="003E5A53"/>
    <w:rsid w:val="003E70A0"/>
    <w:rsid w:val="003E79E6"/>
    <w:rsid w:val="003E7E3B"/>
    <w:rsid w:val="003F0588"/>
    <w:rsid w:val="003F2BDC"/>
    <w:rsid w:val="003F78DB"/>
    <w:rsid w:val="00401B50"/>
    <w:rsid w:val="00401CC5"/>
    <w:rsid w:val="004039CB"/>
    <w:rsid w:val="00404532"/>
    <w:rsid w:val="00410A03"/>
    <w:rsid w:val="004115A8"/>
    <w:rsid w:val="00412AD8"/>
    <w:rsid w:val="00413415"/>
    <w:rsid w:val="0041760E"/>
    <w:rsid w:val="004177AB"/>
    <w:rsid w:val="004210FA"/>
    <w:rsid w:val="004220AB"/>
    <w:rsid w:val="00422222"/>
    <w:rsid w:val="004242E9"/>
    <w:rsid w:val="004319EC"/>
    <w:rsid w:val="00433126"/>
    <w:rsid w:val="004345BF"/>
    <w:rsid w:val="0043609E"/>
    <w:rsid w:val="004373B5"/>
    <w:rsid w:val="0043796E"/>
    <w:rsid w:val="00440D89"/>
    <w:rsid w:val="0044138F"/>
    <w:rsid w:val="004414F9"/>
    <w:rsid w:val="00442A5E"/>
    <w:rsid w:val="00443123"/>
    <w:rsid w:val="00445543"/>
    <w:rsid w:val="00445FC4"/>
    <w:rsid w:val="004511E9"/>
    <w:rsid w:val="004519C6"/>
    <w:rsid w:val="004534A7"/>
    <w:rsid w:val="004545CA"/>
    <w:rsid w:val="00454899"/>
    <w:rsid w:val="0045575A"/>
    <w:rsid w:val="0045677F"/>
    <w:rsid w:val="00456BD2"/>
    <w:rsid w:val="00456F9A"/>
    <w:rsid w:val="00457137"/>
    <w:rsid w:val="00457841"/>
    <w:rsid w:val="00464E61"/>
    <w:rsid w:val="00464F93"/>
    <w:rsid w:val="00465B35"/>
    <w:rsid w:val="0046611B"/>
    <w:rsid w:val="00467E76"/>
    <w:rsid w:val="00467EB4"/>
    <w:rsid w:val="00467EEB"/>
    <w:rsid w:val="004703AF"/>
    <w:rsid w:val="004704B6"/>
    <w:rsid w:val="00472E1C"/>
    <w:rsid w:val="004745D6"/>
    <w:rsid w:val="00475157"/>
    <w:rsid w:val="004758D2"/>
    <w:rsid w:val="00475AA6"/>
    <w:rsid w:val="00476BCA"/>
    <w:rsid w:val="0047765B"/>
    <w:rsid w:val="00477AEF"/>
    <w:rsid w:val="00484457"/>
    <w:rsid w:val="00484584"/>
    <w:rsid w:val="00485D21"/>
    <w:rsid w:val="00486058"/>
    <w:rsid w:val="00492960"/>
    <w:rsid w:val="00492D21"/>
    <w:rsid w:val="0049340C"/>
    <w:rsid w:val="004939F3"/>
    <w:rsid w:val="00495F01"/>
    <w:rsid w:val="004A01CF"/>
    <w:rsid w:val="004A04FB"/>
    <w:rsid w:val="004A059A"/>
    <w:rsid w:val="004A0CA8"/>
    <w:rsid w:val="004A26F4"/>
    <w:rsid w:val="004A5062"/>
    <w:rsid w:val="004A6EC8"/>
    <w:rsid w:val="004B0520"/>
    <w:rsid w:val="004B1BBE"/>
    <w:rsid w:val="004B2D3C"/>
    <w:rsid w:val="004B464E"/>
    <w:rsid w:val="004B46FB"/>
    <w:rsid w:val="004B5E47"/>
    <w:rsid w:val="004B7CAF"/>
    <w:rsid w:val="004B7D0F"/>
    <w:rsid w:val="004C143B"/>
    <w:rsid w:val="004C1C8F"/>
    <w:rsid w:val="004C22F6"/>
    <w:rsid w:val="004C29FF"/>
    <w:rsid w:val="004C354C"/>
    <w:rsid w:val="004C4A61"/>
    <w:rsid w:val="004C539E"/>
    <w:rsid w:val="004C6C04"/>
    <w:rsid w:val="004C6C31"/>
    <w:rsid w:val="004D0F9D"/>
    <w:rsid w:val="004D19F2"/>
    <w:rsid w:val="004D2114"/>
    <w:rsid w:val="004D26EA"/>
    <w:rsid w:val="004D6EB5"/>
    <w:rsid w:val="004D6FDD"/>
    <w:rsid w:val="004D77F8"/>
    <w:rsid w:val="004E088D"/>
    <w:rsid w:val="004E1603"/>
    <w:rsid w:val="004E37C5"/>
    <w:rsid w:val="004E3810"/>
    <w:rsid w:val="004E4AA9"/>
    <w:rsid w:val="004E646A"/>
    <w:rsid w:val="004E6B6A"/>
    <w:rsid w:val="004E7FEB"/>
    <w:rsid w:val="004F0D2A"/>
    <w:rsid w:val="004F193A"/>
    <w:rsid w:val="004F5081"/>
    <w:rsid w:val="004F5F76"/>
    <w:rsid w:val="004F703D"/>
    <w:rsid w:val="00500F9A"/>
    <w:rsid w:val="005031FD"/>
    <w:rsid w:val="00503302"/>
    <w:rsid w:val="00505443"/>
    <w:rsid w:val="00505F34"/>
    <w:rsid w:val="005155C9"/>
    <w:rsid w:val="005158A9"/>
    <w:rsid w:val="00515F3A"/>
    <w:rsid w:val="00520939"/>
    <w:rsid w:val="00520D14"/>
    <w:rsid w:val="0052334C"/>
    <w:rsid w:val="00524E85"/>
    <w:rsid w:val="0052500D"/>
    <w:rsid w:val="005279C5"/>
    <w:rsid w:val="0053036D"/>
    <w:rsid w:val="005311E3"/>
    <w:rsid w:val="00531B91"/>
    <w:rsid w:val="005337DB"/>
    <w:rsid w:val="00533D1D"/>
    <w:rsid w:val="00536A50"/>
    <w:rsid w:val="00537B27"/>
    <w:rsid w:val="00537B96"/>
    <w:rsid w:val="00537F1E"/>
    <w:rsid w:val="0054248F"/>
    <w:rsid w:val="00542631"/>
    <w:rsid w:val="0054278B"/>
    <w:rsid w:val="005431CB"/>
    <w:rsid w:val="0054617D"/>
    <w:rsid w:val="00546956"/>
    <w:rsid w:val="005516CA"/>
    <w:rsid w:val="00551F83"/>
    <w:rsid w:val="00552504"/>
    <w:rsid w:val="005536CB"/>
    <w:rsid w:val="00553C45"/>
    <w:rsid w:val="0055517C"/>
    <w:rsid w:val="00557CE9"/>
    <w:rsid w:val="00561212"/>
    <w:rsid w:val="00562048"/>
    <w:rsid w:val="00563BE7"/>
    <w:rsid w:val="005649F0"/>
    <w:rsid w:val="0056521E"/>
    <w:rsid w:val="005655D1"/>
    <w:rsid w:val="00565B75"/>
    <w:rsid w:val="005700E2"/>
    <w:rsid w:val="00572870"/>
    <w:rsid w:val="00573C59"/>
    <w:rsid w:val="00573C9D"/>
    <w:rsid w:val="00577D63"/>
    <w:rsid w:val="00577F48"/>
    <w:rsid w:val="005804B6"/>
    <w:rsid w:val="00580D3F"/>
    <w:rsid w:val="005811FF"/>
    <w:rsid w:val="00581602"/>
    <w:rsid w:val="005829EA"/>
    <w:rsid w:val="00583CBB"/>
    <w:rsid w:val="00586462"/>
    <w:rsid w:val="005923CD"/>
    <w:rsid w:val="00595D80"/>
    <w:rsid w:val="00595EF3"/>
    <w:rsid w:val="00597C31"/>
    <w:rsid w:val="005A2456"/>
    <w:rsid w:val="005A34CC"/>
    <w:rsid w:val="005A391E"/>
    <w:rsid w:val="005A3B0A"/>
    <w:rsid w:val="005A3BBE"/>
    <w:rsid w:val="005A42CF"/>
    <w:rsid w:val="005A514D"/>
    <w:rsid w:val="005B395D"/>
    <w:rsid w:val="005B3B14"/>
    <w:rsid w:val="005B3D87"/>
    <w:rsid w:val="005B7255"/>
    <w:rsid w:val="005C0AFA"/>
    <w:rsid w:val="005C1153"/>
    <w:rsid w:val="005C217D"/>
    <w:rsid w:val="005C2C6C"/>
    <w:rsid w:val="005C52F4"/>
    <w:rsid w:val="005D0691"/>
    <w:rsid w:val="005D31F6"/>
    <w:rsid w:val="005D577B"/>
    <w:rsid w:val="005E203B"/>
    <w:rsid w:val="005E21C1"/>
    <w:rsid w:val="005E32B3"/>
    <w:rsid w:val="005E429D"/>
    <w:rsid w:val="005E679C"/>
    <w:rsid w:val="005F0B01"/>
    <w:rsid w:val="005F1A65"/>
    <w:rsid w:val="005F1B45"/>
    <w:rsid w:val="005F3CFD"/>
    <w:rsid w:val="005F70CB"/>
    <w:rsid w:val="0060261E"/>
    <w:rsid w:val="00602D78"/>
    <w:rsid w:val="0060332B"/>
    <w:rsid w:val="00604138"/>
    <w:rsid w:val="00605275"/>
    <w:rsid w:val="0060553C"/>
    <w:rsid w:val="006069F9"/>
    <w:rsid w:val="006074E8"/>
    <w:rsid w:val="00610898"/>
    <w:rsid w:val="00610912"/>
    <w:rsid w:val="00610B09"/>
    <w:rsid w:val="00612386"/>
    <w:rsid w:val="0061295C"/>
    <w:rsid w:val="006131E7"/>
    <w:rsid w:val="00615F1A"/>
    <w:rsid w:val="00617DFA"/>
    <w:rsid w:val="00621801"/>
    <w:rsid w:val="006240C2"/>
    <w:rsid w:val="00625190"/>
    <w:rsid w:val="0062602F"/>
    <w:rsid w:val="006276AC"/>
    <w:rsid w:val="00634478"/>
    <w:rsid w:val="006354B0"/>
    <w:rsid w:val="006414B4"/>
    <w:rsid w:val="00641DD9"/>
    <w:rsid w:val="00643547"/>
    <w:rsid w:val="00643C1F"/>
    <w:rsid w:val="0064667A"/>
    <w:rsid w:val="00646957"/>
    <w:rsid w:val="0065076C"/>
    <w:rsid w:val="00650E49"/>
    <w:rsid w:val="00651ACF"/>
    <w:rsid w:val="0065227C"/>
    <w:rsid w:val="006523B4"/>
    <w:rsid w:val="006534E1"/>
    <w:rsid w:val="0065368B"/>
    <w:rsid w:val="00654AAA"/>
    <w:rsid w:val="00655A23"/>
    <w:rsid w:val="0065725E"/>
    <w:rsid w:val="006579E9"/>
    <w:rsid w:val="00661C79"/>
    <w:rsid w:val="006626EF"/>
    <w:rsid w:val="00662C9E"/>
    <w:rsid w:val="00665791"/>
    <w:rsid w:val="006657AC"/>
    <w:rsid w:val="00666D89"/>
    <w:rsid w:val="006719D6"/>
    <w:rsid w:val="0067289E"/>
    <w:rsid w:val="00674BA9"/>
    <w:rsid w:val="006759D9"/>
    <w:rsid w:val="006817B3"/>
    <w:rsid w:val="0068313B"/>
    <w:rsid w:val="006859B4"/>
    <w:rsid w:val="00685BD7"/>
    <w:rsid w:val="00686312"/>
    <w:rsid w:val="006909EF"/>
    <w:rsid w:val="00691661"/>
    <w:rsid w:val="006937BC"/>
    <w:rsid w:val="0069785A"/>
    <w:rsid w:val="006A2E2E"/>
    <w:rsid w:val="006A44AA"/>
    <w:rsid w:val="006A6417"/>
    <w:rsid w:val="006A69CA"/>
    <w:rsid w:val="006B259B"/>
    <w:rsid w:val="006B2E2F"/>
    <w:rsid w:val="006B2FAE"/>
    <w:rsid w:val="006B3690"/>
    <w:rsid w:val="006B3A79"/>
    <w:rsid w:val="006B50EE"/>
    <w:rsid w:val="006B58AC"/>
    <w:rsid w:val="006B6F51"/>
    <w:rsid w:val="006C1D2E"/>
    <w:rsid w:val="006C302A"/>
    <w:rsid w:val="006C583C"/>
    <w:rsid w:val="006C607E"/>
    <w:rsid w:val="006C7D0B"/>
    <w:rsid w:val="006D0285"/>
    <w:rsid w:val="006D2E6C"/>
    <w:rsid w:val="006D3208"/>
    <w:rsid w:val="006D3B05"/>
    <w:rsid w:val="006D3BD4"/>
    <w:rsid w:val="006D4334"/>
    <w:rsid w:val="006D49A4"/>
    <w:rsid w:val="006D5D1D"/>
    <w:rsid w:val="006D5D72"/>
    <w:rsid w:val="006E307B"/>
    <w:rsid w:val="006F186B"/>
    <w:rsid w:val="006F4CF9"/>
    <w:rsid w:val="006F690A"/>
    <w:rsid w:val="006F6F06"/>
    <w:rsid w:val="00701C91"/>
    <w:rsid w:val="00701F30"/>
    <w:rsid w:val="007020CD"/>
    <w:rsid w:val="00702180"/>
    <w:rsid w:val="00702537"/>
    <w:rsid w:val="00705EBA"/>
    <w:rsid w:val="00707D32"/>
    <w:rsid w:val="00711A76"/>
    <w:rsid w:val="00711C22"/>
    <w:rsid w:val="0071203F"/>
    <w:rsid w:val="0071214B"/>
    <w:rsid w:val="00714B1F"/>
    <w:rsid w:val="00715D82"/>
    <w:rsid w:val="00715F54"/>
    <w:rsid w:val="00716010"/>
    <w:rsid w:val="00721032"/>
    <w:rsid w:val="0072203B"/>
    <w:rsid w:val="00723B04"/>
    <w:rsid w:val="0073011D"/>
    <w:rsid w:val="00730AE8"/>
    <w:rsid w:val="007310FF"/>
    <w:rsid w:val="00731F78"/>
    <w:rsid w:val="00732AE3"/>
    <w:rsid w:val="00732C7C"/>
    <w:rsid w:val="00732E59"/>
    <w:rsid w:val="00733E53"/>
    <w:rsid w:val="00734801"/>
    <w:rsid w:val="0073514F"/>
    <w:rsid w:val="007358D7"/>
    <w:rsid w:val="007365ED"/>
    <w:rsid w:val="00736B71"/>
    <w:rsid w:val="00747D37"/>
    <w:rsid w:val="00750D8E"/>
    <w:rsid w:val="00751AA1"/>
    <w:rsid w:val="007526AB"/>
    <w:rsid w:val="00753D09"/>
    <w:rsid w:val="007579F5"/>
    <w:rsid w:val="00761C2F"/>
    <w:rsid w:val="007636C9"/>
    <w:rsid w:val="00767D02"/>
    <w:rsid w:val="00772677"/>
    <w:rsid w:val="0077294C"/>
    <w:rsid w:val="007742D1"/>
    <w:rsid w:val="00782B38"/>
    <w:rsid w:val="00782EE0"/>
    <w:rsid w:val="007830BF"/>
    <w:rsid w:val="007843F9"/>
    <w:rsid w:val="007846A7"/>
    <w:rsid w:val="00793465"/>
    <w:rsid w:val="0079360D"/>
    <w:rsid w:val="007951FA"/>
    <w:rsid w:val="00797F85"/>
    <w:rsid w:val="007A2E36"/>
    <w:rsid w:val="007A59CD"/>
    <w:rsid w:val="007B1839"/>
    <w:rsid w:val="007B1FA8"/>
    <w:rsid w:val="007B3556"/>
    <w:rsid w:val="007B38D8"/>
    <w:rsid w:val="007B6FD8"/>
    <w:rsid w:val="007B78D1"/>
    <w:rsid w:val="007C0CCA"/>
    <w:rsid w:val="007C34B8"/>
    <w:rsid w:val="007C3ED0"/>
    <w:rsid w:val="007D27C2"/>
    <w:rsid w:val="007D2F90"/>
    <w:rsid w:val="007D4782"/>
    <w:rsid w:val="007D6B4A"/>
    <w:rsid w:val="007D790A"/>
    <w:rsid w:val="007E0AA3"/>
    <w:rsid w:val="007E2AA9"/>
    <w:rsid w:val="007E3632"/>
    <w:rsid w:val="007E3678"/>
    <w:rsid w:val="007E73A4"/>
    <w:rsid w:val="007F2250"/>
    <w:rsid w:val="007F2A7F"/>
    <w:rsid w:val="007F5D4A"/>
    <w:rsid w:val="007F5F2D"/>
    <w:rsid w:val="007F6476"/>
    <w:rsid w:val="007F7718"/>
    <w:rsid w:val="008028EA"/>
    <w:rsid w:val="00802E1B"/>
    <w:rsid w:val="00804714"/>
    <w:rsid w:val="008047C1"/>
    <w:rsid w:val="00805141"/>
    <w:rsid w:val="00806804"/>
    <w:rsid w:val="00806943"/>
    <w:rsid w:val="008074AC"/>
    <w:rsid w:val="008114A3"/>
    <w:rsid w:val="00813091"/>
    <w:rsid w:val="00813118"/>
    <w:rsid w:val="0081379B"/>
    <w:rsid w:val="00814A88"/>
    <w:rsid w:val="00821CBC"/>
    <w:rsid w:val="00821DEE"/>
    <w:rsid w:val="0082378C"/>
    <w:rsid w:val="008248A4"/>
    <w:rsid w:val="00825483"/>
    <w:rsid w:val="00826FCF"/>
    <w:rsid w:val="00832BF8"/>
    <w:rsid w:val="00834C70"/>
    <w:rsid w:val="0083669F"/>
    <w:rsid w:val="00837092"/>
    <w:rsid w:val="00841635"/>
    <w:rsid w:val="00841B70"/>
    <w:rsid w:val="00842DB0"/>
    <w:rsid w:val="008430A4"/>
    <w:rsid w:val="00843A3F"/>
    <w:rsid w:val="008448EA"/>
    <w:rsid w:val="00844BC0"/>
    <w:rsid w:val="00846116"/>
    <w:rsid w:val="008461F2"/>
    <w:rsid w:val="00850376"/>
    <w:rsid w:val="00850628"/>
    <w:rsid w:val="00851596"/>
    <w:rsid w:val="00851FFD"/>
    <w:rsid w:val="0085286C"/>
    <w:rsid w:val="00852E77"/>
    <w:rsid w:val="00853BF7"/>
    <w:rsid w:val="00854691"/>
    <w:rsid w:val="00854BBC"/>
    <w:rsid w:val="008554DE"/>
    <w:rsid w:val="00857668"/>
    <w:rsid w:val="00857761"/>
    <w:rsid w:val="00874D98"/>
    <w:rsid w:val="00875A0B"/>
    <w:rsid w:val="00876FA3"/>
    <w:rsid w:val="0087761F"/>
    <w:rsid w:val="00881823"/>
    <w:rsid w:val="008827C6"/>
    <w:rsid w:val="00882FEC"/>
    <w:rsid w:val="008841CC"/>
    <w:rsid w:val="00884791"/>
    <w:rsid w:val="00885C1C"/>
    <w:rsid w:val="00886049"/>
    <w:rsid w:val="00886E9E"/>
    <w:rsid w:val="00887438"/>
    <w:rsid w:val="00891168"/>
    <w:rsid w:val="00896D0E"/>
    <w:rsid w:val="0089742F"/>
    <w:rsid w:val="00897CEC"/>
    <w:rsid w:val="008A0CD8"/>
    <w:rsid w:val="008A124B"/>
    <w:rsid w:val="008A12B7"/>
    <w:rsid w:val="008A135E"/>
    <w:rsid w:val="008A1383"/>
    <w:rsid w:val="008A170A"/>
    <w:rsid w:val="008A2540"/>
    <w:rsid w:val="008A3D9B"/>
    <w:rsid w:val="008A439E"/>
    <w:rsid w:val="008A4F22"/>
    <w:rsid w:val="008A6014"/>
    <w:rsid w:val="008B1F1F"/>
    <w:rsid w:val="008B4B0D"/>
    <w:rsid w:val="008B5BCD"/>
    <w:rsid w:val="008B6878"/>
    <w:rsid w:val="008C42F7"/>
    <w:rsid w:val="008C4CBE"/>
    <w:rsid w:val="008C5220"/>
    <w:rsid w:val="008C5853"/>
    <w:rsid w:val="008C6B29"/>
    <w:rsid w:val="008C7EE8"/>
    <w:rsid w:val="008D22E1"/>
    <w:rsid w:val="008D34CA"/>
    <w:rsid w:val="008D5640"/>
    <w:rsid w:val="008D6A06"/>
    <w:rsid w:val="008E0F12"/>
    <w:rsid w:val="008E4457"/>
    <w:rsid w:val="008E5E91"/>
    <w:rsid w:val="008F1FEC"/>
    <w:rsid w:val="008F2848"/>
    <w:rsid w:val="008F53D6"/>
    <w:rsid w:val="00900BB5"/>
    <w:rsid w:val="00900C09"/>
    <w:rsid w:val="00903548"/>
    <w:rsid w:val="00906128"/>
    <w:rsid w:val="0091256E"/>
    <w:rsid w:val="00912633"/>
    <w:rsid w:val="00913DCF"/>
    <w:rsid w:val="00916346"/>
    <w:rsid w:val="0092130B"/>
    <w:rsid w:val="009217B6"/>
    <w:rsid w:val="00922028"/>
    <w:rsid w:val="00922FAE"/>
    <w:rsid w:val="00923C2E"/>
    <w:rsid w:val="0092467F"/>
    <w:rsid w:val="00924B7E"/>
    <w:rsid w:val="0092686C"/>
    <w:rsid w:val="00927227"/>
    <w:rsid w:val="00931682"/>
    <w:rsid w:val="00932622"/>
    <w:rsid w:val="00935324"/>
    <w:rsid w:val="009362FD"/>
    <w:rsid w:val="0093765C"/>
    <w:rsid w:val="00942DB7"/>
    <w:rsid w:val="009453B6"/>
    <w:rsid w:val="00946F2E"/>
    <w:rsid w:val="009518A2"/>
    <w:rsid w:val="009528DC"/>
    <w:rsid w:val="00952E47"/>
    <w:rsid w:val="009617CC"/>
    <w:rsid w:val="00965768"/>
    <w:rsid w:val="00967FF5"/>
    <w:rsid w:val="00971FC0"/>
    <w:rsid w:val="00976A2B"/>
    <w:rsid w:val="00976FC9"/>
    <w:rsid w:val="009804FA"/>
    <w:rsid w:val="00981C56"/>
    <w:rsid w:val="00984B16"/>
    <w:rsid w:val="0098507D"/>
    <w:rsid w:val="0098606B"/>
    <w:rsid w:val="0098767E"/>
    <w:rsid w:val="009879A0"/>
    <w:rsid w:val="00987D2A"/>
    <w:rsid w:val="00987F18"/>
    <w:rsid w:val="00991044"/>
    <w:rsid w:val="009910D1"/>
    <w:rsid w:val="00992244"/>
    <w:rsid w:val="0099227F"/>
    <w:rsid w:val="00994A51"/>
    <w:rsid w:val="0099586E"/>
    <w:rsid w:val="00996155"/>
    <w:rsid w:val="009A096B"/>
    <w:rsid w:val="009A7697"/>
    <w:rsid w:val="009B1977"/>
    <w:rsid w:val="009B1AE6"/>
    <w:rsid w:val="009B1C2D"/>
    <w:rsid w:val="009B3123"/>
    <w:rsid w:val="009B4E26"/>
    <w:rsid w:val="009B676F"/>
    <w:rsid w:val="009C004E"/>
    <w:rsid w:val="009C09D5"/>
    <w:rsid w:val="009C4963"/>
    <w:rsid w:val="009C7464"/>
    <w:rsid w:val="009D2630"/>
    <w:rsid w:val="009D2F1F"/>
    <w:rsid w:val="009D3234"/>
    <w:rsid w:val="009D5522"/>
    <w:rsid w:val="009D64F7"/>
    <w:rsid w:val="009D748A"/>
    <w:rsid w:val="009E042C"/>
    <w:rsid w:val="009E31CB"/>
    <w:rsid w:val="009E46C6"/>
    <w:rsid w:val="009E64BE"/>
    <w:rsid w:val="009E69C4"/>
    <w:rsid w:val="009F0B1E"/>
    <w:rsid w:val="009F0C21"/>
    <w:rsid w:val="009F24D6"/>
    <w:rsid w:val="009F3276"/>
    <w:rsid w:val="009F42E3"/>
    <w:rsid w:val="009F5189"/>
    <w:rsid w:val="009F7F1B"/>
    <w:rsid w:val="00A02F81"/>
    <w:rsid w:val="00A03F8A"/>
    <w:rsid w:val="00A05017"/>
    <w:rsid w:val="00A058FA"/>
    <w:rsid w:val="00A100EB"/>
    <w:rsid w:val="00A10784"/>
    <w:rsid w:val="00A118D3"/>
    <w:rsid w:val="00A1211B"/>
    <w:rsid w:val="00A121B5"/>
    <w:rsid w:val="00A14726"/>
    <w:rsid w:val="00A164DB"/>
    <w:rsid w:val="00A17320"/>
    <w:rsid w:val="00A1778F"/>
    <w:rsid w:val="00A1780A"/>
    <w:rsid w:val="00A17E3C"/>
    <w:rsid w:val="00A24606"/>
    <w:rsid w:val="00A246F9"/>
    <w:rsid w:val="00A24891"/>
    <w:rsid w:val="00A24ECE"/>
    <w:rsid w:val="00A26F8E"/>
    <w:rsid w:val="00A27B15"/>
    <w:rsid w:val="00A27BC5"/>
    <w:rsid w:val="00A31237"/>
    <w:rsid w:val="00A344C2"/>
    <w:rsid w:val="00A35E72"/>
    <w:rsid w:val="00A3687C"/>
    <w:rsid w:val="00A407CF"/>
    <w:rsid w:val="00A40B56"/>
    <w:rsid w:val="00A4159A"/>
    <w:rsid w:val="00A42D06"/>
    <w:rsid w:val="00A42D72"/>
    <w:rsid w:val="00A431EA"/>
    <w:rsid w:val="00A444E2"/>
    <w:rsid w:val="00A445D0"/>
    <w:rsid w:val="00A50434"/>
    <w:rsid w:val="00A51B29"/>
    <w:rsid w:val="00A51C88"/>
    <w:rsid w:val="00A53323"/>
    <w:rsid w:val="00A53399"/>
    <w:rsid w:val="00A535FF"/>
    <w:rsid w:val="00A54139"/>
    <w:rsid w:val="00A54718"/>
    <w:rsid w:val="00A550B6"/>
    <w:rsid w:val="00A562DE"/>
    <w:rsid w:val="00A576FD"/>
    <w:rsid w:val="00A57B6C"/>
    <w:rsid w:val="00A618EC"/>
    <w:rsid w:val="00A6263E"/>
    <w:rsid w:val="00A73D5B"/>
    <w:rsid w:val="00A767B5"/>
    <w:rsid w:val="00A772A9"/>
    <w:rsid w:val="00A77C7A"/>
    <w:rsid w:val="00A77DDB"/>
    <w:rsid w:val="00A824CC"/>
    <w:rsid w:val="00A82665"/>
    <w:rsid w:val="00A83569"/>
    <w:rsid w:val="00A835B3"/>
    <w:rsid w:val="00A83847"/>
    <w:rsid w:val="00A8389F"/>
    <w:rsid w:val="00A84226"/>
    <w:rsid w:val="00A86B61"/>
    <w:rsid w:val="00A87974"/>
    <w:rsid w:val="00A9049B"/>
    <w:rsid w:val="00A90D7B"/>
    <w:rsid w:val="00A922E0"/>
    <w:rsid w:val="00A94FB3"/>
    <w:rsid w:val="00A967E5"/>
    <w:rsid w:val="00A97F72"/>
    <w:rsid w:val="00AA06D1"/>
    <w:rsid w:val="00AA1414"/>
    <w:rsid w:val="00AA3CB9"/>
    <w:rsid w:val="00AA43D1"/>
    <w:rsid w:val="00AB0070"/>
    <w:rsid w:val="00AB0DEA"/>
    <w:rsid w:val="00AB1518"/>
    <w:rsid w:val="00AB2D9E"/>
    <w:rsid w:val="00AB2DBC"/>
    <w:rsid w:val="00AB45A5"/>
    <w:rsid w:val="00AB539C"/>
    <w:rsid w:val="00AB7B6E"/>
    <w:rsid w:val="00AC01E9"/>
    <w:rsid w:val="00AC0400"/>
    <w:rsid w:val="00AC1B9F"/>
    <w:rsid w:val="00AC21D2"/>
    <w:rsid w:val="00AC5657"/>
    <w:rsid w:val="00AC659F"/>
    <w:rsid w:val="00AC6AE2"/>
    <w:rsid w:val="00AC7072"/>
    <w:rsid w:val="00AD3919"/>
    <w:rsid w:val="00AD5469"/>
    <w:rsid w:val="00AD558D"/>
    <w:rsid w:val="00AD6D81"/>
    <w:rsid w:val="00AD7C8B"/>
    <w:rsid w:val="00AE0FA8"/>
    <w:rsid w:val="00AE2A29"/>
    <w:rsid w:val="00AE34D8"/>
    <w:rsid w:val="00AE3656"/>
    <w:rsid w:val="00AE57F0"/>
    <w:rsid w:val="00AE708F"/>
    <w:rsid w:val="00AF0B83"/>
    <w:rsid w:val="00AF2A74"/>
    <w:rsid w:val="00AF2AF0"/>
    <w:rsid w:val="00AF5CCF"/>
    <w:rsid w:val="00B0041C"/>
    <w:rsid w:val="00B00EF1"/>
    <w:rsid w:val="00B01D14"/>
    <w:rsid w:val="00B026F7"/>
    <w:rsid w:val="00B02ED0"/>
    <w:rsid w:val="00B0679A"/>
    <w:rsid w:val="00B06D52"/>
    <w:rsid w:val="00B0738D"/>
    <w:rsid w:val="00B07C46"/>
    <w:rsid w:val="00B1166D"/>
    <w:rsid w:val="00B132A3"/>
    <w:rsid w:val="00B135D3"/>
    <w:rsid w:val="00B16400"/>
    <w:rsid w:val="00B2216A"/>
    <w:rsid w:val="00B2363C"/>
    <w:rsid w:val="00B23EF9"/>
    <w:rsid w:val="00B24A7D"/>
    <w:rsid w:val="00B24B1B"/>
    <w:rsid w:val="00B27A3B"/>
    <w:rsid w:val="00B3154F"/>
    <w:rsid w:val="00B324CD"/>
    <w:rsid w:val="00B36C35"/>
    <w:rsid w:val="00B36F4A"/>
    <w:rsid w:val="00B4038B"/>
    <w:rsid w:val="00B409FF"/>
    <w:rsid w:val="00B445D4"/>
    <w:rsid w:val="00B44A44"/>
    <w:rsid w:val="00B4600C"/>
    <w:rsid w:val="00B464DD"/>
    <w:rsid w:val="00B5297C"/>
    <w:rsid w:val="00B5381A"/>
    <w:rsid w:val="00B5432B"/>
    <w:rsid w:val="00B552E0"/>
    <w:rsid w:val="00B567DF"/>
    <w:rsid w:val="00B56C8E"/>
    <w:rsid w:val="00B57807"/>
    <w:rsid w:val="00B61CE7"/>
    <w:rsid w:val="00B61EC3"/>
    <w:rsid w:val="00B660EC"/>
    <w:rsid w:val="00B716A3"/>
    <w:rsid w:val="00B7323D"/>
    <w:rsid w:val="00B74586"/>
    <w:rsid w:val="00B75213"/>
    <w:rsid w:val="00B75FF4"/>
    <w:rsid w:val="00B80306"/>
    <w:rsid w:val="00B820AF"/>
    <w:rsid w:val="00B84F63"/>
    <w:rsid w:val="00B85167"/>
    <w:rsid w:val="00B85667"/>
    <w:rsid w:val="00B86D3F"/>
    <w:rsid w:val="00B910BA"/>
    <w:rsid w:val="00B92002"/>
    <w:rsid w:val="00B9348A"/>
    <w:rsid w:val="00B96610"/>
    <w:rsid w:val="00B9759B"/>
    <w:rsid w:val="00BA16A0"/>
    <w:rsid w:val="00BA20ED"/>
    <w:rsid w:val="00BA27DF"/>
    <w:rsid w:val="00BA4911"/>
    <w:rsid w:val="00BA5BCA"/>
    <w:rsid w:val="00BB513F"/>
    <w:rsid w:val="00BC03DC"/>
    <w:rsid w:val="00BC07D4"/>
    <w:rsid w:val="00BC1552"/>
    <w:rsid w:val="00BC1EA0"/>
    <w:rsid w:val="00BC7189"/>
    <w:rsid w:val="00BD12DC"/>
    <w:rsid w:val="00BD18FB"/>
    <w:rsid w:val="00BD1950"/>
    <w:rsid w:val="00BD2EA0"/>
    <w:rsid w:val="00BD3D41"/>
    <w:rsid w:val="00BD543B"/>
    <w:rsid w:val="00BE438F"/>
    <w:rsid w:val="00BE4571"/>
    <w:rsid w:val="00BE4FE9"/>
    <w:rsid w:val="00BE5BB3"/>
    <w:rsid w:val="00BE5F43"/>
    <w:rsid w:val="00BE61AD"/>
    <w:rsid w:val="00BF1331"/>
    <w:rsid w:val="00BF1935"/>
    <w:rsid w:val="00BF33E8"/>
    <w:rsid w:val="00BF5149"/>
    <w:rsid w:val="00BF5732"/>
    <w:rsid w:val="00C00225"/>
    <w:rsid w:val="00C00661"/>
    <w:rsid w:val="00C0235D"/>
    <w:rsid w:val="00C02C6B"/>
    <w:rsid w:val="00C02D1E"/>
    <w:rsid w:val="00C05168"/>
    <w:rsid w:val="00C05E74"/>
    <w:rsid w:val="00C06445"/>
    <w:rsid w:val="00C1153F"/>
    <w:rsid w:val="00C12736"/>
    <w:rsid w:val="00C14179"/>
    <w:rsid w:val="00C14399"/>
    <w:rsid w:val="00C1443F"/>
    <w:rsid w:val="00C14770"/>
    <w:rsid w:val="00C1667A"/>
    <w:rsid w:val="00C169AB"/>
    <w:rsid w:val="00C16FFF"/>
    <w:rsid w:val="00C22E6A"/>
    <w:rsid w:val="00C23B04"/>
    <w:rsid w:val="00C23C84"/>
    <w:rsid w:val="00C269CC"/>
    <w:rsid w:val="00C27CD7"/>
    <w:rsid w:val="00C30ED7"/>
    <w:rsid w:val="00C33076"/>
    <w:rsid w:val="00C37127"/>
    <w:rsid w:val="00C42FC0"/>
    <w:rsid w:val="00C436DD"/>
    <w:rsid w:val="00C43A8A"/>
    <w:rsid w:val="00C43BB0"/>
    <w:rsid w:val="00C43F4C"/>
    <w:rsid w:val="00C441A7"/>
    <w:rsid w:val="00C44DA6"/>
    <w:rsid w:val="00C45251"/>
    <w:rsid w:val="00C52220"/>
    <w:rsid w:val="00C529B5"/>
    <w:rsid w:val="00C5526C"/>
    <w:rsid w:val="00C55B06"/>
    <w:rsid w:val="00C564CA"/>
    <w:rsid w:val="00C56F33"/>
    <w:rsid w:val="00C5785B"/>
    <w:rsid w:val="00C57F19"/>
    <w:rsid w:val="00C602FA"/>
    <w:rsid w:val="00C606CA"/>
    <w:rsid w:val="00C61B1A"/>
    <w:rsid w:val="00C6374E"/>
    <w:rsid w:val="00C65BF2"/>
    <w:rsid w:val="00C702CB"/>
    <w:rsid w:val="00C70AB1"/>
    <w:rsid w:val="00C71D7C"/>
    <w:rsid w:val="00C72A60"/>
    <w:rsid w:val="00C72F8E"/>
    <w:rsid w:val="00C734F9"/>
    <w:rsid w:val="00C7402F"/>
    <w:rsid w:val="00C74FD9"/>
    <w:rsid w:val="00C77C8B"/>
    <w:rsid w:val="00C81BFA"/>
    <w:rsid w:val="00C82867"/>
    <w:rsid w:val="00C82A62"/>
    <w:rsid w:val="00C82E02"/>
    <w:rsid w:val="00C864DF"/>
    <w:rsid w:val="00C86D4A"/>
    <w:rsid w:val="00C878E0"/>
    <w:rsid w:val="00C90379"/>
    <w:rsid w:val="00C9149F"/>
    <w:rsid w:val="00C91E9F"/>
    <w:rsid w:val="00C92792"/>
    <w:rsid w:val="00C95645"/>
    <w:rsid w:val="00C96664"/>
    <w:rsid w:val="00CA2B9C"/>
    <w:rsid w:val="00CA48B1"/>
    <w:rsid w:val="00CA65BD"/>
    <w:rsid w:val="00CB0836"/>
    <w:rsid w:val="00CB6217"/>
    <w:rsid w:val="00CC065B"/>
    <w:rsid w:val="00CC0AFB"/>
    <w:rsid w:val="00CC3DB5"/>
    <w:rsid w:val="00CC4087"/>
    <w:rsid w:val="00CC47C4"/>
    <w:rsid w:val="00CC5803"/>
    <w:rsid w:val="00CC645D"/>
    <w:rsid w:val="00CD2452"/>
    <w:rsid w:val="00CD3C11"/>
    <w:rsid w:val="00CD449E"/>
    <w:rsid w:val="00CD6E59"/>
    <w:rsid w:val="00CD731C"/>
    <w:rsid w:val="00CE2B5A"/>
    <w:rsid w:val="00CE2F51"/>
    <w:rsid w:val="00CE3671"/>
    <w:rsid w:val="00CE4C85"/>
    <w:rsid w:val="00CF0B53"/>
    <w:rsid w:val="00CF17E5"/>
    <w:rsid w:val="00CF21DB"/>
    <w:rsid w:val="00CF6492"/>
    <w:rsid w:val="00CF6CC1"/>
    <w:rsid w:val="00D0018D"/>
    <w:rsid w:val="00D02157"/>
    <w:rsid w:val="00D03AF5"/>
    <w:rsid w:val="00D0414B"/>
    <w:rsid w:val="00D063C7"/>
    <w:rsid w:val="00D07CAD"/>
    <w:rsid w:val="00D106C2"/>
    <w:rsid w:val="00D1182F"/>
    <w:rsid w:val="00D143D8"/>
    <w:rsid w:val="00D14613"/>
    <w:rsid w:val="00D15D89"/>
    <w:rsid w:val="00D17251"/>
    <w:rsid w:val="00D17B4F"/>
    <w:rsid w:val="00D17FE9"/>
    <w:rsid w:val="00D201CA"/>
    <w:rsid w:val="00D22251"/>
    <w:rsid w:val="00D23F6A"/>
    <w:rsid w:val="00D30CFA"/>
    <w:rsid w:val="00D30F37"/>
    <w:rsid w:val="00D3153A"/>
    <w:rsid w:val="00D3156C"/>
    <w:rsid w:val="00D33A06"/>
    <w:rsid w:val="00D34A37"/>
    <w:rsid w:val="00D4089B"/>
    <w:rsid w:val="00D41E4E"/>
    <w:rsid w:val="00D42049"/>
    <w:rsid w:val="00D4434D"/>
    <w:rsid w:val="00D46519"/>
    <w:rsid w:val="00D46577"/>
    <w:rsid w:val="00D515AB"/>
    <w:rsid w:val="00D522C0"/>
    <w:rsid w:val="00D54A94"/>
    <w:rsid w:val="00D55816"/>
    <w:rsid w:val="00D55A10"/>
    <w:rsid w:val="00D56082"/>
    <w:rsid w:val="00D56222"/>
    <w:rsid w:val="00D56AF5"/>
    <w:rsid w:val="00D607B7"/>
    <w:rsid w:val="00D65BCD"/>
    <w:rsid w:val="00D662B2"/>
    <w:rsid w:val="00D70754"/>
    <w:rsid w:val="00D71F96"/>
    <w:rsid w:val="00D74ACD"/>
    <w:rsid w:val="00D75731"/>
    <w:rsid w:val="00D770B5"/>
    <w:rsid w:val="00D779C2"/>
    <w:rsid w:val="00D77A3B"/>
    <w:rsid w:val="00D77E33"/>
    <w:rsid w:val="00D80004"/>
    <w:rsid w:val="00D83ABC"/>
    <w:rsid w:val="00D84D47"/>
    <w:rsid w:val="00D91D44"/>
    <w:rsid w:val="00D91FEC"/>
    <w:rsid w:val="00D95912"/>
    <w:rsid w:val="00D96405"/>
    <w:rsid w:val="00DA0583"/>
    <w:rsid w:val="00DA1EEE"/>
    <w:rsid w:val="00DA25AE"/>
    <w:rsid w:val="00DA330C"/>
    <w:rsid w:val="00DA36C2"/>
    <w:rsid w:val="00DA5E65"/>
    <w:rsid w:val="00DB100D"/>
    <w:rsid w:val="00DB1599"/>
    <w:rsid w:val="00DB2106"/>
    <w:rsid w:val="00DB38E4"/>
    <w:rsid w:val="00DB3E12"/>
    <w:rsid w:val="00DB72A5"/>
    <w:rsid w:val="00DB7EC5"/>
    <w:rsid w:val="00DC32BE"/>
    <w:rsid w:val="00DC37F9"/>
    <w:rsid w:val="00DC3F4D"/>
    <w:rsid w:val="00DC4A6B"/>
    <w:rsid w:val="00DC6733"/>
    <w:rsid w:val="00DC7D51"/>
    <w:rsid w:val="00DD5659"/>
    <w:rsid w:val="00DD5DAB"/>
    <w:rsid w:val="00DE2442"/>
    <w:rsid w:val="00DE5311"/>
    <w:rsid w:val="00DE5C93"/>
    <w:rsid w:val="00DE60CC"/>
    <w:rsid w:val="00DE6D93"/>
    <w:rsid w:val="00DE7B70"/>
    <w:rsid w:val="00DF3388"/>
    <w:rsid w:val="00DF4CB9"/>
    <w:rsid w:val="00E0271B"/>
    <w:rsid w:val="00E03660"/>
    <w:rsid w:val="00E0407F"/>
    <w:rsid w:val="00E05557"/>
    <w:rsid w:val="00E0555A"/>
    <w:rsid w:val="00E07386"/>
    <w:rsid w:val="00E10580"/>
    <w:rsid w:val="00E1285C"/>
    <w:rsid w:val="00E17BF7"/>
    <w:rsid w:val="00E20E8E"/>
    <w:rsid w:val="00E23C18"/>
    <w:rsid w:val="00E23F4C"/>
    <w:rsid w:val="00E27516"/>
    <w:rsid w:val="00E33B80"/>
    <w:rsid w:val="00E41902"/>
    <w:rsid w:val="00E42890"/>
    <w:rsid w:val="00E4413E"/>
    <w:rsid w:val="00E46C91"/>
    <w:rsid w:val="00E513EA"/>
    <w:rsid w:val="00E533FF"/>
    <w:rsid w:val="00E55224"/>
    <w:rsid w:val="00E57148"/>
    <w:rsid w:val="00E61065"/>
    <w:rsid w:val="00E6131A"/>
    <w:rsid w:val="00E6193B"/>
    <w:rsid w:val="00E62B33"/>
    <w:rsid w:val="00E62C02"/>
    <w:rsid w:val="00E63174"/>
    <w:rsid w:val="00E65B74"/>
    <w:rsid w:val="00E65C3C"/>
    <w:rsid w:val="00E661ED"/>
    <w:rsid w:val="00E71109"/>
    <w:rsid w:val="00E73F9C"/>
    <w:rsid w:val="00E7461F"/>
    <w:rsid w:val="00E74733"/>
    <w:rsid w:val="00E7538D"/>
    <w:rsid w:val="00E77DC6"/>
    <w:rsid w:val="00E824D5"/>
    <w:rsid w:val="00E844BF"/>
    <w:rsid w:val="00E8679B"/>
    <w:rsid w:val="00E86F46"/>
    <w:rsid w:val="00E8721E"/>
    <w:rsid w:val="00E90216"/>
    <w:rsid w:val="00E90D4F"/>
    <w:rsid w:val="00E916BF"/>
    <w:rsid w:val="00E92302"/>
    <w:rsid w:val="00E940BE"/>
    <w:rsid w:val="00E95E89"/>
    <w:rsid w:val="00E976E9"/>
    <w:rsid w:val="00EA17CE"/>
    <w:rsid w:val="00EA20B0"/>
    <w:rsid w:val="00EB010C"/>
    <w:rsid w:val="00EB1538"/>
    <w:rsid w:val="00EB235F"/>
    <w:rsid w:val="00EB2E9A"/>
    <w:rsid w:val="00EB378E"/>
    <w:rsid w:val="00EB3B8D"/>
    <w:rsid w:val="00EB7934"/>
    <w:rsid w:val="00EB7EC4"/>
    <w:rsid w:val="00EC1F32"/>
    <w:rsid w:val="00EC2392"/>
    <w:rsid w:val="00EC2699"/>
    <w:rsid w:val="00EC2950"/>
    <w:rsid w:val="00EC3991"/>
    <w:rsid w:val="00EC3F45"/>
    <w:rsid w:val="00EC7808"/>
    <w:rsid w:val="00ED53C9"/>
    <w:rsid w:val="00ED62AC"/>
    <w:rsid w:val="00ED7883"/>
    <w:rsid w:val="00EE007E"/>
    <w:rsid w:val="00EE4C61"/>
    <w:rsid w:val="00EE5776"/>
    <w:rsid w:val="00EE5877"/>
    <w:rsid w:val="00EE5CBA"/>
    <w:rsid w:val="00EF1F92"/>
    <w:rsid w:val="00EF35BA"/>
    <w:rsid w:val="00EF436F"/>
    <w:rsid w:val="00EF71E8"/>
    <w:rsid w:val="00F01187"/>
    <w:rsid w:val="00F019D5"/>
    <w:rsid w:val="00F030C0"/>
    <w:rsid w:val="00F042E8"/>
    <w:rsid w:val="00F05310"/>
    <w:rsid w:val="00F053D7"/>
    <w:rsid w:val="00F07030"/>
    <w:rsid w:val="00F10627"/>
    <w:rsid w:val="00F1069D"/>
    <w:rsid w:val="00F12760"/>
    <w:rsid w:val="00F12B6A"/>
    <w:rsid w:val="00F1338D"/>
    <w:rsid w:val="00F13A50"/>
    <w:rsid w:val="00F146DA"/>
    <w:rsid w:val="00F1677E"/>
    <w:rsid w:val="00F2234A"/>
    <w:rsid w:val="00F225CA"/>
    <w:rsid w:val="00F23151"/>
    <w:rsid w:val="00F239ED"/>
    <w:rsid w:val="00F253D5"/>
    <w:rsid w:val="00F25B0A"/>
    <w:rsid w:val="00F26C9D"/>
    <w:rsid w:val="00F3017A"/>
    <w:rsid w:val="00F304D8"/>
    <w:rsid w:val="00F31187"/>
    <w:rsid w:val="00F311DB"/>
    <w:rsid w:val="00F320F7"/>
    <w:rsid w:val="00F33177"/>
    <w:rsid w:val="00F336C5"/>
    <w:rsid w:val="00F34333"/>
    <w:rsid w:val="00F35387"/>
    <w:rsid w:val="00F354BD"/>
    <w:rsid w:val="00F35B23"/>
    <w:rsid w:val="00F373CE"/>
    <w:rsid w:val="00F37884"/>
    <w:rsid w:val="00F4022E"/>
    <w:rsid w:val="00F41BDE"/>
    <w:rsid w:val="00F41C95"/>
    <w:rsid w:val="00F458AA"/>
    <w:rsid w:val="00F45B56"/>
    <w:rsid w:val="00F463C2"/>
    <w:rsid w:val="00F53860"/>
    <w:rsid w:val="00F564BA"/>
    <w:rsid w:val="00F5734F"/>
    <w:rsid w:val="00F577BB"/>
    <w:rsid w:val="00F61042"/>
    <w:rsid w:val="00F61771"/>
    <w:rsid w:val="00F61C2A"/>
    <w:rsid w:val="00F6350C"/>
    <w:rsid w:val="00F6491A"/>
    <w:rsid w:val="00F70455"/>
    <w:rsid w:val="00F70C95"/>
    <w:rsid w:val="00F71F10"/>
    <w:rsid w:val="00F72B08"/>
    <w:rsid w:val="00F73A7A"/>
    <w:rsid w:val="00F73CDE"/>
    <w:rsid w:val="00F80248"/>
    <w:rsid w:val="00F827ED"/>
    <w:rsid w:val="00F82CC3"/>
    <w:rsid w:val="00F82DD5"/>
    <w:rsid w:val="00F8330C"/>
    <w:rsid w:val="00F834EF"/>
    <w:rsid w:val="00F83501"/>
    <w:rsid w:val="00F837F7"/>
    <w:rsid w:val="00F848E0"/>
    <w:rsid w:val="00F84F8F"/>
    <w:rsid w:val="00F85444"/>
    <w:rsid w:val="00F85867"/>
    <w:rsid w:val="00F869E0"/>
    <w:rsid w:val="00F86B5B"/>
    <w:rsid w:val="00F87293"/>
    <w:rsid w:val="00F878BF"/>
    <w:rsid w:val="00F916E0"/>
    <w:rsid w:val="00F92737"/>
    <w:rsid w:val="00F93983"/>
    <w:rsid w:val="00F93D2F"/>
    <w:rsid w:val="00F9417B"/>
    <w:rsid w:val="00F95755"/>
    <w:rsid w:val="00F95AD0"/>
    <w:rsid w:val="00F9673B"/>
    <w:rsid w:val="00FA109F"/>
    <w:rsid w:val="00FA5974"/>
    <w:rsid w:val="00FA67C2"/>
    <w:rsid w:val="00FA7DD2"/>
    <w:rsid w:val="00FB10D4"/>
    <w:rsid w:val="00FB5DFA"/>
    <w:rsid w:val="00FB7104"/>
    <w:rsid w:val="00FB7C9F"/>
    <w:rsid w:val="00FC139A"/>
    <w:rsid w:val="00FC4004"/>
    <w:rsid w:val="00FC4FA9"/>
    <w:rsid w:val="00FC568E"/>
    <w:rsid w:val="00FC6505"/>
    <w:rsid w:val="00FC7580"/>
    <w:rsid w:val="00FD078B"/>
    <w:rsid w:val="00FD0D04"/>
    <w:rsid w:val="00FD2F78"/>
    <w:rsid w:val="00FD3EDE"/>
    <w:rsid w:val="00FD5A01"/>
    <w:rsid w:val="00FE4CFD"/>
    <w:rsid w:val="00FE5C29"/>
    <w:rsid w:val="00FE6534"/>
    <w:rsid w:val="00FE761B"/>
    <w:rsid w:val="00FF332D"/>
    <w:rsid w:val="00FF3A80"/>
    <w:rsid w:val="00FF3ED4"/>
    <w:rsid w:val="00FF5279"/>
    <w:rsid w:val="00FF5979"/>
    <w:rsid w:val="00FF76D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semiHidden="1" w:unhideWhenUsed="1" w:qFormat="1"/>
    <w:lsdException w:name="Subtitle" w:semiHidden="1" w:unhideWhenUsed="1" w:qFormat="1"/>
    <w:lsdException w:name="Strong" w:qFormat="1"/>
    <w:lsdException w:name="Emphasis" w:qFormat="1"/>
    <w:lsdException w:name="Normal (Web)" w:uiPriority="99"/>
    <w:lsdException w:name="HTML Cite" w:uiPriority="99"/>
    <w:lsdException w:name="Table Grid" w:uiPriority="59"/>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126D52"/>
    <w:rPr>
      <w:rFonts w:ascii="Times" w:hAnsi="Times"/>
      <w:sz w:val="24"/>
    </w:rPr>
  </w:style>
  <w:style w:type="paragraph" w:styleId="Heading1">
    <w:name w:val="heading 1"/>
    <w:basedOn w:val="Normal"/>
    <w:next w:val="Normal"/>
    <w:link w:val="Heading1Char"/>
    <w:qFormat/>
    <w:rsid w:val="0041760E"/>
    <w:pPr>
      <w:keepNext/>
      <w:spacing w:before="480" w:after="240"/>
      <w:outlineLvl w:val="0"/>
    </w:pPr>
    <w:rPr>
      <w:rFonts w:ascii="Calibri" w:hAnsi="Calibri" w:cs="Calibri"/>
      <w:b/>
      <w:caps/>
      <w:color w:val="365F91"/>
      <w:sz w:val="34"/>
      <w:szCs w:val="34"/>
    </w:rPr>
  </w:style>
  <w:style w:type="paragraph" w:styleId="Heading2">
    <w:name w:val="heading 2"/>
    <w:basedOn w:val="Normal"/>
    <w:next w:val="Normal"/>
    <w:link w:val="Heading2Char"/>
    <w:qFormat/>
    <w:rsid w:val="0041760E"/>
    <w:pPr>
      <w:keepNext/>
      <w:spacing w:before="240" w:after="120"/>
      <w:outlineLvl w:val="1"/>
    </w:pPr>
    <w:rPr>
      <w:rFonts w:ascii="Calibri" w:hAnsi="Calibri" w:cs="Calibri"/>
      <w:b/>
      <w:caps/>
      <w:color w:val="365F91"/>
      <w:szCs w:val="24"/>
    </w:rPr>
  </w:style>
  <w:style w:type="paragraph" w:styleId="Heading3">
    <w:name w:val="heading 3"/>
    <w:basedOn w:val="Normal"/>
    <w:next w:val="Normal"/>
    <w:link w:val="Heading3Char"/>
    <w:qFormat/>
    <w:rsid w:val="00853BF7"/>
    <w:pPr>
      <w:keepNext/>
      <w:spacing w:before="120" w:after="120"/>
      <w:outlineLvl w:val="2"/>
    </w:pPr>
    <w:rPr>
      <w:rFonts w:ascii="Calibri" w:hAnsi="Calibri" w:cs="Calibri"/>
      <w:i/>
      <w:szCs w:val="24"/>
      <w:u w:val="single"/>
    </w:rPr>
  </w:style>
  <w:style w:type="paragraph" w:styleId="Heading4">
    <w:name w:val="heading 4"/>
    <w:basedOn w:val="Normal"/>
    <w:next w:val="Normal"/>
    <w:link w:val="Heading4Char"/>
    <w:qFormat/>
    <w:rsid w:val="009B4E26"/>
    <w:pPr>
      <w:keepNext/>
      <w:spacing w:before="120" w:after="120"/>
      <w:outlineLvl w:val="3"/>
    </w:pPr>
    <w:rPr>
      <w:rFonts w:ascii="Calibri" w:hAnsi="Calibri" w:cs="Calibri"/>
      <w:b/>
      <w:caps/>
      <w:szCs w:val="24"/>
    </w:rPr>
  </w:style>
  <w:style w:type="paragraph" w:styleId="Heading5">
    <w:name w:val="heading 5"/>
    <w:basedOn w:val="Normal"/>
    <w:next w:val="Normal"/>
    <w:link w:val="Heading5Char"/>
    <w:qFormat/>
    <w:rsid w:val="00F373CE"/>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5158A9"/>
    <w:pPr>
      <w:keepNext/>
      <w:jc w:val="both"/>
      <w:outlineLvl w:val="5"/>
    </w:pPr>
    <w:rPr>
      <w:rFonts w:ascii="Calibri" w:hAnsi="Calibri" w:cs="Calibri"/>
      <w:b/>
      <w:sz w:val="22"/>
      <w:szCs w:val="22"/>
    </w:rPr>
  </w:style>
  <w:style w:type="paragraph" w:styleId="Heading7">
    <w:name w:val="heading 7"/>
    <w:basedOn w:val="Normal"/>
    <w:next w:val="Normal"/>
    <w:link w:val="Heading7Char"/>
    <w:qFormat/>
    <w:rsid w:val="00F878BF"/>
    <w:pPr>
      <w:keepNext/>
      <w:autoSpaceDE w:val="0"/>
      <w:autoSpaceDN w:val="0"/>
      <w:adjustRightInd w:val="0"/>
      <w:spacing w:before="240" w:after="120"/>
      <w:outlineLvl w:val="6"/>
    </w:pPr>
    <w:rPr>
      <w:rFonts w:ascii="Calibri" w:hAnsi="Calibri" w:cs="Calibri"/>
      <w:b/>
      <w:sz w:val="22"/>
      <w:szCs w:val="22"/>
    </w:rPr>
  </w:style>
  <w:style w:type="paragraph" w:styleId="Heading8">
    <w:name w:val="heading 8"/>
    <w:basedOn w:val="Heading7"/>
    <w:next w:val="Normal"/>
    <w:link w:val="Heading8Char"/>
    <w:qFormat/>
    <w:rsid w:val="00F878BF"/>
    <w:pPr>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5E56"/>
    <w:pPr>
      <w:tabs>
        <w:tab w:val="center" w:pos="4153"/>
        <w:tab w:val="right" w:pos="8306"/>
      </w:tabs>
    </w:pPr>
  </w:style>
  <w:style w:type="paragraph" w:styleId="Footer">
    <w:name w:val="footer"/>
    <w:basedOn w:val="Normal"/>
    <w:link w:val="FooterChar"/>
    <w:uiPriority w:val="99"/>
    <w:rsid w:val="001F5E56"/>
    <w:pPr>
      <w:tabs>
        <w:tab w:val="center" w:pos="4153"/>
        <w:tab w:val="right" w:pos="8306"/>
      </w:tabs>
    </w:pPr>
  </w:style>
  <w:style w:type="character" w:styleId="PageNumber">
    <w:name w:val="page number"/>
    <w:basedOn w:val="DefaultParagraphFont"/>
    <w:rsid w:val="001F5E56"/>
  </w:style>
  <w:style w:type="paragraph" w:styleId="FootnoteText">
    <w:name w:val="footnote text"/>
    <w:basedOn w:val="Normal"/>
    <w:semiHidden/>
    <w:rsid w:val="001F5E56"/>
    <w:rPr>
      <w:rFonts w:ascii="New York" w:hAnsi="New York"/>
      <w:sz w:val="20"/>
    </w:rPr>
  </w:style>
  <w:style w:type="paragraph" w:styleId="BodyText">
    <w:name w:val="Body Text"/>
    <w:basedOn w:val="Normal"/>
    <w:link w:val="BodyTextChar"/>
    <w:rsid w:val="009528DC"/>
    <w:rPr>
      <w:rFonts w:ascii="Times New Roman" w:hAnsi="Times New Roman"/>
      <w:b/>
    </w:rPr>
  </w:style>
  <w:style w:type="paragraph" w:styleId="BalloonText">
    <w:name w:val="Balloon Text"/>
    <w:basedOn w:val="Normal"/>
    <w:link w:val="BalloonTextChar"/>
    <w:rsid w:val="00F239ED"/>
    <w:rPr>
      <w:rFonts w:ascii="Tahoma" w:hAnsi="Tahoma" w:cs="Tahoma"/>
      <w:sz w:val="16"/>
      <w:szCs w:val="16"/>
    </w:rPr>
  </w:style>
  <w:style w:type="character" w:customStyle="1" w:styleId="BalloonTextChar">
    <w:name w:val="Balloon Text Char"/>
    <w:link w:val="BalloonText"/>
    <w:rsid w:val="00F239ED"/>
    <w:rPr>
      <w:rFonts w:ascii="Tahoma" w:hAnsi="Tahoma" w:cs="Tahoma"/>
      <w:sz w:val="16"/>
      <w:szCs w:val="16"/>
    </w:rPr>
  </w:style>
  <w:style w:type="character" w:customStyle="1" w:styleId="FooterChar">
    <w:name w:val="Footer Char"/>
    <w:link w:val="Footer"/>
    <w:uiPriority w:val="99"/>
    <w:rsid w:val="002D1BB0"/>
    <w:rPr>
      <w:rFonts w:ascii="Times" w:hAnsi="Times"/>
      <w:sz w:val="24"/>
    </w:rPr>
  </w:style>
  <w:style w:type="table" w:styleId="TableGrid">
    <w:name w:val="Table Grid"/>
    <w:basedOn w:val="TableNormal"/>
    <w:uiPriority w:val="59"/>
    <w:rsid w:val="00580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537B96"/>
    <w:pPr>
      <w:spacing w:after="120"/>
      <w:ind w:left="283"/>
    </w:pPr>
  </w:style>
  <w:style w:type="character" w:customStyle="1" w:styleId="BodyTextIndentChar">
    <w:name w:val="Body Text Indent Char"/>
    <w:link w:val="BodyTextIndent"/>
    <w:rsid w:val="00537B96"/>
    <w:rPr>
      <w:rFonts w:ascii="Times" w:hAnsi="Times"/>
      <w:sz w:val="24"/>
    </w:rPr>
  </w:style>
  <w:style w:type="paragraph" w:styleId="NormalWeb">
    <w:name w:val="Normal (Web)"/>
    <w:basedOn w:val="Normal"/>
    <w:uiPriority w:val="99"/>
    <w:rsid w:val="00484584"/>
    <w:pPr>
      <w:spacing w:before="100" w:beforeAutospacing="1" w:after="100" w:afterAutospacing="1"/>
    </w:pPr>
    <w:rPr>
      <w:rFonts w:ascii="Times New Roman" w:hAnsi="Times New Roman"/>
      <w:szCs w:val="24"/>
    </w:rPr>
  </w:style>
  <w:style w:type="character" w:styleId="Strong">
    <w:name w:val="Strong"/>
    <w:unhideWhenUsed/>
    <w:qFormat/>
    <w:rsid w:val="00484584"/>
    <w:rPr>
      <w:b/>
      <w:bCs/>
    </w:rPr>
  </w:style>
  <w:style w:type="character" w:styleId="HTMLCite">
    <w:name w:val="HTML Cite"/>
    <w:uiPriority w:val="99"/>
    <w:unhideWhenUsed/>
    <w:rsid w:val="005A3B0A"/>
    <w:rPr>
      <w:i w:val="0"/>
      <w:iCs w:val="0"/>
      <w:color w:val="009933"/>
    </w:rPr>
  </w:style>
  <w:style w:type="character" w:styleId="Hyperlink">
    <w:name w:val="Hyperlink"/>
    <w:rsid w:val="000C6B9D"/>
    <w:rPr>
      <w:color w:val="0000FF"/>
      <w:u w:val="single"/>
    </w:rPr>
  </w:style>
  <w:style w:type="character" w:customStyle="1" w:styleId="Heading2Char">
    <w:name w:val="Heading 2 Char"/>
    <w:link w:val="Heading2"/>
    <w:rsid w:val="0041760E"/>
    <w:rPr>
      <w:rFonts w:ascii="Calibri" w:hAnsi="Calibri" w:cs="Calibri"/>
      <w:b/>
      <w:caps/>
      <w:color w:val="365F91"/>
      <w:sz w:val="24"/>
      <w:szCs w:val="24"/>
    </w:rPr>
  </w:style>
  <w:style w:type="character" w:customStyle="1" w:styleId="BodyTextChar">
    <w:name w:val="Body Text Char"/>
    <w:link w:val="BodyText"/>
    <w:rsid w:val="00996155"/>
    <w:rPr>
      <w:b/>
      <w:sz w:val="24"/>
    </w:rPr>
  </w:style>
  <w:style w:type="character" w:styleId="Emphasis">
    <w:name w:val="Emphasis"/>
    <w:qFormat/>
    <w:rsid w:val="009D5522"/>
    <w:rPr>
      <w:i/>
      <w:iCs/>
    </w:rPr>
  </w:style>
  <w:style w:type="character" w:customStyle="1" w:styleId="Heading3Char">
    <w:name w:val="Heading 3 Char"/>
    <w:link w:val="Heading3"/>
    <w:rsid w:val="00853BF7"/>
    <w:rPr>
      <w:rFonts w:ascii="Calibri" w:hAnsi="Calibri" w:cs="Calibri"/>
      <w:i/>
      <w:sz w:val="24"/>
      <w:szCs w:val="24"/>
      <w:u w:val="single"/>
    </w:rPr>
  </w:style>
  <w:style w:type="character" w:customStyle="1" w:styleId="Heading4Char">
    <w:name w:val="Heading 4 Char"/>
    <w:link w:val="Heading4"/>
    <w:rsid w:val="009B4E26"/>
    <w:rPr>
      <w:rFonts w:ascii="Calibri" w:hAnsi="Calibri" w:cs="Calibri"/>
      <w:b/>
      <w:caps/>
      <w:sz w:val="24"/>
      <w:szCs w:val="24"/>
    </w:rPr>
  </w:style>
  <w:style w:type="character" w:customStyle="1" w:styleId="Heading6Char">
    <w:name w:val="Heading 6 Char"/>
    <w:link w:val="Heading6"/>
    <w:rsid w:val="005158A9"/>
    <w:rPr>
      <w:rFonts w:ascii="Calibri" w:hAnsi="Calibri" w:cs="Calibri"/>
      <w:b/>
      <w:sz w:val="22"/>
      <w:szCs w:val="22"/>
    </w:rPr>
  </w:style>
  <w:style w:type="character" w:customStyle="1" w:styleId="Heading7Char">
    <w:name w:val="Heading 7 Char"/>
    <w:link w:val="Heading7"/>
    <w:rsid w:val="00F878BF"/>
    <w:rPr>
      <w:rFonts w:ascii="Calibri" w:hAnsi="Calibri" w:cs="Calibri"/>
      <w:b/>
      <w:sz w:val="22"/>
      <w:szCs w:val="22"/>
    </w:rPr>
  </w:style>
  <w:style w:type="character" w:customStyle="1" w:styleId="Heading8Char">
    <w:name w:val="Heading 8 Char"/>
    <w:link w:val="Heading8"/>
    <w:rsid w:val="00F878BF"/>
    <w:rPr>
      <w:rFonts w:ascii="Calibri" w:hAnsi="Calibri" w:cs="Calibri"/>
      <w:b/>
      <w:i/>
      <w:sz w:val="22"/>
      <w:szCs w:val="22"/>
    </w:rPr>
  </w:style>
  <w:style w:type="character" w:customStyle="1" w:styleId="Heading5Char">
    <w:name w:val="Heading 5 Char"/>
    <w:link w:val="Heading5"/>
    <w:rsid w:val="00F373CE"/>
    <w:rPr>
      <w:rFonts w:ascii="Calibri" w:eastAsia="Times New Roman" w:hAnsi="Calibri" w:cs="Times New Roman"/>
      <w:b/>
      <w:bCs/>
      <w:i/>
      <w:iCs/>
      <w:sz w:val="26"/>
      <w:szCs w:val="26"/>
    </w:rPr>
  </w:style>
  <w:style w:type="paragraph" w:styleId="ListParagraph">
    <w:name w:val="List Paragraph"/>
    <w:basedOn w:val="Normal"/>
    <w:uiPriority w:val="34"/>
    <w:qFormat/>
    <w:rsid w:val="004F703D"/>
    <w:pPr>
      <w:ind w:left="720"/>
      <w:contextualSpacing/>
    </w:pPr>
    <w:rPr>
      <w:rFonts w:ascii="Calibri" w:hAnsi="Calibri" w:cs="Calibri"/>
      <w:b/>
      <w:sz w:val="22"/>
      <w:szCs w:val="22"/>
    </w:rPr>
  </w:style>
  <w:style w:type="character" w:customStyle="1" w:styleId="Heading1Char">
    <w:name w:val="Heading 1 Char"/>
    <w:link w:val="Heading1"/>
    <w:rsid w:val="00AD558D"/>
    <w:rPr>
      <w:rFonts w:ascii="Calibri" w:hAnsi="Calibri" w:cs="Calibri"/>
      <w:b/>
      <w:caps/>
      <w:color w:val="365F91"/>
      <w:sz w:val="34"/>
      <w:szCs w:val="34"/>
    </w:rPr>
  </w:style>
  <w:style w:type="paragraph" w:customStyle="1" w:styleId="Default">
    <w:name w:val="Default"/>
    <w:uiPriority w:val="99"/>
    <w:rsid w:val="00C44DA6"/>
    <w:pPr>
      <w:widowControl w:val="0"/>
      <w:autoSpaceDE w:val="0"/>
      <w:autoSpaceDN w:val="0"/>
      <w:adjustRightInd w:val="0"/>
    </w:pPr>
    <w:rPr>
      <w:rFonts w:ascii="DINOT-Bold" w:hAnsi="DINOT-Bold" w:cs="DINOT-Bold"/>
      <w:color w:val="000000"/>
      <w:sz w:val="24"/>
      <w:szCs w:val="24"/>
    </w:rPr>
  </w:style>
  <w:style w:type="table" w:customStyle="1" w:styleId="TableGrid1">
    <w:name w:val="Table Grid1"/>
    <w:basedOn w:val="TableNormal"/>
    <w:next w:val="TableGrid"/>
    <w:uiPriority w:val="59"/>
    <w:rsid w:val="00035A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semiHidden="1" w:unhideWhenUsed="1" w:qFormat="1"/>
    <w:lsdException w:name="Subtitle" w:semiHidden="1" w:unhideWhenUsed="1" w:qFormat="1"/>
    <w:lsdException w:name="Strong" w:qFormat="1"/>
    <w:lsdException w:name="Emphasis" w:qFormat="1"/>
    <w:lsdException w:name="Normal (Web)" w:uiPriority="99"/>
    <w:lsdException w:name="HTML Cite" w:uiPriority="99"/>
    <w:lsdException w:name="Table Grid" w:uiPriority="59"/>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126D52"/>
    <w:rPr>
      <w:rFonts w:ascii="Times" w:hAnsi="Times"/>
      <w:sz w:val="24"/>
    </w:rPr>
  </w:style>
  <w:style w:type="paragraph" w:styleId="Heading1">
    <w:name w:val="heading 1"/>
    <w:basedOn w:val="Normal"/>
    <w:next w:val="Normal"/>
    <w:link w:val="Heading1Char"/>
    <w:qFormat/>
    <w:rsid w:val="0041760E"/>
    <w:pPr>
      <w:keepNext/>
      <w:spacing w:before="480" w:after="240"/>
      <w:outlineLvl w:val="0"/>
    </w:pPr>
    <w:rPr>
      <w:rFonts w:ascii="Calibri" w:hAnsi="Calibri" w:cs="Calibri"/>
      <w:b/>
      <w:caps/>
      <w:color w:val="365F91"/>
      <w:sz w:val="34"/>
      <w:szCs w:val="34"/>
    </w:rPr>
  </w:style>
  <w:style w:type="paragraph" w:styleId="Heading2">
    <w:name w:val="heading 2"/>
    <w:basedOn w:val="Normal"/>
    <w:next w:val="Normal"/>
    <w:link w:val="Heading2Char"/>
    <w:qFormat/>
    <w:rsid w:val="0041760E"/>
    <w:pPr>
      <w:keepNext/>
      <w:spacing w:before="240" w:after="120"/>
      <w:outlineLvl w:val="1"/>
    </w:pPr>
    <w:rPr>
      <w:rFonts w:ascii="Calibri" w:hAnsi="Calibri" w:cs="Calibri"/>
      <w:b/>
      <w:caps/>
      <w:color w:val="365F91"/>
      <w:szCs w:val="24"/>
    </w:rPr>
  </w:style>
  <w:style w:type="paragraph" w:styleId="Heading3">
    <w:name w:val="heading 3"/>
    <w:basedOn w:val="Normal"/>
    <w:next w:val="Normal"/>
    <w:link w:val="Heading3Char"/>
    <w:qFormat/>
    <w:rsid w:val="00853BF7"/>
    <w:pPr>
      <w:keepNext/>
      <w:spacing w:before="120" w:after="120"/>
      <w:outlineLvl w:val="2"/>
    </w:pPr>
    <w:rPr>
      <w:rFonts w:ascii="Calibri" w:hAnsi="Calibri" w:cs="Calibri"/>
      <w:i/>
      <w:szCs w:val="24"/>
      <w:u w:val="single"/>
    </w:rPr>
  </w:style>
  <w:style w:type="paragraph" w:styleId="Heading4">
    <w:name w:val="heading 4"/>
    <w:basedOn w:val="Normal"/>
    <w:next w:val="Normal"/>
    <w:link w:val="Heading4Char"/>
    <w:qFormat/>
    <w:rsid w:val="009B4E26"/>
    <w:pPr>
      <w:keepNext/>
      <w:spacing w:before="120" w:after="120"/>
      <w:outlineLvl w:val="3"/>
    </w:pPr>
    <w:rPr>
      <w:rFonts w:ascii="Calibri" w:hAnsi="Calibri" w:cs="Calibri"/>
      <w:b/>
      <w:caps/>
      <w:szCs w:val="24"/>
    </w:rPr>
  </w:style>
  <w:style w:type="paragraph" w:styleId="Heading5">
    <w:name w:val="heading 5"/>
    <w:basedOn w:val="Normal"/>
    <w:next w:val="Normal"/>
    <w:link w:val="Heading5Char"/>
    <w:qFormat/>
    <w:rsid w:val="00F373CE"/>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5158A9"/>
    <w:pPr>
      <w:keepNext/>
      <w:jc w:val="both"/>
      <w:outlineLvl w:val="5"/>
    </w:pPr>
    <w:rPr>
      <w:rFonts w:ascii="Calibri" w:hAnsi="Calibri" w:cs="Calibri"/>
      <w:b/>
      <w:sz w:val="22"/>
      <w:szCs w:val="22"/>
    </w:rPr>
  </w:style>
  <w:style w:type="paragraph" w:styleId="Heading7">
    <w:name w:val="heading 7"/>
    <w:basedOn w:val="Normal"/>
    <w:next w:val="Normal"/>
    <w:link w:val="Heading7Char"/>
    <w:qFormat/>
    <w:rsid w:val="00F878BF"/>
    <w:pPr>
      <w:keepNext/>
      <w:autoSpaceDE w:val="0"/>
      <w:autoSpaceDN w:val="0"/>
      <w:adjustRightInd w:val="0"/>
      <w:spacing w:before="240" w:after="120"/>
      <w:outlineLvl w:val="6"/>
    </w:pPr>
    <w:rPr>
      <w:rFonts w:ascii="Calibri" w:hAnsi="Calibri" w:cs="Calibri"/>
      <w:b/>
      <w:sz w:val="22"/>
      <w:szCs w:val="22"/>
    </w:rPr>
  </w:style>
  <w:style w:type="paragraph" w:styleId="Heading8">
    <w:name w:val="heading 8"/>
    <w:basedOn w:val="Heading7"/>
    <w:next w:val="Normal"/>
    <w:link w:val="Heading8Char"/>
    <w:qFormat/>
    <w:rsid w:val="00F878BF"/>
    <w:pPr>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5E56"/>
    <w:pPr>
      <w:tabs>
        <w:tab w:val="center" w:pos="4153"/>
        <w:tab w:val="right" w:pos="8306"/>
      </w:tabs>
    </w:pPr>
  </w:style>
  <w:style w:type="paragraph" w:styleId="Footer">
    <w:name w:val="footer"/>
    <w:basedOn w:val="Normal"/>
    <w:link w:val="FooterChar"/>
    <w:uiPriority w:val="99"/>
    <w:rsid w:val="001F5E56"/>
    <w:pPr>
      <w:tabs>
        <w:tab w:val="center" w:pos="4153"/>
        <w:tab w:val="right" w:pos="8306"/>
      </w:tabs>
    </w:pPr>
  </w:style>
  <w:style w:type="character" w:styleId="PageNumber">
    <w:name w:val="page number"/>
    <w:basedOn w:val="DefaultParagraphFont"/>
    <w:rsid w:val="001F5E56"/>
  </w:style>
  <w:style w:type="paragraph" w:styleId="FootnoteText">
    <w:name w:val="footnote text"/>
    <w:basedOn w:val="Normal"/>
    <w:semiHidden/>
    <w:rsid w:val="001F5E56"/>
    <w:rPr>
      <w:rFonts w:ascii="New York" w:hAnsi="New York"/>
      <w:sz w:val="20"/>
    </w:rPr>
  </w:style>
  <w:style w:type="paragraph" w:styleId="BodyText">
    <w:name w:val="Body Text"/>
    <w:basedOn w:val="Normal"/>
    <w:link w:val="BodyTextChar"/>
    <w:rsid w:val="009528DC"/>
    <w:rPr>
      <w:rFonts w:ascii="Times New Roman" w:hAnsi="Times New Roman"/>
      <w:b/>
    </w:rPr>
  </w:style>
  <w:style w:type="paragraph" w:styleId="BalloonText">
    <w:name w:val="Balloon Text"/>
    <w:basedOn w:val="Normal"/>
    <w:link w:val="BalloonTextChar"/>
    <w:rsid w:val="00F239ED"/>
    <w:rPr>
      <w:rFonts w:ascii="Tahoma" w:hAnsi="Tahoma" w:cs="Tahoma"/>
      <w:sz w:val="16"/>
      <w:szCs w:val="16"/>
    </w:rPr>
  </w:style>
  <w:style w:type="character" w:customStyle="1" w:styleId="BalloonTextChar">
    <w:name w:val="Balloon Text Char"/>
    <w:link w:val="BalloonText"/>
    <w:rsid w:val="00F239ED"/>
    <w:rPr>
      <w:rFonts w:ascii="Tahoma" w:hAnsi="Tahoma" w:cs="Tahoma"/>
      <w:sz w:val="16"/>
      <w:szCs w:val="16"/>
    </w:rPr>
  </w:style>
  <w:style w:type="character" w:customStyle="1" w:styleId="FooterChar">
    <w:name w:val="Footer Char"/>
    <w:link w:val="Footer"/>
    <w:uiPriority w:val="99"/>
    <w:rsid w:val="002D1BB0"/>
    <w:rPr>
      <w:rFonts w:ascii="Times" w:hAnsi="Times"/>
      <w:sz w:val="24"/>
    </w:rPr>
  </w:style>
  <w:style w:type="table" w:styleId="TableGrid">
    <w:name w:val="Table Grid"/>
    <w:basedOn w:val="TableNormal"/>
    <w:uiPriority w:val="59"/>
    <w:rsid w:val="00580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537B96"/>
    <w:pPr>
      <w:spacing w:after="120"/>
      <w:ind w:left="283"/>
    </w:pPr>
  </w:style>
  <w:style w:type="character" w:customStyle="1" w:styleId="BodyTextIndentChar">
    <w:name w:val="Body Text Indent Char"/>
    <w:link w:val="BodyTextIndent"/>
    <w:rsid w:val="00537B96"/>
    <w:rPr>
      <w:rFonts w:ascii="Times" w:hAnsi="Times"/>
      <w:sz w:val="24"/>
    </w:rPr>
  </w:style>
  <w:style w:type="paragraph" w:styleId="NormalWeb">
    <w:name w:val="Normal (Web)"/>
    <w:basedOn w:val="Normal"/>
    <w:uiPriority w:val="99"/>
    <w:rsid w:val="00484584"/>
    <w:pPr>
      <w:spacing w:before="100" w:beforeAutospacing="1" w:after="100" w:afterAutospacing="1"/>
    </w:pPr>
    <w:rPr>
      <w:rFonts w:ascii="Times New Roman" w:hAnsi="Times New Roman"/>
      <w:szCs w:val="24"/>
    </w:rPr>
  </w:style>
  <w:style w:type="character" w:styleId="Strong">
    <w:name w:val="Strong"/>
    <w:unhideWhenUsed/>
    <w:qFormat/>
    <w:rsid w:val="00484584"/>
    <w:rPr>
      <w:b/>
      <w:bCs/>
    </w:rPr>
  </w:style>
  <w:style w:type="character" w:styleId="HTMLCite">
    <w:name w:val="HTML Cite"/>
    <w:uiPriority w:val="99"/>
    <w:unhideWhenUsed/>
    <w:rsid w:val="005A3B0A"/>
    <w:rPr>
      <w:i w:val="0"/>
      <w:iCs w:val="0"/>
      <w:color w:val="009933"/>
    </w:rPr>
  </w:style>
  <w:style w:type="character" w:styleId="Hyperlink">
    <w:name w:val="Hyperlink"/>
    <w:rsid w:val="000C6B9D"/>
    <w:rPr>
      <w:color w:val="0000FF"/>
      <w:u w:val="single"/>
    </w:rPr>
  </w:style>
  <w:style w:type="character" w:customStyle="1" w:styleId="Heading2Char">
    <w:name w:val="Heading 2 Char"/>
    <w:link w:val="Heading2"/>
    <w:rsid w:val="0041760E"/>
    <w:rPr>
      <w:rFonts w:ascii="Calibri" w:hAnsi="Calibri" w:cs="Calibri"/>
      <w:b/>
      <w:caps/>
      <w:color w:val="365F91"/>
      <w:sz w:val="24"/>
      <w:szCs w:val="24"/>
    </w:rPr>
  </w:style>
  <w:style w:type="character" w:customStyle="1" w:styleId="BodyTextChar">
    <w:name w:val="Body Text Char"/>
    <w:link w:val="BodyText"/>
    <w:rsid w:val="00996155"/>
    <w:rPr>
      <w:b/>
      <w:sz w:val="24"/>
    </w:rPr>
  </w:style>
  <w:style w:type="character" w:styleId="Emphasis">
    <w:name w:val="Emphasis"/>
    <w:qFormat/>
    <w:rsid w:val="009D5522"/>
    <w:rPr>
      <w:i/>
      <w:iCs/>
    </w:rPr>
  </w:style>
  <w:style w:type="character" w:customStyle="1" w:styleId="Heading3Char">
    <w:name w:val="Heading 3 Char"/>
    <w:link w:val="Heading3"/>
    <w:rsid w:val="00853BF7"/>
    <w:rPr>
      <w:rFonts w:ascii="Calibri" w:hAnsi="Calibri" w:cs="Calibri"/>
      <w:i/>
      <w:sz w:val="24"/>
      <w:szCs w:val="24"/>
      <w:u w:val="single"/>
    </w:rPr>
  </w:style>
  <w:style w:type="character" w:customStyle="1" w:styleId="Heading4Char">
    <w:name w:val="Heading 4 Char"/>
    <w:link w:val="Heading4"/>
    <w:rsid w:val="009B4E26"/>
    <w:rPr>
      <w:rFonts w:ascii="Calibri" w:hAnsi="Calibri" w:cs="Calibri"/>
      <w:b/>
      <w:caps/>
      <w:sz w:val="24"/>
      <w:szCs w:val="24"/>
    </w:rPr>
  </w:style>
  <w:style w:type="character" w:customStyle="1" w:styleId="Heading6Char">
    <w:name w:val="Heading 6 Char"/>
    <w:link w:val="Heading6"/>
    <w:rsid w:val="005158A9"/>
    <w:rPr>
      <w:rFonts w:ascii="Calibri" w:hAnsi="Calibri" w:cs="Calibri"/>
      <w:b/>
      <w:sz w:val="22"/>
      <w:szCs w:val="22"/>
    </w:rPr>
  </w:style>
  <w:style w:type="character" w:customStyle="1" w:styleId="Heading7Char">
    <w:name w:val="Heading 7 Char"/>
    <w:link w:val="Heading7"/>
    <w:rsid w:val="00F878BF"/>
    <w:rPr>
      <w:rFonts w:ascii="Calibri" w:hAnsi="Calibri" w:cs="Calibri"/>
      <w:b/>
      <w:sz w:val="22"/>
      <w:szCs w:val="22"/>
    </w:rPr>
  </w:style>
  <w:style w:type="character" w:customStyle="1" w:styleId="Heading8Char">
    <w:name w:val="Heading 8 Char"/>
    <w:link w:val="Heading8"/>
    <w:rsid w:val="00F878BF"/>
    <w:rPr>
      <w:rFonts w:ascii="Calibri" w:hAnsi="Calibri" w:cs="Calibri"/>
      <w:b/>
      <w:i/>
      <w:sz w:val="22"/>
      <w:szCs w:val="22"/>
    </w:rPr>
  </w:style>
  <w:style w:type="character" w:customStyle="1" w:styleId="Heading5Char">
    <w:name w:val="Heading 5 Char"/>
    <w:link w:val="Heading5"/>
    <w:rsid w:val="00F373CE"/>
    <w:rPr>
      <w:rFonts w:ascii="Calibri" w:eastAsia="Times New Roman" w:hAnsi="Calibri" w:cs="Times New Roman"/>
      <w:b/>
      <w:bCs/>
      <w:i/>
      <w:iCs/>
      <w:sz w:val="26"/>
      <w:szCs w:val="26"/>
    </w:rPr>
  </w:style>
  <w:style w:type="paragraph" w:styleId="ListParagraph">
    <w:name w:val="List Paragraph"/>
    <w:basedOn w:val="Normal"/>
    <w:uiPriority w:val="34"/>
    <w:qFormat/>
    <w:rsid w:val="004F703D"/>
    <w:pPr>
      <w:ind w:left="720"/>
      <w:contextualSpacing/>
    </w:pPr>
    <w:rPr>
      <w:rFonts w:ascii="Calibri" w:hAnsi="Calibri" w:cs="Calibri"/>
      <w:b/>
      <w:sz w:val="22"/>
      <w:szCs w:val="22"/>
    </w:rPr>
  </w:style>
  <w:style w:type="character" w:customStyle="1" w:styleId="Heading1Char">
    <w:name w:val="Heading 1 Char"/>
    <w:link w:val="Heading1"/>
    <w:rsid w:val="00AD558D"/>
    <w:rPr>
      <w:rFonts w:ascii="Calibri" w:hAnsi="Calibri" w:cs="Calibri"/>
      <w:b/>
      <w:caps/>
      <w:color w:val="365F91"/>
      <w:sz w:val="34"/>
      <w:szCs w:val="34"/>
    </w:rPr>
  </w:style>
  <w:style w:type="paragraph" w:customStyle="1" w:styleId="Default">
    <w:name w:val="Default"/>
    <w:uiPriority w:val="99"/>
    <w:rsid w:val="00C44DA6"/>
    <w:pPr>
      <w:widowControl w:val="0"/>
      <w:autoSpaceDE w:val="0"/>
      <w:autoSpaceDN w:val="0"/>
      <w:adjustRightInd w:val="0"/>
    </w:pPr>
    <w:rPr>
      <w:rFonts w:ascii="DINOT-Bold" w:hAnsi="DINOT-Bold" w:cs="DINOT-Bold"/>
      <w:color w:val="000000"/>
      <w:sz w:val="24"/>
      <w:szCs w:val="24"/>
    </w:rPr>
  </w:style>
  <w:style w:type="table" w:customStyle="1" w:styleId="TableGrid1">
    <w:name w:val="Table Grid1"/>
    <w:basedOn w:val="TableNormal"/>
    <w:next w:val="TableGrid"/>
    <w:uiPriority w:val="59"/>
    <w:rsid w:val="00035A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98299">
      <w:bodyDiv w:val="1"/>
      <w:marLeft w:val="150"/>
      <w:marRight w:val="0"/>
      <w:marTop w:val="0"/>
      <w:marBottom w:val="0"/>
      <w:divBdr>
        <w:top w:val="none" w:sz="0" w:space="0" w:color="auto"/>
        <w:left w:val="none" w:sz="0" w:space="0" w:color="auto"/>
        <w:bottom w:val="none" w:sz="0" w:space="0" w:color="auto"/>
        <w:right w:val="none" w:sz="0" w:space="0" w:color="auto"/>
      </w:divBdr>
    </w:div>
    <w:div w:id="261883509">
      <w:bodyDiv w:val="1"/>
      <w:marLeft w:val="0"/>
      <w:marRight w:val="0"/>
      <w:marTop w:val="0"/>
      <w:marBottom w:val="0"/>
      <w:divBdr>
        <w:top w:val="none" w:sz="0" w:space="0" w:color="auto"/>
        <w:left w:val="none" w:sz="0" w:space="0" w:color="auto"/>
        <w:bottom w:val="none" w:sz="0" w:space="0" w:color="auto"/>
        <w:right w:val="none" w:sz="0" w:space="0" w:color="auto"/>
      </w:divBdr>
      <w:divsChild>
        <w:div w:id="11806790">
          <w:marLeft w:val="0"/>
          <w:marRight w:val="0"/>
          <w:marTop w:val="0"/>
          <w:marBottom w:val="0"/>
          <w:divBdr>
            <w:top w:val="none" w:sz="0" w:space="0" w:color="auto"/>
            <w:left w:val="none" w:sz="0" w:space="0" w:color="auto"/>
            <w:bottom w:val="none" w:sz="0" w:space="0" w:color="auto"/>
            <w:right w:val="none" w:sz="0" w:space="0" w:color="auto"/>
          </w:divBdr>
          <w:divsChild>
            <w:div w:id="363092625">
              <w:marLeft w:val="0"/>
              <w:marRight w:val="0"/>
              <w:marTop w:val="0"/>
              <w:marBottom w:val="0"/>
              <w:divBdr>
                <w:top w:val="none" w:sz="0" w:space="0" w:color="auto"/>
                <w:left w:val="none" w:sz="0" w:space="0" w:color="auto"/>
                <w:bottom w:val="none" w:sz="0" w:space="0" w:color="auto"/>
                <w:right w:val="none" w:sz="0" w:space="0" w:color="auto"/>
              </w:divBdr>
              <w:divsChild>
                <w:div w:id="1120224762">
                  <w:marLeft w:val="0"/>
                  <w:marRight w:val="0"/>
                  <w:marTop w:val="0"/>
                  <w:marBottom w:val="0"/>
                  <w:divBdr>
                    <w:top w:val="none" w:sz="0" w:space="0" w:color="auto"/>
                    <w:left w:val="none" w:sz="0" w:space="0" w:color="auto"/>
                    <w:bottom w:val="none" w:sz="0" w:space="0" w:color="auto"/>
                    <w:right w:val="none" w:sz="0" w:space="0" w:color="auto"/>
                  </w:divBdr>
                  <w:divsChild>
                    <w:div w:id="1845972065">
                      <w:marLeft w:val="0"/>
                      <w:marRight w:val="0"/>
                      <w:marTop w:val="0"/>
                      <w:marBottom w:val="0"/>
                      <w:divBdr>
                        <w:top w:val="none" w:sz="0" w:space="0" w:color="auto"/>
                        <w:left w:val="none" w:sz="0" w:space="0" w:color="auto"/>
                        <w:bottom w:val="none" w:sz="0" w:space="0" w:color="auto"/>
                        <w:right w:val="none" w:sz="0" w:space="0" w:color="auto"/>
                      </w:divBdr>
                      <w:divsChild>
                        <w:div w:id="1211654410">
                          <w:marLeft w:val="0"/>
                          <w:marRight w:val="0"/>
                          <w:marTop w:val="0"/>
                          <w:marBottom w:val="0"/>
                          <w:divBdr>
                            <w:top w:val="none" w:sz="0" w:space="0" w:color="auto"/>
                            <w:left w:val="none" w:sz="0" w:space="0" w:color="auto"/>
                            <w:bottom w:val="none" w:sz="0" w:space="0" w:color="auto"/>
                            <w:right w:val="none" w:sz="0" w:space="0" w:color="auto"/>
                          </w:divBdr>
                          <w:divsChild>
                            <w:div w:id="1136071997">
                              <w:marLeft w:val="0"/>
                              <w:marRight w:val="0"/>
                              <w:marTop w:val="0"/>
                              <w:marBottom w:val="0"/>
                              <w:divBdr>
                                <w:top w:val="none" w:sz="0" w:space="0" w:color="auto"/>
                                <w:left w:val="none" w:sz="0" w:space="0" w:color="auto"/>
                                <w:bottom w:val="none" w:sz="0" w:space="0" w:color="auto"/>
                                <w:right w:val="none" w:sz="0" w:space="0" w:color="auto"/>
                              </w:divBdr>
                              <w:divsChild>
                                <w:div w:id="1644894802">
                                  <w:marLeft w:val="0"/>
                                  <w:marRight w:val="0"/>
                                  <w:marTop w:val="0"/>
                                  <w:marBottom w:val="0"/>
                                  <w:divBdr>
                                    <w:top w:val="none" w:sz="0" w:space="0" w:color="auto"/>
                                    <w:left w:val="none" w:sz="0" w:space="0" w:color="auto"/>
                                    <w:bottom w:val="none" w:sz="0" w:space="0" w:color="auto"/>
                                    <w:right w:val="none" w:sz="0" w:space="0" w:color="auto"/>
                                  </w:divBdr>
                                  <w:divsChild>
                                    <w:div w:id="1208566434">
                                      <w:marLeft w:val="0"/>
                                      <w:marRight w:val="0"/>
                                      <w:marTop w:val="0"/>
                                      <w:marBottom w:val="0"/>
                                      <w:divBdr>
                                        <w:top w:val="none" w:sz="0" w:space="0" w:color="auto"/>
                                        <w:left w:val="none" w:sz="0" w:space="0" w:color="auto"/>
                                        <w:bottom w:val="none" w:sz="0" w:space="0" w:color="auto"/>
                                        <w:right w:val="none" w:sz="0" w:space="0" w:color="auto"/>
                                      </w:divBdr>
                                      <w:divsChild>
                                        <w:div w:id="1368795518">
                                          <w:marLeft w:val="0"/>
                                          <w:marRight w:val="0"/>
                                          <w:marTop w:val="0"/>
                                          <w:marBottom w:val="0"/>
                                          <w:divBdr>
                                            <w:top w:val="none" w:sz="0" w:space="0" w:color="auto"/>
                                            <w:left w:val="none" w:sz="0" w:space="0" w:color="auto"/>
                                            <w:bottom w:val="none" w:sz="0" w:space="0" w:color="auto"/>
                                            <w:right w:val="none" w:sz="0" w:space="0" w:color="auto"/>
                                          </w:divBdr>
                                          <w:divsChild>
                                            <w:div w:id="1197229530">
                                              <w:marLeft w:val="0"/>
                                              <w:marRight w:val="0"/>
                                              <w:marTop w:val="0"/>
                                              <w:marBottom w:val="0"/>
                                              <w:divBdr>
                                                <w:top w:val="none" w:sz="0" w:space="0" w:color="auto"/>
                                                <w:left w:val="none" w:sz="0" w:space="0" w:color="auto"/>
                                                <w:bottom w:val="none" w:sz="0" w:space="0" w:color="auto"/>
                                                <w:right w:val="none" w:sz="0" w:space="0" w:color="auto"/>
                                              </w:divBdr>
                                              <w:divsChild>
                                                <w:div w:id="1817914443">
                                                  <w:marLeft w:val="0"/>
                                                  <w:marRight w:val="0"/>
                                                  <w:marTop w:val="0"/>
                                                  <w:marBottom w:val="0"/>
                                                  <w:divBdr>
                                                    <w:top w:val="none" w:sz="0" w:space="0" w:color="auto"/>
                                                    <w:left w:val="none" w:sz="0" w:space="0" w:color="auto"/>
                                                    <w:bottom w:val="none" w:sz="0" w:space="0" w:color="auto"/>
                                                    <w:right w:val="none" w:sz="0" w:space="0" w:color="auto"/>
                                                  </w:divBdr>
                                                  <w:divsChild>
                                                    <w:div w:id="1529677927">
                                                      <w:marLeft w:val="0"/>
                                                      <w:marRight w:val="0"/>
                                                      <w:marTop w:val="0"/>
                                                      <w:marBottom w:val="0"/>
                                                      <w:divBdr>
                                                        <w:top w:val="none" w:sz="0" w:space="0" w:color="auto"/>
                                                        <w:left w:val="none" w:sz="0" w:space="0" w:color="auto"/>
                                                        <w:bottom w:val="none" w:sz="0" w:space="0" w:color="auto"/>
                                                        <w:right w:val="none" w:sz="0" w:space="0" w:color="auto"/>
                                                      </w:divBdr>
                                                      <w:divsChild>
                                                        <w:div w:id="375087110">
                                                          <w:marLeft w:val="-240"/>
                                                          <w:marRight w:val="-240"/>
                                                          <w:marTop w:val="0"/>
                                                          <w:marBottom w:val="240"/>
                                                          <w:divBdr>
                                                            <w:top w:val="none" w:sz="0" w:space="0" w:color="auto"/>
                                                            <w:left w:val="none" w:sz="0" w:space="0" w:color="auto"/>
                                                            <w:bottom w:val="none" w:sz="0" w:space="0" w:color="auto"/>
                                                            <w:right w:val="none" w:sz="0" w:space="0" w:color="auto"/>
                                                          </w:divBdr>
                                                          <w:divsChild>
                                                            <w:div w:id="939069992">
                                                              <w:marLeft w:val="0"/>
                                                              <w:marRight w:val="0"/>
                                                              <w:marTop w:val="0"/>
                                                              <w:marBottom w:val="0"/>
                                                              <w:divBdr>
                                                                <w:top w:val="none" w:sz="0" w:space="0" w:color="auto"/>
                                                                <w:left w:val="none" w:sz="0" w:space="0" w:color="auto"/>
                                                                <w:bottom w:val="none" w:sz="0" w:space="0" w:color="auto"/>
                                                                <w:right w:val="none" w:sz="0" w:space="0" w:color="auto"/>
                                                              </w:divBdr>
                                                              <w:divsChild>
                                                                <w:div w:id="185606087">
                                                                  <w:marLeft w:val="0"/>
                                                                  <w:marRight w:val="0"/>
                                                                  <w:marTop w:val="0"/>
                                                                  <w:marBottom w:val="0"/>
                                                                  <w:divBdr>
                                                                    <w:top w:val="none" w:sz="0" w:space="0" w:color="auto"/>
                                                                    <w:left w:val="none" w:sz="0" w:space="0" w:color="auto"/>
                                                                    <w:bottom w:val="none" w:sz="0" w:space="0" w:color="auto"/>
                                                                    <w:right w:val="none" w:sz="0" w:space="0" w:color="auto"/>
                                                                  </w:divBdr>
                                                                  <w:divsChild>
                                                                    <w:div w:id="702635905">
                                                                      <w:marLeft w:val="0"/>
                                                                      <w:marRight w:val="0"/>
                                                                      <w:marTop w:val="0"/>
                                                                      <w:marBottom w:val="0"/>
                                                                      <w:divBdr>
                                                                        <w:top w:val="none" w:sz="0" w:space="0" w:color="auto"/>
                                                                        <w:left w:val="none" w:sz="0" w:space="0" w:color="auto"/>
                                                                        <w:bottom w:val="none" w:sz="0" w:space="0" w:color="auto"/>
                                                                        <w:right w:val="none" w:sz="0" w:space="0" w:color="auto"/>
                                                                      </w:divBdr>
                                                                      <w:divsChild>
                                                                        <w:div w:id="492841818">
                                                                          <w:marLeft w:val="0"/>
                                                                          <w:marRight w:val="0"/>
                                                                          <w:marTop w:val="900"/>
                                                                          <w:marBottom w:val="300"/>
                                                                          <w:divBdr>
                                                                            <w:top w:val="none" w:sz="0" w:space="0" w:color="auto"/>
                                                                            <w:left w:val="none" w:sz="0" w:space="0" w:color="auto"/>
                                                                            <w:bottom w:val="none" w:sz="0" w:space="0" w:color="auto"/>
                                                                            <w:right w:val="none" w:sz="0" w:space="0" w:color="auto"/>
                                                                          </w:divBdr>
                                                                          <w:divsChild>
                                                                            <w:div w:id="1151822773">
                                                                              <w:marLeft w:val="-225"/>
                                                                              <w:marRight w:val="-225"/>
                                                                              <w:marTop w:val="0"/>
                                                                              <w:marBottom w:val="0"/>
                                                                              <w:divBdr>
                                                                                <w:top w:val="none" w:sz="0" w:space="0" w:color="auto"/>
                                                                                <w:left w:val="none" w:sz="0" w:space="0" w:color="auto"/>
                                                                                <w:bottom w:val="none" w:sz="0" w:space="0" w:color="auto"/>
                                                                                <w:right w:val="none" w:sz="0" w:space="0" w:color="auto"/>
                                                                              </w:divBdr>
                                                                              <w:divsChild>
                                                                                <w:div w:id="2024161713">
                                                                                  <w:marLeft w:val="0"/>
                                                                                  <w:marRight w:val="0"/>
                                                                                  <w:marTop w:val="0"/>
                                                                                  <w:marBottom w:val="0"/>
                                                                                  <w:divBdr>
                                                                                    <w:top w:val="none" w:sz="0" w:space="0" w:color="auto"/>
                                                                                    <w:left w:val="none" w:sz="0" w:space="0" w:color="auto"/>
                                                                                    <w:bottom w:val="none" w:sz="0" w:space="0" w:color="auto"/>
                                                                                    <w:right w:val="none" w:sz="0" w:space="0" w:color="auto"/>
                                                                                  </w:divBdr>
                                                                                  <w:divsChild>
                                                                                    <w:div w:id="875890588">
                                                                                      <w:marLeft w:val="0"/>
                                                                                      <w:marRight w:val="0"/>
                                                                                      <w:marTop w:val="0"/>
                                                                                      <w:marBottom w:val="0"/>
                                                                                      <w:divBdr>
                                                                                        <w:top w:val="none" w:sz="0" w:space="0" w:color="auto"/>
                                                                                        <w:left w:val="none" w:sz="0" w:space="0" w:color="auto"/>
                                                                                        <w:bottom w:val="none" w:sz="0" w:space="0" w:color="auto"/>
                                                                                        <w:right w:val="none" w:sz="0" w:space="0" w:color="auto"/>
                                                                                      </w:divBdr>
                                                                                      <w:divsChild>
                                                                                        <w:div w:id="1241141782">
                                                                                          <w:marLeft w:val="0"/>
                                                                                          <w:marRight w:val="0"/>
                                                                                          <w:marTop w:val="0"/>
                                                                                          <w:marBottom w:val="0"/>
                                                                                          <w:divBdr>
                                                                                            <w:top w:val="single" w:sz="6" w:space="11" w:color="F4D3CC"/>
                                                                                            <w:left w:val="none" w:sz="0" w:space="0" w:color="auto"/>
                                                                                            <w:bottom w:val="none" w:sz="0" w:space="0" w:color="auto"/>
                                                                                            <w:right w:val="none" w:sz="0" w:space="0" w:color="auto"/>
                                                                                          </w:divBdr>
                                                                                          <w:divsChild>
                                                                                            <w:div w:id="407272849">
                                                                                              <w:marLeft w:val="0"/>
                                                                                              <w:marRight w:val="0"/>
                                                                                              <w:marTop w:val="0"/>
                                                                                              <w:marBottom w:val="0"/>
                                                                                              <w:divBdr>
                                                                                                <w:top w:val="none" w:sz="0" w:space="0" w:color="auto"/>
                                                                                                <w:left w:val="none" w:sz="0" w:space="0" w:color="auto"/>
                                                                                                <w:bottom w:val="none" w:sz="0" w:space="0" w:color="auto"/>
                                                                                                <w:right w:val="none" w:sz="0" w:space="0" w:color="auto"/>
                                                                                              </w:divBdr>
                                                                                              <w:divsChild>
                                                                                                <w:div w:id="15790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0427591">
      <w:bodyDiv w:val="1"/>
      <w:marLeft w:val="150"/>
      <w:marRight w:val="0"/>
      <w:marTop w:val="0"/>
      <w:marBottom w:val="0"/>
      <w:divBdr>
        <w:top w:val="none" w:sz="0" w:space="0" w:color="auto"/>
        <w:left w:val="none" w:sz="0" w:space="0" w:color="auto"/>
        <w:bottom w:val="none" w:sz="0" w:space="0" w:color="auto"/>
        <w:right w:val="none" w:sz="0" w:space="0" w:color="auto"/>
      </w:divBdr>
    </w:div>
    <w:div w:id="797256413">
      <w:bodyDiv w:val="1"/>
      <w:marLeft w:val="0"/>
      <w:marRight w:val="0"/>
      <w:marTop w:val="0"/>
      <w:marBottom w:val="0"/>
      <w:divBdr>
        <w:top w:val="none" w:sz="0" w:space="0" w:color="auto"/>
        <w:left w:val="none" w:sz="0" w:space="0" w:color="auto"/>
        <w:bottom w:val="none" w:sz="0" w:space="0" w:color="auto"/>
        <w:right w:val="none" w:sz="0" w:space="0" w:color="auto"/>
      </w:divBdr>
    </w:div>
    <w:div w:id="1035041047">
      <w:bodyDiv w:val="1"/>
      <w:marLeft w:val="150"/>
      <w:marRight w:val="0"/>
      <w:marTop w:val="0"/>
      <w:marBottom w:val="0"/>
      <w:divBdr>
        <w:top w:val="none" w:sz="0" w:space="0" w:color="auto"/>
        <w:left w:val="none" w:sz="0" w:space="0" w:color="auto"/>
        <w:bottom w:val="none" w:sz="0" w:space="0" w:color="auto"/>
        <w:right w:val="none" w:sz="0" w:space="0" w:color="auto"/>
      </w:divBdr>
    </w:div>
    <w:div w:id="1068192141">
      <w:bodyDiv w:val="1"/>
      <w:marLeft w:val="0"/>
      <w:marRight w:val="0"/>
      <w:marTop w:val="0"/>
      <w:marBottom w:val="0"/>
      <w:divBdr>
        <w:top w:val="none" w:sz="0" w:space="0" w:color="auto"/>
        <w:left w:val="none" w:sz="0" w:space="0" w:color="auto"/>
        <w:bottom w:val="none" w:sz="0" w:space="0" w:color="auto"/>
        <w:right w:val="none" w:sz="0" w:space="0" w:color="auto"/>
      </w:divBdr>
    </w:div>
    <w:div w:id="1143111619">
      <w:bodyDiv w:val="1"/>
      <w:marLeft w:val="150"/>
      <w:marRight w:val="0"/>
      <w:marTop w:val="0"/>
      <w:marBottom w:val="0"/>
      <w:divBdr>
        <w:top w:val="none" w:sz="0" w:space="0" w:color="auto"/>
        <w:left w:val="none" w:sz="0" w:space="0" w:color="auto"/>
        <w:bottom w:val="none" w:sz="0" w:space="0" w:color="auto"/>
        <w:right w:val="none" w:sz="0" w:space="0" w:color="auto"/>
      </w:divBdr>
    </w:div>
    <w:div w:id="1154025486">
      <w:bodyDiv w:val="1"/>
      <w:marLeft w:val="150"/>
      <w:marRight w:val="0"/>
      <w:marTop w:val="0"/>
      <w:marBottom w:val="0"/>
      <w:divBdr>
        <w:top w:val="none" w:sz="0" w:space="0" w:color="auto"/>
        <w:left w:val="none" w:sz="0" w:space="0" w:color="auto"/>
        <w:bottom w:val="none" w:sz="0" w:space="0" w:color="auto"/>
        <w:right w:val="none" w:sz="0" w:space="0" w:color="auto"/>
      </w:divBdr>
    </w:div>
    <w:div w:id="1162963742">
      <w:bodyDiv w:val="1"/>
      <w:marLeft w:val="0"/>
      <w:marRight w:val="0"/>
      <w:marTop w:val="0"/>
      <w:marBottom w:val="0"/>
      <w:divBdr>
        <w:top w:val="none" w:sz="0" w:space="0" w:color="auto"/>
        <w:left w:val="none" w:sz="0" w:space="0" w:color="auto"/>
        <w:bottom w:val="none" w:sz="0" w:space="0" w:color="auto"/>
        <w:right w:val="none" w:sz="0" w:space="0" w:color="auto"/>
      </w:divBdr>
    </w:div>
    <w:div w:id="1408071545">
      <w:bodyDiv w:val="1"/>
      <w:marLeft w:val="150"/>
      <w:marRight w:val="0"/>
      <w:marTop w:val="0"/>
      <w:marBottom w:val="0"/>
      <w:divBdr>
        <w:top w:val="none" w:sz="0" w:space="0" w:color="auto"/>
        <w:left w:val="none" w:sz="0" w:space="0" w:color="auto"/>
        <w:bottom w:val="none" w:sz="0" w:space="0" w:color="auto"/>
        <w:right w:val="none" w:sz="0" w:space="0" w:color="auto"/>
      </w:divBdr>
    </w:div>
    <w:div w:id="1412891775">
      <w:bodyDiv w:val="1"/>
      <w:marLeft w:val="150"/>
      <w:marRight w:val="0"/>
      <w:marTop w:val="0"/>
      <w:marBottom w:val="0"/>
      <w:divBdr>
        <w:top w:val="none" w:sz="0" w:space="0" w:color="auto"/>
        <w:left w:val="none" w:sz="0" w:space="0" w:color="auto"/>
        <w:bottom w:val="none" w:sz="0" w:space="0" w:color="auto"/>
        <w:right w:val="none" w:sz="0" w:space="0" w:color="auto"/>
      </w:divBdr>
    </w:div>
    <w:div w:id="1742143588">
      <w:bodyDiv w:val="1"/>
      <w:marLeft w:val="150"/>
      <w:marRight w:val="0"/>
      <w:marTop w:val="0"/>
      <w:marBottom w:val="0"/>
      <w:divBdr>
        <w:top w:val="none" w:sz="0" w:space="0" w:color="auto"/>
        <w:left w:val="none" w:sz="0" w:space="0" w:color="auto"/>
        <w:bottom w:val="none" w:sz="0" w:space="0" w:color="auto"/>
        <w:right w:val="none" w:sz="0" w:space="0" w:color="auto"/>
      </w:divBdr>
    </w:div>
    <w:div w:id="1837258795">
      <w:bodyDiv w:val="1"/>
      <w:marLeft w:val="150"/>
      <w:marRight w:val="0"/>
      <w:marTop w:val="0"/>
      <w:marBottom w:val="0"/>
      <w:divBdr>
        <w:top w:val="none" w:sz="0" w:space="0" w:color="auto"/>
        <w:left w:val="none" w:sz="0" w:space="0" w:color="auto"/>
        <w:bottom w:val="none" w:sz="0" w:space="0" w:color="auto"/>
        <w:right w:val="none" w:sz="0" w:space="0" w:color="auto"/>
      </w:divBdr>
    </w:div>
    <w:div w:id="1853376976">
      <w:bodyDiv w:val="1"/>
      <w:marLeft w:val="150"/>
      <w:marRight w:val="0"/>
      <w:marTop w:val="0"/>
      <w:marBottom w:val="0"/>
      <w:divBdr>
        <w:top w:val="none" w:sz="0" w:space="0" w:color="auto"/>
        <w:left w:val="none" w:sz="0" w:space="0" w:color="auto"/>
        <w:bottom w:val="none" w:sz="0" w:space="0" w:color="auto"/>
        <w:right w:val="none" w:sz="0" w:space="0" w:color="auto"/>
      </w:divBdr>
    </w:div>
    <w:div w:id="1980695006">
      <w:bodyDiv w:val="1"/>
      <w:marLeft w:val="150"/>
      <w:marRight w:val="0"/>
      <w:marTop w:val="0"/>
      <w:marBottom w:val="0"/>
      <w:divBdr>
        <w:top w:val="none" w:sz="0" w:space="0" w:color="auto"/>
        <w:left w:val="none" w:sz="0" w:space="0" w:color="auto"/>
        <w:bottom w:val="none" w:sz="0" w:space="0" w:color="auto"/>
        <w:right w:val="none" w:sz="0" w:space="0" w:color="auto"/>
      </w:divBdr>
    </w:div>
    <w:div w:id="2068914487">
      <w:bodyDiv w:val="1"/>
      <w:marLeft w:val="150"/>
      <w:marRight w:val="0"/>
      <w:marTop w:val="0"/>
      <w:marBottom w:val="0"/>
      <w:divBdr>
        <w:top w:val="none" w:sz="0" w:space="0" w:color="auto"/>
        <w:left w:val="none" w:sz="0" w:space="0" w:color="auto"/>
        <w:bottom w:val="none" w:sz="0" w:space="0" w:color="auto"/>
        <w:right w:val="none" w:sz="0" w:space="0" w:color="auto"/>
      </w:divBdr>
    </w:div>
    <w:div w:id="2096439391">
      <w:bodyDiv w:val="1"/>
      <w:marLeft w:val="0"/>
      <w:marRight w:val="0"/>
      <w:marTop w:val="0"/>
      <w:marBottom w:val="0"/>
      <w:divBdr>
        <w:top w:val="none" w:sz="0" w:space="0" w:color="auto"/>
        <w:left w:val="none" w:sz="0" w:space="0" w:color="auto"/>
        <w:bottom w:val="none" w:sz="0" w:space="0" w:color="auto"/>
        <w:right w:val="none" w:sz="0" w:space="0" w:color="auto"/>
      </w:divBdr>
    </w:div>
    <w:div w:id="2103993375">
      <w:bodyDiv w:val="1"/>
      <w:marLeft w:val="15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applications.doi.vic.gov.au/ImageFactoryWeb/getfile?path=2005-10-07/h00049/boroondara%20cemetery_jh_june%202005_031.jpg/medium.jpg&amp;context=ImageFactory.Hermes&amp;delete=no&amp;version=" TargetMode="External"/><Relationship Id="rId26" Type="http://schemas.openxmlformats.org/officeDocument/2006/relationships/hyperlink" Target="http://applications.doi.vic.gov.au/ImageFactoryWeb/getfile?path=13345/13345_Emulation_Hall_Canterbury_interior_HV_0102.JPG/medium.jpg&amp;context=ImageFactory.Hermes&amp;delete=no&amp;version=" TargetMode="External"/><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hyperlink" Target="http://applications.doi.vic.gov.au/ImageFactoryWeb/getfile?path=hvi2009/western_metropolitan/h0538.jpg/medium.jpg&amp;context=ImageFactory.Hermes&amp;delete=no&amp;version="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applications.doi.vic.gov.au/ImageFactoryWeb/getfile?path=13345/Emulation_Hall_Canterbury.jpg/medium.jpg&amp;context=ImageFactory.Hermes&amp;delete=no&amp;version=" TargetMode="External"/><Relationship Id="rId32" Type="http://schemas.openxmlformats.org/officeDocument/2006/relationships/hyperlink" Target="http://applications.doi.vic.gov.au/ImageFactoryWeb/getfile?path=2005-10-07/H00119/1_masonic_hall_bendigo_front_view.jpg/medium.jpg&amp;context=ImageFactory.Hermes&amp;delete=no&amp;version=" TargetMode="External"/><Relationship Id="rId37" Type="http://schemas.openxmlformats.org/officeDocument/2006/relationships/hyperlink" Target="http://applications.doi.vic.gov.au/ImageFactoryWeb/getfile?path=hvi2009/western_rural_2_compressed/h1985-1.jpg/medium.jpg&amp;context=ImageFactory.Hermes&amp;delete=no&amp;version=" TargetMode="External"/><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jpeg"/><Relationship Id="rId28" Type="http://schemas.openxmlformats.org/officeDocument/2006/relationships/hyperlink" Target="http://applications.doi.vic.gov.au/ImageFactoryWeb/getfile?path=13345/13345_Emulation_Hall_Canterbury_interior_HV_0108.JPG/medium.jpg&amp;context=ImageFactory.Hermes&amp;delete=no&amp;version=" TargetMode="External"/><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hyperlink" Target="http://applications.doi.vic.gov.au/ImageFactoryWeb/getfile?path=hvi2009/western_rural_2_compressed/h1988-2.jpg/medium.jpg&amp;context=ImageFactory.Hermes&amp;delete=no&amp;version=" TargetMode="External"/><Relationship Id="rId27" Type="http://schemas.openxmlformats.org/officeDocument/2006/relationships/image" Target="media/image13.jpeg"/><Relationship Id="rId30" Type="http://schemas.openxmlformats.org/officeDocument/2006/relationships/hyperlink" Target="http://applications.doi.vic.gov.au/ImageFactoryWeb/getfile?path=hvi2009/western_rural_1_compressed/h1414-2.jpg/medium.jpg&amp;context=ImageFactory.Hermes&amp;delete=no&amp;version=" TargetMode="External"/><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hyperlink" Target="http://applications.doi.vic.gov.au/ImageFactoryWeb/getfile?path=hvi2009/western_rural_2_compressed/h1988-1.jpg/medium.jpg&amp;context=ImageFactory.Hermes&amp;delete=no&amp;version=" TargetMode="External"/><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6353E-9F21-4583-AFD6-5AE147480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6552</Words>
  <Characters>35941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HERITAGE COUNCIL</vt:lpstr>
    </vt:vector>
  </TitlesOfParts>
  <Company>DOI</Company>
  <LinksUpToDate>false</LinksUpToDate>
  <CharactersWithSpaces>42409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COUNCIL</dc:title>
  <dc:creator>anthony walsh</dc:creator>
  <cp:lastModifiedBy>Stella McLean</cp:lastModifiedBy>
  <cp:revision>4</cp:revision>
  <cp:lastPrinted>2016-03-04T04:35:00Z</cp:lastPrinted>
  <dcterms:created xsi:type="dcterms:W3CDTF">2016-06-09T02:11:00Z</dcterms:created>
  <dcterms:modified xsi:type="dcterms:W3CDTF">2016-06-09T06:28:00Z</dcterms:modified>
</cp:coreProperties>
</file>