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82E" w:rsidRDefault="009036A6" w:rsidP="00D8482E">
      <w:pPr>
        <w:jc w:val="right"/>
        <w:rPr>
          <w:b/>
        </w:rPr>
      </w:pPr>
      <w:r>
        <w:rPr>
          <w:noProof/>
          <w:lang w:eastAsia="en-AU"/>
        </w:rPr>
        <w:drawing>
          <wp:inline distT="0" distB="0" distL="0" distR="0">
            <wp:extent cx="843280" cy="853440"/>
            <wp:effectExtent l="0" t="0" r="0" b="10160"/>
            <wp:docPr id="1" name="Picture 1" descr="HCV prim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V primary logo"/>
                    <pic:cNvPicPr>
                      <a:picLocks noChangeAspect="1" noChangeArrowheads="1"/>
                    </pic:cNvPicPr>
                  </pic:nvPicPr>
                  <pic:blipFill>
                    <a:blip r:embed="rId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43280" cy="853440"/>
                    </a:xfrm>
                    <a:prstGeom prst="rect">
                      <a:avLst/>
                    </a:prstGeom>
                    <a:noFill/>
                    <a:ln>
                      <a:noFill/>
                    </a:ln>
                  </pic:spPr>
                </pic:pic>
              </a:graphicData>
            </a:graphic>
          </wp:inline>
        </w:drawing>
      </w:r>
    </w:p>
    <w:p w:rsidR="00D8482E" w:rsidRPr="001D0DD5" w:rsidRDefault="00D8482E" w:rsidP="00D8482E">
      <w:pPr>
        <w:rPr>
          <w:b/>
        </w:rPr>
      </w:pPr>
    </w:p>
    <w:p w:rsidR="00D8482E" w:rsidRDefault="00165F8F" w:rsidP="00D8482E">
      <w:pPr>
        <w:rPr>
          <w:b/>
        </w:rPr>
      </w:pPr>
      <w:r>
        <w:rPr>
          <w:b/>
        </w:rPr>
        <w:t xml:space="preserve">Lake </w:t>
      </w:r>
      <w:proofErr w:type="spellStart"/>
      <w:r>
        <w:rPr>
          <w:b/>
        </w:rPr>
        <w:t>Marma</w:t>
      </w:r>
      <w:proofErr w:type="spellEnd"/>
      <w:r>
        <w:rPr>
          <w:b/>
        </w:rPr>
        <w:t xml:space="preserve"> Reserve</w:t>
      </w:r>
    </w:p>
    <w:p w:rsidR="00D92E57" w:rsidRPr="00607B57" w:rsidRDefault="00D92E57" w:rsidP="00D8482E">
      <w:pPr>
        <w:rPr>
          <w:b/>
        </w:rPr>
      </w:pPr>
      <w:r>
        <w:rPr>
          <w:b/>
        </w:rPr>
        <w:t>Lake Street, Murtoa</w:t>
      </w:r>
    </w:p>
    <w:p w:rsidR="00D8482E" w:rsidRDefault="00D8482E" w:rsidP="00D8482E">
      <w:pPr>
        <w:pStyle w:val="Para1"/>
        <w:numPr>
          <w:ilvl w:val="0"/>
          <w:numId w:val="0"/>
        </w:numPr>
        <w:rPr>
          <w:lang w:eastAsia="en-AU"/>
        </w:rPr>
      </w:pPr>
    </w:p>
    <w:p w:rsidR="00D8482E" w:rsidRDefault="00D8482E" w:rsidP="00D8482E">
      <w:pPr>
        <w:rPr>
          <w:b/>
        </w:rPr>
      </w:pPr>
      <w:r>
        <w:rPr>
          <w:b/>
        </w:rPr>
        <w:t>Heritage Council Registrations Committee</w:t>
      </w:r>
    </w:p>
    <w:p w:rsidR="00D8482E" w:rsidRPr="00607B57" w:rsidRDefault="00C60B31" w:rsidP="00D8482E">
      <w:pPr>
        <w:rPr>
          <w:b/>
        </w:rPr>
      </w:pPr>
      <w:r>
        <w:rPr>
          <w:b/>
        </w:rPr>
        <w:t>Hearing</w:t>
      </w:r>
      <w:r w:rsidR="00D8482E">
        <w:rPr>
          <w:b/>
        </w:rPr>
        <w:t xml:space="preserve"> </w:t>
      </w:r>
      <w:r w:rsidR="00D8482E" w:rsidRPr="00607B57">
        <w:rPr>
          <w:b/>
        </w:rPr>
        <w:t xml:space="preserve">– </w:t>
      </w:r>
      <w:r>
        <w:rPr>
          <w:b/>
        </w:rPr>
        <w:t>21 May</w:t>
      </w:r>
      <w:r w:rsidR="00CE49DD">
        <w:rPr>
          <w:b/>
        </w:rPr>
        <w:t xml:space="preserve"> 2013</w:t>
      </w:r>
    </w:p>
    <w:p w:rsidR="00D8482E" w:rsidRPr="00607B57" w:rsidRDefault="00D8482E" w:rsidP="00D8482E">
      <w:r w:rsidRPr="00607B57">
        <w:rPr>
          <w:b/>
        </w:rPr>
        <w:t xml:space="preserve">Members – </w:t>
      </w:r>
      <w:r w:rsidR="00C60B31">
        <w:rPr>
          <w:b/>
        </w:rPr>
        <w:t>Ms Emma Russell</w:t>
      </w:r>
      <w:r w:rsidR="00CE49DD">
        <w:rPr>
          <w:b/>
        </w:rPr>
        <w:t xml:space="preserve"> (Chair</w:t>
      </w:r>
      <w:r w:rsidRPr="00607B57">
        <w:rPr>
          <w:b/>
        </w:rPr>
        <w:t>)</w:t>
      </w:r>
      <w:r w:rsidR="00CE49DD">
        <w:rPr>
          <w:b/>
        </w:rPr>
        <w:t xml:space="preserve">, Mr </w:t>
      </w:r>
      <w:r w:rsidR="00C60B31">
        <w:rPr>
          <w:b/>
        </w:rPr>
        <w:t>Jon Hickman</w:t>
      </w:r>
      <w:r w:rsidR="00CE49DD">
        <w:rPr>
          <w:b/>
        </w:rPr>
        <w:t>, Mr Lindsay Merritt</w:t>
      </w:r>
    </w:p>
    <w:p w:rsidR="00D8482E" w:rsidRPr="001D0DD5" w:rsidRDefault="00D8482E" w:rsidP="00D8482E">
      <w:pPr>
        <w:pStyle w:val="Heading1"/>
      </w:pPr>
      <w:r>
        <w:t>D</w:t>
      </w:r>
      <w:r w:rsidR="008A517E">
        <w:t>ecision of the Heritage Council</w:t>
      </w:r>
    </w:p>
    <w:p w:rsidR="00D8482E" w:rsidRPr="00607B57" w:rsidRDefault="00D8482E" w:rsidP="00D8482E">
      <w:pPr>
        <w:spacing w:before="120"/>
      </w:pPr>
      <w:r w:rsidRPr="00607B57">
        <w:t>After considering a recommendation and the submissions and conducting a hearing into those submissions, pursuant to Section 42(1</w:t>
      </w:r>
      <w:r>
        <w:t>)</w:t>
      </w:r>
      <w:r w:rsidRPr="00607B57">
        <w:t>(d</w:t>
      </w:r>
      <w:r>
        <w:t>)</w:t>
      </w:r>
      <w:r w:rsidRPr="00607B57">
        <w:t>(</w:t>
      </w:r>
      <w:proofErr w:type="spellStart"/>
      <w:r w:rsidRPr="00607B57">
        <w:t>i</w:t>
      </w:r>
      <w:proofErr w:type="spellEnd"/>
      <w:r w:rsidRPr="00607B57">
        <w:t>) the Heritage Council has refu</w:t>
      </w:r>
      <w:r>
        <w:t>sed to register the place</w:t>
      </w:r>
      <w:r w:rsidRPr="00607B57">
        <w:t xml:space="preserve"> and refers the recommendation and submissions to</w:t>
      </w:r>
      <w:r w:rsidR="002D0155">
        <w:t xml:space="preserve"> the</w:t>
      </w:r>
      <w:r w:rsidRPr="00607B57">
        <w:t xml:space="preserve"> </w:t>
      </w:r>
      <w:proofErr w:type="spellStart"/>
      <w:r w:rsidR="008A517E">
        <w:t>Yarriambiack</w:t>
      </w:r>
      <w:proofErr w:type="spellEnd"/>
      <w:r w:rsidRPr="00607B57">
        <w:t xml:space="preserve"> </w:t>
      </w:r>
      <w:r w:rsidR="005548F0">
        <w:t xml:space="preserve">Shire Council </w:t>
      </w:r>
      <w:r w:rsidRPr="00607B57">
        <w:t xml:space="preserve">for consideration for an amendment to the </w:t>
      </w:r>
      <w:proofErr w:type="spellStart"/>
      <w:r w:rsidR="008A517E">
        <w:t>Yarriambiack</w:t>
      </w:r>
      <w:proofErr w:type="spellEnd"/>
      <w:r w:rsidR="008A517E">
        <w:t xml:space="preserve"> Planning Scheme.</w:t>
      </w:r>
    </w:p>
    <w:p w:rsidR="00D8482E" w:rsidRPr="00607B57" w:rsidRDefault="002A041E" w:rsidP="002A041E">
      <w:pPr>
        <w:ind w:left="-426" w:right="-284"/>
      </w:pPr>
      <w:r>
        <w:rPr>
          <w:noProof/>
          <w:lang w:eastAsia="en-AU"/>
        </w:rPr>
        <w:drawing>
          <wp:inline distT="0" distB="0" distL="0" distR="0">
            <wp:extent cx="1724633" cy="1095375"/>
            <wp:effectExtent l="19050" t="0" r="8917" b="9525"/>
            <wp:docPr id="4" name="Picture 1" descr="\\P00388.internal.vic.gov.au\DMNFSL1\DOC-CENTRAL\1617067\1\DOC-CENTRAL_n1617067_v1_Emma_Russe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00388.internal.vic.gov.au\DMNFSL1\DOC-CENTRAL\1617067\1\DOC-CENTRAL_n1617067_v1_Emma_Russell.jpg"/>
                    <pic:cNvPicPr>
                      <a:picLocks noChangeAspect="1" noChangeArrowheads="1"/>
                    </pic:cNvPicPr>
                  </pic:nvPicPr>
                  <pic:blipFill>
                    <a:blip r:embed="rId8"/>
                    <a:srcRect/>
                    <a:stretch>
                      <a:fillRect/>
                    </a:stretch>
                  </pic:blipFill>
                  <pic:spPr bwMode="auto">
                    <a:xfrm>
                      <a:off x="0" y="0"/>
                      <a:ext cx="1724633" cy="1095375"/>
                    </a:xfrm>
                    <a:prstGeom prst="rect">
                      <a:avLst/>
                    </a:prstGeom>
                    <a:noFill/>
                    <a:ln w="9525">
                      <a:noFill/>
                      <a:miter lim="800000"/>
                      <a:headEnd/>
                      <a:tailEnd/>
                    </a:ln>
                  </pic:spPr>
                </pic:pic>
              </a:graphicData>
            </a:graphic>
          </wp:inline>
        </w:drawing>
      </w:r>
      <w:r>
        <w:rPr>
          <w:noProof/>
          <w:lang w:eastAsia="en-AU"/>
        </w:rPr>
        <w:drawing>
          <wp:inline distT="0" distB="0" distL="0" distR="0">
            <wp:extent cx="2143125" cy="995022"/>
            <wp:effectExtent l="19050" t="0" r="9525" b="0"/>
            <wp:docPr id="5" name="Picture 2" descr="\\P00388.internal.vic.gov.au\DMNFSL1\DOC-CENTRAL\2228277\1\DOC-CENTRAL_n2228277_v1_Jon_Hickma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00388.internal.vic.gov.au\DMNFSL1\DOC-CENTRAL\2228277\1\DOC-CENTRAL_n2228277_v1_Jon_Hickman.bmp"/>
                    <pic:cNvPicPr>
                      <a:picLocks noChangeAspect="1" noChangeArrowheads="1"/>
                    </pic:cNvPicPr>
                  </pic:nvPicPr>
                  <pic:blipFill>
                    <a:blip r:embed="rId9"/>
                    <a:srcRect/>
                    <a:stretch>
                      <a:fillRect/>
                    </a:stretch>
                  </pic:blipFill>
                  <pic:spPr bwMode="auto">
                    <a:xfrm>
                      <a:off x="0" y="0"/>
                      <a:ext cx="2143125" cy="995022"/>
                    </a:xfrm>
                    <a:prstGeom prst="rect">
                      <a:avLst/>
                    </a:prstGeom>
                    <a:noFill/>
                    <a:ln w="9525">
                      <a:noFill/>
                      <a:miter lim="800000"/>
                      <a:headEnd/>
                      <a:tailEnd/>
                    </a:ln>
                  </pic:spPr>
                </pic:pic>
              </a:graphicData>
            </a:graphic>
          </wp:inline>
        </w:drawing>
      </w:r>
      <w:r>
        <w:rPr>
          <w:noProof/>
          <w:lang w:eastAsia="en-AU"/>
        </w:rPr>
        <w:drawing>
          <wp:inline distT="0" distB="0" distL="0" distR="0">
            <wp:extent cx="1839730" cy="409575"/>
            <wp:effectExtent l="19050" t="0" r="8120" b="0"/>
            <wp:docPr id="21" name="Picture 21" descr="\\P00390\dmnfsl1\DOC-CENTRAL\2520649\1\DOC-CENTRAL_n2520649_v1_Lindsay_Merri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00390\dmnfsl1\DOC-CENTRAL\2520649\1\DOC-CENTRAL_n2520649_v1_Lindsay_Merritt.jpg"/>
                    <pic:cNvPicPr>
                      <a:picLocks noChangeAspect="1" noChangeArrowheads="1"/>
                    </pic:cNvPicPr>
                  </pic:nvPicPr>
                  <pic:blipFill>
                    <a:blip r:embed="rId10"/>
                    <a:srcRect/>
                    <a:stretch>
                      <a:fillRect/>
                    </a:stretch>
                  </pic:blipFill>
                  <pic:spPr bwMode="auto">
                    <a:xfrm>
                      <a:off x="0" y="0"/>
                      <a:ext cx="1839730" cy="409575"/>
                    </a:xfrm>
                    <a:prstGeom prst="rect">
                      <a:avLst/>
                    </a:prstGeom>
                    <a:noFill/>
                    <a:ln w="9525">
                      <a:noFill/>
                      <a:miter lim="800000"/>
                      <a:headEnd/>
                      <a:tailEnd/>
                    </a:ln>
                  </pic:spPr>
                </pic:pic>
              </a:graphicData>
            </a:graphic>
          </wp:inline>
        </w:drawing>
      </w:r>
    </w:p>
    <w:tbl>
      <w:tblPr>
        <w:tblW w:w="5000" w:type="pct"/>
        <w:tblLook w:val="01E0"/>
      </w:tblPr>
      <w:tblGrid>
        <w:gridCol w:w="2519"/>
        <w:gridCol w:w="516"/>
        <w:gridCol w:w="2447"/>
        <w:gridCol w:w="816"/>
        <w:gridCol w:w="2423"/>
      </w:tblGrid>
      <w:tr w:rsidR="00D8482E" w:rsidRPr="00607B57" w:rsidTr="00D92E57">
        <w:tc>
          <w:tcPr>
            <w:tcW w:w="1444" w:type="pct"/>
            <w:tcBorders>
              <w:top w:val="single" w:sz="4" w:space="0" w:color="auto"/>
            </w:tcBorders>
          </w:tcPr>
          <w:p w:rsidR="00D8482E" w:rsidRPr="00607B57" w:rsidRDefault="00C60B31" w:rsidP="00D8482E">
            <w:pPr>
              <w:pStyle w:val="Permit1"/>
              <w:ind w:right="727"/>
              <w:rPr>
                <w:b/>
              </w:rPr>
            </w:pPr>
            <w:r>
              <w:rPr>
                <w:b/>
              </w:rPr>
              <w:t>Emma Russell</w:t>
            </w:r>
            <w:r w:rsidR="00D8482E" w:rsidRPr="00607B57">
              <w:rPr>
                <w:b/>
              </w:rPr>
              <w:t xml:space="preserve"> (Chair)</w:t>
            </w:r>
          </w:p>
        </w:tc>
        <w:tc>
          <w:tcPr>
            <w:tcW w:w="296" w:type="pct"/>
          </w:tcPr>
          <w:p w:rsidR="00D8482E" w:rsidRPr="00607B57" w:rsidRDefault="00D8482E" w:rsidP="00D8482E">
            <w:pPr>
              <w:pStyle w:val="Permit1"/>
              <w:rPr>
                <w:b/>
              </w:rPr>
            </w:pPr>
          </w:p>
        </w:tc>
        <w:tc>
          <w:tcPr>
            <w:tcW w:w="1403" w:type="pct"/>
            <w:tcBorders>
              <w:top w:val="single" w:sz="4" w:space="0" w:color="auto"/>
            </w:tcBorders>
          </w:tcPr>
          <w:p w:rsidR="00D8482E" w:rsidRPr="00607B57" w:rsidRDefault="00C60B31" w:rsidP="00D8482E">
            <w:pPr>
              <w:pStyle w:val="Permit1"/>
              <w:rPr>
                <w:b/>
              </w:rPr>
            </w:pPr>
            <w:r>
              <w:rPr>
                <w:b/>
              </w:rPr>
              <w:t>Jon Hickman</w:t>
            </w:r>
          </w:p>
        </w:tc>
        <w:tc>
          <w:tcPr>
            <w:tcW w:w="468" w:type="pct"/>
          </w:tcPr>
          <w:p w:rsidR="00D8482E" w:rsidRPr="00607B57" w:rsidRDefault="00D8482E" w:rsidP="00D8482E">
            <w:pPr>
              <w:pStyle w:val="Permit1"/>
              <w:rPr>
                <w:b/>
              </w:rPr>
            </w:pPr>
          </w:p>
        </w:tc>
        <w:tc>
          <w:tcPr>
            <w:tcW w:w="1389" w:type="pct"/>
            <w:tcBorders>
              <w:top w:val="single" w:sz="4" w:space="0" w:color="auto"/>
            </w:tcBorders>
          </w:tcPr>
          <w:p w:rsidR="00D8482E" w:rsidRPr="00607B57" w:rsidRDefault="00CE49DD" w:rsidP="00D8482E">
            <w:pPr>
              <w:pStyle w:val="Permit1"/>
              <w:rPr>
                <w:b/>
              </w:rPr>
            </w:pPr>
            <w:r>
              <w:rPr>
                <w:b/>
              </w:rPr>
              <w:t>Lindsay Merritt</w:t>
            </w:r>
          </w:p>
        </w:tc>
      </w:tr>
    </w:tbl>
    <w:p w:rsidR="00D8482E" w:rsidRPr="00607B57" w:rsidRDefault="00D8482E" w:rsidP="00D8482E">
      <w:pPr>
        <w:rPr>
          <w:b/>
        </w:rPr>
      </w:pPr>
    </w:p>
    <w:p w:rsidR="00D8482E" w:rsidRPr="00607B57" w:rsidRDefault="00D8482E" w:rsidP="00D8482E">
      <w:pPr>
        <w:rPr>
          <w:b/>
        </w:rPr>
      </w:pPr>
    </w:p>
    <w:p w:rsidR="00D8482E" w:rsidRPr="00607B57" w:rsidRDefault="00D8482E" w:rsidP="00105EBF">
      <w:r w:rsidRPr="00607B57">
        <w:rPr>
          <w:b/>
        </w:rPr>
        <w:t xml:space="preserve">Decision Date </w:t>
      </w:r>
      <w:r w:rsidR="00C83E7C">
        <w:rPr>
          <w:b/>
        </w:rPr>
        <w:t>–</w:t>
      </w:r>
      <w:r w:rsidRPr="00607B57">
        <w:rPr>
          <w:b/>
        </w:rPr>
        <w:t xml:space="preserve"> </w:t>
      </w:r>
      <w:r w:rsidR="00C83E7C">
        <w:rPr>
          <w:b/>
        </w:rPr>
        <w:t>15 August 2013</w:t>
      </w:r>
    </w:p>
    <w:p w:rsidR="00D8482E" w:rsidRPr="00210A88" w:rsidRDefault="00D8482E" w:rsidP="00D8482E">
      <w:pPr>
        <w:spacing w:before="120" w:after="120"/>
        <w:rPr>
          <w:b/>
          <w:caps/>
          <w:lang w:eastAsia="en-AU"/>
        </w:rPr>
      </w:pPr>
      <w:r>
        <w:br w:type="page"/>
      </w:r>
      <w:r w:rsidRPr="00210A88">
        <w:rPr>
          <w:b/>
          <w:caps/>
          <w:lang w:eastAsia="en-AU"/>
        </w:rPr>
        <w:lastRenderedPageBreak/>
        <w:t>APPEARANCES</w:t>
      </w:r>
    </w:p>
    <w:p w:rsidR="00D8482E" w:rsidRPr="00607B57" w:rsidRDefault="00D8482E" w:rsidP="00D8482E">
      <w:pPr>
        <w:autoSpaceDE w:val="0"/>
        <w:autoSpaceDN w:val="0"/>
        <w:adjustRightInd w:val="0"/>
        <w:spacing w:before="240" w:after="120" w:line="240" w:lineRule="atLeast"/>
        <w:rPr>
          <w:b/>
          <w:iCs/>
          <w:lang w:eastAsia="en-AU"/>
        </w:rPr>
      </w:pPr>
      <w:r w:rsidRPr="00607B57">
        <w:rPr>
          <w:b/>
          <w:iCs/>
          <w:lang w:eastAsia="en-AU"/>
        </w:rPr>
        <w:t>Executive Director, Heritage Victoria</w:t>
      </w:r>
    </w:p>
    <w:p w:rsidR="00D8482E" w:rsidRPr="00607B57" w:rsidRDefault="00CE49DD" w:rsidP="00D8482E">
      <w:pPr>
        <w:autoSpaceDE w:val="0"/>
        <w:autoSpaceDN w:val="0"/>
        <w:adjustRightInd w:val="0"/>
        <w:spacing w:after="120" w:line="240" w:lineRule="atLeast"/>
        <w:jc w:val="both"/>
        <w:rPr>
          <w:lang w:eastAsia="en-AU"/>
        </w:rPr>
      </w:pPr>
      <w:r>
        <w:rPr>
          <w:lang w:eastAsia="en-AU"/>
        </w:rPr>
        <w:t>Mr John Hawker</w:t>
      </w:r>
      <w:r w:rsidR="00105EBF">
        <w:rPr>
          <w:lang w:eastAsia="en-AU"/>
        </w:rPr>
        <w:t>, Heritage Officer (Horticulture)</w:t>
      </w:r>
      <w:r>
        <w:rPr>
          <w:lang w:eastAsia="en-AU"/>
        </w:rPr>
        <w:t xml:space="preserve"> and Dr Kerry Jordan</w:t>
      </w:r>
      <w:r w:rsidR="00D40220">
        <w:rPr>
          <w:lang w:eastAsia="en-AU"/>
        </w:rPr>
        <w:t>,</w:t>
      </w:r>
      <w:r w:rsidR="00105EBF">
        <w:rPr>
          <w:lang w:eastAsia="en-AU"/>
        </w:rPr>
        <w:t xml:space="preserve"> Heritage Officer (Architectural History)</w:t>
      </w:r>
      <w:r>
        <w:rPr>
          <w:lang w:eastAsia="en-AU"/>
        </w:rPr>
        <w:t xml:space="preserve"> appeared on behalf of the Executive Director</w:t>
      </w:r>
      <w:r w:rsidR="00D8482E" w:rsidRPr="00607B57">
        <w:rPr>
          <w:lang w:eastAsia="en-AU"/>
        </w:rPr>
        <w:t>.</w:t>
      </w:r>
    </w:p>
    <w:p w:rsidR="00D8482E" w:rsidRPr="00607B57" w:rsidRDefault="00C60B31" w:rsidP="00D8482E">
      <w:pPr>
        <w:autoSpaceDE w:val="0"/>
        <w:autoSpaceDN w:val="0"/>
        <w:adjustRightInd w:val="0"/>
        <w:spacing w:after="120" w:line="240" w:lineRule="atLeast"/>
        <w:jc w:val="both"/>
        <w:rPr>
          <w:b/>
          <w:iCs/>
          <w:lang w:eastAsia="en-AU"/>
        </w:rPr>
      </w:pPr>
      <w:r>
        <w:rPr>
          <w:b/>
          <w:iCs/>
          <w:lang w:eastAsia="en-AU"/>
        </w:rPr>
        <w:t>Committee of Management</w:t>
      </w:r>
    </w:p>
    <w:p w:rsidR="00D8482E" w:rsidRDefault="006A268D" w:rsidP="00D8482E">
      <w:pPr>
        <w:autoSpaceDE w:val="0"/>
        <w:autoSpaceDN w:val="0"/>
        <w:adjustRightInd w:val="0"/>
        <w:spacing w:after="120" w:line="240" w:lineRule="atLeast"/>
        <w:jc w:val="both"/>
        <w:rPr>
          <w:lang w:eastAsia="en-AU"/>
        </w:rPr>
      </w:pPr>
      <w:r>
        <w:rPr>
          <w:lang w:eastAsia="en-AU"/>
        </w:rPr>
        <w:t xml:space="preserve">Mr Scott </w:t>
      </w:r>
      <w:proofErr w:type="spellStart"/>
      <w:r>
        <w:rPr>
          <w:lang w:eastAsia="en-AU"/>
        </w:rPr>
        <w:t>Finnigan</w:t>
      </w:r>
      <w:proofErr w:type="spellEnd"/>
      <w:r w:rsidR="00105EBF">
        <w:rPr>
          <w:lang w:eastAsia="en-AU"/>
        </w:rPr>
        <w:t>,</w:t>
      </w:r>
      <w:r>
        <w:rPr>
          <w:lang w:eastAsia="en-AU"/>
        </w:rPr>
        <w:t xml:space="preserve"> </w:t>
      </w:r>
      <w:r w:rsidR="00105EBF">
        <w:rPr>
          <w:lang w:eastAsia="en-AU"/>
        </w:rPr>
        <w:t xml:space="preserve">a member of the Lake </w:t>
      </w:r>
      <w:proofErr w:type="spellStart"/>
      <w:r w:rsidR="00105EBF">
        <w:rPr>
          <w:lang w:eastAsia="en-AU"/>
        </w:rPr>
        <w:t>Marma</w:t>
      </w:r>
      <w:proofErr w:type="spellEnd"/>
      <w:r w:rsidR="00105EBF">
        <w:rPr>
          <w:lang w:eastAsia="en-AU"/>
        </w:rPr>
        <w:t xml:space="preserve"> Reserve Committee of Management (‘the Committee of Management’), </w:t>
      </w:r>
      <w:r>
        <w:rPr>
          <w:lang w:eastAsia="en-AU"/>
        </w:rPr>
        <w:t xml:space="preserve">appeared on behalf of that body. </w:t>
      </w:r>
    </w:p>
    <w:p w:rsidR="00CE49DD" w:rsidRDefault="00C60B31" w:rsidP="00CE49DD">
      <w:pPr>
        <w:autoSpaceDE w:val="0"/>
        <w:autoSpaceDN w:val="0"/>
        <w:adjustRightInd w:val="0"/>
        <w:spacing w:after="120" w:line="240" w:lineRule="atLeast"/>
        <w:jc w:val="both"/>
        <w:rPr>
          <w:b/>
          <w:lang w:eastAsia="en-AU"/>
        </w:rPr>
      </w:pPr>
      <w:r>
        <w:rPr>
          <w:b/>
          <w:lang w:eastAsia="en-AU"/>
        </w:rPr>
        <w:t>National Trust</w:t>
      </w:r>
    </w:p>
    <w:p w:rsidR="00A376BD" w:rsidRDefault="006A268D" w:rsidP="00D8482E">
      <w:pPr>
        <w:autoSpaceDE w:val="0"/>
        <w:autoSpaceDN w:val="0"/>
        <w:adjustRightInd w:val="0"/>
        <w:spacing w:after="120" w:line="240" w:lineRule="atLeast"/>
        <w:jc w:val="both"/>
        <w:rPr>
          <w:lang w:eastAsia="en-AU"/>
        </w:rPr>
      </w:pPr>
      <w:r>
        <w:rPr>
          <w:lang w:eastAsia="en-AU"/>
        </w:rPr>
        <w:t>Ms Anna Foley appeared on behalf of the National Trust of Australia (Victoria)</w:t>
      </w:r>
      <w:r w:rsidR="006170BB">
        <w:rPr>
          <w:lang w:eastAsia="en-AU"/>
        </w:rPr>
        <w:t xml:space="preserve"> (‘National Trust’)</w:t>
      </w:r>
      <w:r>
        <w:rPr>
          <w:lang w:eastAsia="en-AU"/>
        </w:rPr>
        <w:t>. She called Mr John Fordham</w:t>
      </w:r>
      <w:r w:rsidR="004661B7">
        <w:rPr>
          <w:lang w:eastAsia="en-AU"/>
        </w:rPr>
        <w:t xml:space="preserve">, </w:t>
      </w:r>
      <w:proofErr w:type="spellStart"/>
      <w:r w:rsidR="004661B7">
        <w:rPr>
          <w:lang w:eastAsia="en-AU"/>
        </w:rPr>
        <w:t>Aborist</w:t>
      </w:r>
      <w:proofErr w:type="spellEnd"/>
      <w:r w:rsidR="004E2D6F">
        <w:rPr>
          <w:lang w:eastAsia="en-AU"/>
        </w:rPr>
        <w:t>,</w:t>
      </w:r>
      <w:r>
        <w:rPr>
          <w:lang w:eastAsia="en-AU"/>
        </w:rPr>
        <w:t xml:space="preserve"> as an expert </w:t>
      </w:r>
      <w:r w:rsidR="004661B7">
        <w:rPr>
          <w:lang w:eastAsia="en-AU"/>
        </w:rPr>
        <w:t>witness.</w:t>
      </w:r>
    </w:p>
    <w:p w:rsidR="006A268D" w:rsidRPr="00607B57" w:rsidRDefault="006A268D" w:rsidP="006A268D">
      <w:pPr>
        <w:autoSpaceDE w:val="0"/>
        <w:autoSpaceDN w:val="0"/>
        <w:adjustRightInd w:val="0"/>
        <w:spacing w:after="120" w:line="240" w:lineRule="atLeast"/>
        <w:jc w:val="both"/>
        <w:rPr>
          <w:b/>
          <w:iCs/>
          <w:lang w:eastAsia="en-AU"/>
        </w:rPr>
      </w:pPr>
      <w:r w:rsidRPr="00607B57">
        <w:rPr>
          <w:b/>
          <w:iCs/>
          <w:lang w:eastAsia="en-AU"/>
        </w:rPr>
        <w:t>Other parties that appeared</w:t>
      </w:r>
    </w:p>
    <w:p w:rsidR="006A268D" w:rsidRDefault="00D41852" w:rsidP="006A268D">
      <w:pPr>
        <w:autoSpaceDE w:val="0"/>
        <w:autoSpaceDN w:val="0"/>
        <w:adjustRightInd w:val="0"/>
        <w:spacing w:after="120" w:line="240" w:lineRule="atLeast"/>
        <w:jc w:val="both"/>
        <w:rPr>
          <w:lang w:eastAsia="en-AU"/>
        </w:rPr>
      </w:pPr>
      <w:r>
        <w:rPr>
          <w:lang w:eastAsia="en-AU"/>
        </w:rPr>
        <w:t xml:space="preserve">Mr </w:t>
      </w:r>
      <w:r w:rsidR="006A268D">
        <w:rPr>
          <w:lang w:eastAsia="en-AU"/>
        </w:rPr>
        <w:t xml:space="preserve">Stephen </w:t>
      </w:r>
      <w:proofErr w:type="spellStart"/>
      <w:r w:rsidR="006A268D">
        <w:rPr>
          <w:lang w:eastAsia="en-AU"/>
        </w:rPr>
        <w:t>Rabl</w:t>
      </w:r>
      <w:proofErr w:type="spellEnd"/>
      <w:r w:rsidR="006A268D">
        <w:rPr>
          <w:lang w:eastAsia="en-AU"/>
        </w:rPr>
        <w:t xml:space="preserve">, </w:t>
      </w:r>
      <w:r>
        <w:rPr>
          <w:lang w:eastAsia="en-AU"/>
        </w:rPr>
        <w:t xml:space="preserve">Mr </w:t>
      </w:r>
      <w:r w:rsidR="006A268D">
        <w:rPr>
          <w:lang w:eastAsia="en-AU"/>
        </w:rPr>
        <w:t xml:space="preserve">Jack Slattery (in his own right and on behalf of </w:t>
      </w:r>
      <w:r w:rsidR="009A52C3">
        <w:rPr>
          <w:lang w:eastAsia="en-AU"/>
        </w:rPr>
        <w:t xml:space="preserve">Ms </w:t>
      </w:r>
      <w:r w:rsidR="006A268D">
        <w:rPr>
          <w:lang w:eastAsia="en-AU"/>
        </w:rPr>
        <w:t xml:space="preserve">Pamela </w:t>
      </w:r>
      <w:proofErr w:type="spellStart"/>
      <w:r w:rsidR="006A268D">
        <w:rPr>
          <w:lang w:eastAsia="en-AU"/>
        </w:rPr>
        <w:t>Kosch</w:t>
      </w:r>
      <w:proofErr w:type="spellEnd"/>
      <w:r w:rsidR="006A268D">
        <w:rPr>
          <w:lang w:eastAsia="en-AU"/>
        </w:rPr>
        <w:t xml:space="preserve">), </w:t>
      </w:r>
      <w:r>
        <w:rPr>
          <w:lang w:eastAsia="en-AU"/>
        </w:rPr>
        <w:t xml:space="preserve">Mr </w:t>
      </w:r>
      <w:r w:rsidR="006A268D">
        <w:rPr>
          <w:lang w:eastAsia="en-AU"/>
        </w:rPr>
        <w:t>Les</w:t>
      </w:r>
      <w:r w:rsidR="005736AF">
        <w:rPr>
          <w:lang w:eastAsia="en-AU"/>
        </w:rPr>
        <w:t>lie</w:t>
      </w:r>
      <w:r w:rsidR="006A268D">
        <w:rPr>
          <w:lang w:eastAsia="en-AU"/>
        </w:rPr>
        <w:t xml:space="preserve"> </w:t>
      </w:r>
      <w:proofErr w:type="spellStart"/>
      <w:r w:rsidR="006A268D">
        <w:rPr>
          <w:lang w:eastAsia="en-AU"/>
        </w:rPr>
        <w:t>Pendergast</w:t>
      </w:r>
      <w:proofErr w:type="spellEnd"/>
      <w:r w:rsidR="001A3758">
        <w:rPr>
          <w:lang w:eastAsia="en-AU"/>
        </w:rPr>
        <w:t xml:space="preserve">, </w:t>
      </w:r>
      <w:r>
        <w:rPr>
          <w:lang w:eastAsia="en-AU"/>
        </w:rPr>
        <w:t xml:space="preserve">Mr </w:t>
      </w:r>
      <w:r w:rsidR="001A3758">
        <w:rPr>
          <w:lang w:eastAsia="en-AU"/>
        </w:rPr>
        <w:t xml:space="preserve">Leigh </w:t>
      </w:r>
      <w:proofErr w:type="spellStart"/>
      <w:r w:rsidR="001A3758">
        <w:rPr>
          <w:lang w:eastAsia="en-AU"/>
        </w:rPr>
        <w:t>Hammerton</w:t>
      </w:r>
      <w:proofErr w:type="spellEnd"/>
      <w:r w:rsidR="001A3758">
        <w:rPr>
          <w:lang w:eastAsia="en-AU"/>
        </w:rPr>
        <w:t xml:space="preserve"> and </w:t>
      </w:r>
      <w:r>
        <w:rPr>
          <w:lang w:eastAsia="en-AU"/>
        </w:rPr>
        <w:t xml:space="preserve">Mr </w:t>
      </w:r>
      <w:r w:rsidR="006A268D">
        <w:rPr>
          <w:lang w:eastAsia="en-AU"/>
        </w:rPr>
        <w:t>Andrew Clark</w:t>
      </w:r>
      <w:r w:rsidR="00105EBF">
        <w:rPr>
          <w:lang w:eastAsia="en-AU"/>
        </w:rPr>
        <w:t xml:space="preserve"> appear</w:t>
      </w:r>
      <w:r w:rsidR="005A38AA">
        <w:rPr>
          <w:lang w:eastAsia="en-AU"/>
        </w:rPr>
        <w:t>ed</w:t>
      </w:r>
      <w:r w:rsidR="001A3758">
        <w:rPr>
          <w:lang w:eastAsia="en-AU"/>
        </w:rPr>
        <w:t>.</w:t>
      </w:r>
    </w:p>
    <w:p w:rsidR="00D8482E" w:rsidRDefault="00D8482E" w:rsidP="00D8482E">
      <w:pPr>
        <w:autoSpaceDE w:val="0"/>
        <w:autoSpaceDN w:val="0"/>
        <w:adjustRightInd w:val="0"/>
        <w:spacing w:after="120" w:line="240" w:lineRule="atLeast"/>
        <w:jc w:val="both"/>
        <w:rPr>
          <w:b/>
          <w:lang w:eastAsia="en-AU"/>
        </w:rPr>
      </w:pPr>
      <w:r>
        <w:rPr>
          <w:b/>
          <w:lang w:eastAsia="en-AU"/>
        </w:rPr>
        <w:t>Written submissions</w:t>
      </w:r>
    </w:p>
    <w:p w:rsidR="00D8482E" w:rsidRDefault="00105EBF" w:rsidP="00D8482E">
      <w:pPr>
        <w:pStyle w:val="Para1"/>
        <w:numPr>
          <w:ilvl w:val="0"/>
          <w:numId w:val="0"/>
        </w:numPr>
      </w:pPr>
      <w:r>
        <w:t>Thirty-two</w:t>
      </w:r>
      <w:r w:rsidR="001A3758">
        <w:t xml:space="preserve"> </w:t>
      </w:r>
      <w:r>
        <w:t xml:space="preserve">written </w:t>
      </w:r>
      <w:r w:rsidR="005548F0">
        <w:t>s</w:t>
      </w:r>
      <w:r w:rsidR="003009E2">
        <w:t>ubmissions</w:t>
      </w:r>
      <w:r w:rsidR="001A3758">
        <w:t xml:space="preserve"> both objecting to and in support of the Executive Director’s recommendation were received</w:t>
      </w:r>
      <w:r w:rsidR="00D41852">
        <w:t xml:space="preserve"> </w:t>
      </w:r>
      <w:r>
        <w:t>from the following bodies and individuals:</w:t>
      </w:r>
    </w:p>
    <w:p w:rsidR="00B97E89" w:rsidRDefault="00B97E89" w:rsidP="00D8482E">
      <w:pPr>
        <w:pStyle w:val="Para1"/>
        <w:numPr>
          <w:ilvl w:val="0"/>
          <w:numId w:val="0"/>
        </w:numPr>
        <w:sectPr w:rsidR="00B97E89" w:rsidSect="002A026F">
          <w:footerReference w:type="default" r:id="rId11"/>
          <w:pgSz w:w="11907" w:h="16840" w:code="9"/>
          <w:pgMar w:top="1418" w:right="1701" w:bottom="1418" w:left="1701" w:header="567" w:footer="567" w:gutter="0"/>
          <w:cols w:space="720"/>
          <w:titlePg/>
          <w:docGrid w:linePitch="360"/>
        </w:sectPr>
      </w:pPr>
    </w:p>
    <w:p w:rsidR="00B97E89" w:rsidRDefault="00B97E89" w:rsidP="00752129">
      <w:pPr>
        <w:pStyle w:val="Para1"/>
        <w:numPr>
          <w:ilvl w:val="0"/>
          <w:numId w:val="0"/>
        </w:numPr>
        <w:ind w:left="720"/>
      </w:pPr>
      <w:r>
        <w:lastRenderedPageBreak/>
        <w:t>Patricia Adler</w:t>
      </w:r>
    </w:p>
    <w:p w:rsidR="00280A60" w:rsidRDefault="00280A60" w:rsidP="00752129">
      <w:pPr>
        <w:pStyle w:val="Para1"/>
        <w:numPr>
          <w:ilvl w:val="0"/>
          <w:numId w:val="0"/>
        </w:numPr>
        <w:ind w:left="720"/>
      </w:pPr>
      <w:r>
        <w:t>Peter Adler</w:t>
      </w:r>
    </w:p>
    <w:p w:rsidR="00B97E89" w:rsidRDefault="00B97E89" w:rsidP="00752129">
      <w:pPr>
        <w:pStyle w:val="Para1"/>
        <w:numPr>
          <w:ilvl w:val="0"/>
          <w:numId w:val="0"/>
        </w:numPr>
        <w:ind w:left="720"/>
      </w:pPr>
      <w:r>
        <w:t>B Buckley</w:t>
      </w:r>
    </w:p>
    <w:p w:rsidR="00B97E89" w:rsidRDefault="00B97E89" w:rsidP="00752129">
      <w:pPr>
        <w:pStyle w:val="Para1"/>
        <w:numPr>
          <w:ilvl w:val="0"/>
          <w:numId w:val="0"/>
        </w:numPr>
        <w:ind w:left="720"/>
      </w:pPr>
      <w:r>
        <w:t>Ivy Cameron</w:t>
      </w:r>
    </w:p>
    <w:p w:rsidR="00B97E89" w:rsidRDefault="00B97E89" w:rsidP="00752129">
      <w:pPr>
        <w:pStyle w:val="Para1"/>
        <w:numPr>
          <w:ilvl w:val="0"/>
          <w:numId w:val="0"/>
        </w:numPr>
        <w:ind w:left="720"/>
      </w:pPr>
      <w:r>
        <w:t xml:space="preserve">Lola </w:t>
      </w:r>
      <w:proofErr w:type="spellStart"/>
      <w:r>
        <w:t>Cowie</w:t>
      </w:r>
      <w:proofErr w:type="spellEnd"/>
    </w:p>
    <w:p w:rsidR="00B97E89" w:rsidRDefault="00B97E89" w:rsidP="00752129">
      <w:pPr>
        <w:pStyle w:val="Para1"/>
        <w:numPr>
          <w:ilvl w:val="0"/>
          <w:numId w:val="0"/>
        </w:numPr>
        <w:ind w:left="720"/>
      </w:pPr>
      <w:r>
        <w:t>Simone Coutts</w:t>
      </w:r>
    </w:p>
    <w:p w:rsidR="00B97E89" w:rsidRDefault="00B97E89" w:rsidP="00752129">
      <w:pPr>
        <w:pStyle w:val="Para1"/>
        <w:numPr>
          <w:ilvl w:val="0"/>
          <w:numId w:val="0"/>
        </w:numPr>
        <w:ind w:left="720"/>
      </w:pPr>
      <w:r>
        <w:t xml:space="preserve">John </w:t>
      </w:r>
      <w:proofErr w:type="spellStart"/>
      <w:r>
        <w:t>Delahunty</w:t>
      </w:r>
      <w:proofErr w:type="spellEnd"/>
    </w:p>
    <w:p w:rsidR="00B97E89" w:rsidRDefault="00B97E89" w:rsidP="00752129">
      <w:pPr>
        <w:pStyle w:val="Para1"/>
        <w:numPr>
          <w:ilvl w:val="0"/>
          <w:numId w:val="0"/>
        </w:numPr>
        <w:ind w:left="720"/>
      </w:pPr>
      <w:r>
        <w:t>Gillian Elliot</w:t>
      </w:r>
    </w:p>
    <w:p w:rsidR="00B97E89" w:rsidRDefault="00B97E89" w:rsidP="00752129">
      <w:pPr>
        <w:pStyle w:val="Para1"/>
        <w:numPr>
          <w:ilvl w:val="0"/>
          <w:numId w:val="0"/>
        </w:numPr>
        <w:ind w:left="720"/>
      </w:pPr>
      <w:r>
        <w:t xml:space="preserve">Paul </w:t>
      </w:r>
      <w:proofErr w:type="spellStart"/>
      <w:r>
        <w:t>Gerdiz</w:t>
      </w:r>
      <w:proofErr w:type="spellEnd"/>
    </w:p>
    <w:p w:rsidR="00B97E89" w:rsidRDefault="00B97E89" w:rsidP="00752129">
      <w:pPr>
        <w:pStyle w:val="Para1"/>
        <w:numPr>
          <w:ilvl w:val="0"/>
          <w:numId w:val="0"/>
        </w:numPr>
        <w:ind w:left="720"/>
      </w:pPr>
      <w:r>
        <w:t xml:space="preserve">David and Jeanette </w:t>
      </w:r>
      <w:proofErr w:type="spellStart"/>
      <w:r>
        <w:t>Grigg</w:t>
      </w:r>
      <w:proofErr w:type="spellEnd"/>
    </w:p>
    <w:p w:rsidR="00B97E89" w:rsidRDefault="00B97E89" w:rsidP="00752129">
      <w:pPr>
        <w:pStyle w:val="Para1"/>
        <w:numPr>
          <w:ilvl w:val="0"/>
          <w:numId w:val="0"/>
        </w:numPr>
        <w:ind w:left="720"/>
      </w:pPr>
      <w:r>
        <w:t>Joel Guy</w:t>
      </w:r>
    </w:p>
    <w:p w:rsidR="00B97E89" w:rsidRDefault="00B97E89" w:rsidP="00752129">
      <w:pPr>
        <w:pStyle w:val="Para1"/>
        <w:numPr>
          <w:ilvl w:val="0"/>
          <w:numId w:val="0"/>
        </w:numPr>
        <w:ind w:left="720"/>
      </w:pPr>
      <w:r>
        <w:t>Bill Lindsay</w:t>
      </w:r>
    </w:p>
    <w:p w:rsidR="00B97E89" w:rsidRDefault="00B97E89" w:rsidP="00752129">
      <w:pPr>
        <w:pStyle w:val="Para1"/>
        <w:numPr>
          <w:ilvl w:val="0"/>
          <w:numId w:val="0"/>
        </w:numPr>
        <w:ind w:left="720"/>
      </w:pPr>
      <w:r>
        <w:t>Denis Lindsay</w:t>
      </w:r>
    </w:p>
    <w:p w:rsidR="00B97E89" w:rsidRDefault="00B97E89" w:rsidP="00752129">
      <w:pPr>
        <w:pStyle w:val="Para1"/>
        <w:numPr>
          <w:ilvl w:val="0"/>
          <w:numId w:val="0"/>
        </w:numPr>
        <w:ind w:left="720"/>
      </w:pPr>
      <w:r>
        <w:t>Lynette Lindsay</w:t>
      </w:r>
    </w:p>
    <w:p w:rsidR="00B97E89" w:rsidRDefault="00B97E89" w:rsidP="00752129">
      <w:pPr>
        <w:pStyle w:val="Para1"/>
        <w:numPr>
          <w:ilvl w:val="0"/>
          <w:numId w:val="0"/>
        </w:numPr>
        <w:ind w:left="720"/>
      </w:pPr>
      <w:r>
        <w:lastRenderedPageBreak/>
        <w:t>Murtoa Progress Association</w:t>
      </w:r>
    </w:p>
    <w:p w:rsidR="00B97E89" w:rsidRDefault="00B97E89" w:rsidP="00752129">
      <w:pPr>
        <w:pStyle w:val="Para1"/>
        <w:numPr>
          <w:ilvl w:val="0"/>
          <w:numId w:val="0"/>
        </w:numPr>
        <w:ind w:left="720"/>
      </w:pPr>
      <w:r>
        <w:t>Murtoa RSL</w:t>
      </w:r>
      <w:r w:rsidR="005548F0">
        <w:t xml:space="preserve"> </w:t>
      </w:r>
      <w:r w:rsidR="006170BB">
        <w:t>Sub-branch</w:t>
      </w:r>
    </w:p>
    <w:p w:rsidR="00B97E89" w:rsidRDefault="00B97E89" w:rsidP="00752129">
      <w:pPr>
        <w:pStyle w:val="Para1"/>
        <w:numPr>
          <w:ilvl w:val="0"/>
          <w:numId w:val="0"/>
        </w:numPr>
        <w:ind w:left="720"/>
      </w:pPr>
      <w:r>
        <w:t xml:space="preserve">Betty </w:t>
      </w:r>
      <w:proofErr w:type="spellStart"/>
      <w:r>
        <w:t>Pendergast</w:t>
      </w:r>
      <w:proofErr w:type="spellEnd"/>
    </w:p>
    <w:p w:rsidR="00B97E89" w:rsidRDefault="00B97E89" w:rsidP="00752129">
      <w:pPr>
        <w:pStyle w:val="Para1"/>
        <w:numPr>
          <w:ilvl w:val="0"/>
          <w:numId w:val="0"/>
        </w:numPr>
        <w:ind w:left="720"/>
      </w:pPr>
      <w:r>
        <w:t xml:space="preserve">Leslie </w:t>
      </w:r>
      <w:proofErr w:type="spellStart"/>
      <w:r>
        <w:t>Pendergast</w:t>
      </w:r>
      <w:proofErr w:type="spellEnd"/>
    </w:p>
    <w:p w:rsidR="00B97E89" w:rsidRDefault="00B97E89" w:rsidP="00752129">
      <w:pPr>
        <w:pStyle w:val="Para1"/>
        <w:numPr>
          <w:ilvl w:val="0"/>
          <w:numId w:val="0"/>
        </w:numPr>
        <w:ind w:left="720"/>
      </w:pPr>
      <w:r>
        <w:t>John Petering</w:t>
      </w:r>
    </w:p>
    <w:p w:rsidR="00B97E89" w:rsidRDefault="00B97E89" w:rsidP="00752129">
      <w:pPr>
        <w:pStyle w:val="Para1"/>
        <w:numPr>
          <w:ilvl w:val="0"/>
          <w:numId w:val="0"/>
        </w:numPr>
        <w:ind w:left="720"/>
      </w:pPr>
      <w:r>
        <w:t>Lorna Petering</w:t>
      </w:r>
    </w:p>
    <w:p w:rsidR="00B97E89" w:rsidRDefault="00B97E89" w:rsidP="00752129">
      <w:pPr>
        <w:pStyle w:val="Para1"/>
        <w:numPr>
          <w:ilvl w:val="0"/>
          <w:numId w:val="0"/>
        </w:numPr>
        <w:ind w:left="720"/>
      </w:pPr>
      <w:r>
        <w:t>Francis Pickering</w:t>
      </w:r>
    </w:p>
    <w:p w:rsidR="00B97E89" w:rsidRDefault="00B97E89" w:rsidP="00752129">
      <w:pPr>
        <w:pStyle w:val="Para1"/>
        <w:numPr>
          <w:ilvl w:val="0"/>
          <w:numId w:val="0"/>
        </w:numPr>
        <w:ind w:left="720"/>
      </w:pPr>
      <w:r>
        <w:t>Jack Slattery</w:t>
      </w:r>
    </w:p>
    <w:p w:rsidR="00B97E89" w:rsidRDefault="00B97E89" w:rsidP="00752129">
      <w:pPr>
        <w:pStyle w:val="Para1"/>
        <w:numPr>
          <w:ilvl w:val="0"/>
          <w:numId w:val="0"/>
        </w:numPr>
        <w:ind w:left="720"/>
      </w:pPr>
      <w:r>
        <w:t xml:space="preserve">David and Alison </w:t>
      </w:r>
      <w:proofErr w:type="spellStart"/>
      <w:r>
        <w:t>Sudholz</w:t>
      </w:r>
      <w:proofErr w:type="spellEnd"/>
    </w:p>
    <w:p w:rsidR="00B97E89" w:rsidRDefault="00B97E89" w:rsidP="00752129">
      <w:pPr>
        <w:pStyle w:val="Para1"/>
        <w:numPr>
          <w:ilvl w:val="0"/>
          <w:numId w:val="0"/>
        </w:numPr>
        <w:ind w:left="720"/>
      </w:pPr>
      <w:r>
        <w:t xml:space="preserve">Janice </w:t>
      </w:r>
      <w:proofErr w:type="spellStart"/>
      <w:r>
        <w:t>Turvey</w:t>
      </w:r>
      <w:proofErr w:type="spellEnd"/>
    </w:p>
    <w:p w:rsidR="00B97E89" w:rsidRDefault="00B97E89" w:rsidP="00752129">
      <w:pPr>
        <w:pStyle w:val="Para1"/>
        <w:numPr>
          <w:ilvl w:val="0"/>
          <w:numId w:val="0"/>
        </w:numPr>
        <w:ind w:left="720"/>
      </w:pPr>
      <w:r>
        <w:t xml:space="preserve">T </w:t>
      </w:r>
      <w:proofErr w:type="spellStart"/>
      <w:r>
        <w:t>T</w:t>
      </w:r>
      <w:proofErr w:type="spellEnd"/>
      <w:r>
        <w:t xml:space="preserve"> </w:t>
      </w:r>
      <w:proofErr w:type="spellStart"/>
      <w:r>
        <w:t>Turvey</w:t>
      </w:r>
      <w:proofErr w:type="spellEnd"/>
    </w:p>
    <w:p w:rsidR="00B97E89" w:rsidRDefault="00B97E89" w:rsidP="00752129">
      <w:pPr>
        <w:pStyle w:val="Para1"/>
        <w:numPr>
          <w:ilvl w:val="0"/>
          <w:numId w:val="0"/>
        </w:numPr>
        <w:ind w:left="720"/>
      </w:pPr>
      <w:r>
        <w:t>Brian Wills</w:t>
      </w:r>
    </w:p>
    <w:p w:rsidR="00105EBF" w:rsidRPr="00607B57" w:rsidRDefault="00B97E89" w:rsidP="00752129">
      <w:pPr>
        <w:pStyle w:val="Para1"/>
        <w:numPr>
          <w:ilvl w:val="0"/>
          <w:numId w:val="0"/>
        </w:numPr>
        <w:ind w:left="720"/>
      </w:pPr>
      <w:proofErr w:type="spellStart"/>
      <w:proofErr w:type="gramStart"/>
      <w:r>
        <w:t>Yarriambiack</w:t>
      </w:r>
      <w:proofErr w:type="spellEnd"/>
      <w:r>
        <w:t xml:space="preserve"> Shire Council.</w:t>
      </w:r>
      <w:proofErr w:type="gramEnd"/>
    </w:p>
    <w:p w:rsidR="00B97E89" w:rsidRDefault="00B97E89" w:rsidP="00D8482E">
      <w:pPr>
        <w:spacing w:before="120" w:after="120"/>
        <w:rPr>
          <w:b/>
          <w:caps/>
          <w:sz w:val="26"/>
          <w:szCs w:val="26"/>
          <w:lang w:eastAsia="en-AU"/>
        </w:rPr>
        <w:sectPr w:rsidR="00B97E89" w:rsidSect="00B97E89">
          <w:type w:val="continuous"/>
          <w:pgSz w:w="11907" w:h="16840" w:code="9"/>
          <w:pgMar w:top="1418" w:right="1701" w:bottom="1418" w:left="1701" w:header="567" w:footer="567" w:gutter="0"/>
          <w:cols w:num="2" w:space="720"/>
          <w:titlePg/>
          <w:docGrid w:linePitch="360"/>
        </w:sectPr>
      </w:pPr>
    </w:p>
    <w:p w:rsidR="00D8482E" w:rsidRPr="00AD411C" w:rsidRDefault="00D8482E" w:rsidP="00D8482E">
      <w:pPr>
        <w:spacing w:before="120" w:after="120"/>
        <w:rPr>
          <w:b/>
          <w:caps/>
          <w:sz w:val="26"/>
          <w:szCs w:val="26"/>
          <w:lang w:eastAsia="en-AU"/>
        </w:rPr>
      </w:pPr>
      <w:r>
        <w:rPr>
          <w:b/>
          <w:caps/>
          <w:sz w:val="26"/>
          <w:szCs w:val="26"/>
          <w:lang w:eastAsia="en-AU"/>
        </w:rPr>
        <w:lastRenderedPageBreak/>
        <w:br w:type="page"/>
      </w:r>
      <w:r w:rsidRPr="00AD411C">
        <w:rPr>
          <w:b/>
          <w:caps/>
          <w:sz w:val="26"/>
          <w:szCs w:val="26"/>
          <w:lang w:eastAsia="en-AU"/>
        </w:rPr>
        <w:lastRenderedPageBreak/>
        <w:t>Introduction</w:t>
      </w:r>
      <w:r>
        <w:rPr>
          <w:b/>
          <w:caps/>
          <w:sz w:val="26"/>
          <w:szCs w:val="26"/>
          <w:lang w:eastAsia="en-AU"/>
        </w:rPr>
        <w:t>/background</w:t>
      </w:r>
    </w:p>
    <w:p w:rsidR="00D8482E" w:rsidRPr="00607B57" w:rsidRDefault="00D8482E" w:rsidP="00D8482E">
      <w:pPr>
        <w:pStyle w:val="Heading2"/>
        <w:rPr>
          <w:sz w:val="24"/>
          <w:szCs w:val="24"/>
        </w:rPr>
      </w:pPr>
      <w:r>
        <w:rPr>
          <w:sz w:val="24"/>
          <w:szCs w:val="24"/>
        </w:rPr>
        <w:t xml:space="preserve">The </w:t>
      </w:r>
      <w:r w:rsidR="00CE49DD">
        <w:rPr>
          <w:sz w:val="24"/>
          <w:szCs w:val="24"/>
        </w:rPr>
        <w:t>Place</w:t>
      </w:r>
    </w:p>
    <w:p w:rsidR="001A3758" w:rsidRDefault="001A3758" w:rsidP="001A3758">
      <w:pPr>
        <w:pStyle w:val="Para1"/>
      </w:pPr>
      <w:r w:rsidRPr="001A3758">
        <w:t xml:space="preserve">Lake </w:t>
      </w:r>
      <w:proofErr w:type="spellStart"/>
      <w:r w:rsidRPr="001A3758">
        <w:t>Marma</w:t>
      </w:r>
      <w:proofErr w:type="spellEnd"/>
      <w:r w:rsidRPr="001A3758">
        <w:t xml:space="preserve"> Reserve is </w:t>
      </w:r>
      <w:r w:rsidR="0083415A">
        <w:t>a public park in the town of Murtoa</w:t>
      </w:r>
      <w:r w:rsidRPr="001A3758">
        <w:t xml:space="preserve">. Around </w:t>
      </w:r>
      <w:r w:rsidR="00C90B92">
        <w:t xml:space="preserve">the lake </w:t>
      </w:r>
      <w:r w:rsidRPr="001A3758">
        <w:t xml:space="preserve">are avenues of about 400 </w:t>
      </w:r>
      <w:r w:rsidR="005A38AA">
        <w:t xml:space="preserve">mature </w:t>
      </w:r>
      <w:r w:rsidRPr="001A3758">
        <w:t>sugar gums (</w:t>
      </w:r>
      <w:r w:rsidRPr="0083415A">
        <w:rPr>
          <w:i/>
        </w:rPr>
        <w:t xml:space="preserve">Eucalyptus </w:t>
      </w:r>
      <w:proofErr w:type="spellStart"/>
      <w:r w:rsidRPr="0083415A">
        <w:rPr>
          <w:i/>
        </w:rPr>
        <w:t>cladocalyx</w:t>
      </w:r>
      <w:proofErr w:type="spellEnd"/>
      <w:r w:rsidR="005A38AA">
        <w:t>)</w:t>
      </w:r>
      <w:r w:rsidR="0083415A">
        <w:t xml:space="preserve">. </w:t>
      </w:r>
      <w:r w:rsidRPr="001A3758">
        <w:t>The Reserve also contains a 1920 World War I Memorial Arch &amp; Gate, a 1907 band rotund</w:t>
      </w:r>
      <w:r w:rsidR="0083415A">
        <w:t xml:space="preserve">a and the 1895 </w:t>
      </w:r>
      <w:proofErr w:type="spellStart"/>
      <w:r w:rsidR="0083415A">
        <w:t>Sprott</w:t>
      </w:r>
      <w:proofErr w:type="spellEnd"/>
      <w:r w:rsidR="0083415A">
        <w:t xml:space="preserve"> Fountain.</w:t>
      </w:r>
    </w:p>
    <w:p w:rsidR="0083415A" w:rsidRPr="001A3758" w:rsidRDefault="0083415A" w:rsidP="0083415A">
      <w:pPr>
        <w:pStyle w:val="Para1"/>
      </w:pPr>
      <w:r>
        <w:t xml:space="preserve">The Memorial Entrance Gates, Fountain and Band Rotunda at the </w:t>
      </w:r>
      <w:r w:rsidR="00A85B0E" w:rsidRPr="00500F04">
        <w:t xml:space="preserve">Lake </w:t>
      </w:r>
      <w:proofErr w:type="spellStart"/>
      <w:r w:rsidR="00A85B0E" w:rsidRPr="00500F04">
        <w:t>Marma</w:t>
      </w:r>
      <w:proofErr w:type="spellEnd"/>
      <w:r w:rsidR="00A85B0E" w:rsidRPr="00500F04">
        <w:t xml:space="preserve"> Public Park</w:t>
      </w:r>
      <w:r>
        <w:t xml:space="preserve"> are included in Heritage Overlay HO38 in the </w:t>
      </w:r>
      <w:proofErr w:type="spellStart"/>
      <w:r>
        <w:t>Yarriambiack</w:t>
      </w:r>
      <w:proofErr w:type="spellEnd"/>
      <w:r>
        <w:t xml:space="preserve"> Planning Scheme.</w:t>
      </w:r>
      <w:r w:rsidR="006F1A34">
        <w:t xml:space="preserve"> The draft </w:t>
      </w:r>
      <w:r w:rsidR="003009E2">
        <w:t>‘</w:t>
      </w:r>
      <w:proofErr w:type="spellStart"/>
      <w:r w:rsidR="006F1A34">
        <w:t>Yarriambiack</w:t>
      </w:r>
      <w:proofErr w:type="spellEnd"/>
      <w:r w:rsidR="006F1A34">
        <w:t xml:space="preserve"> Shire Heritage Study Stage 1</w:t>
      </w:r>
      <w:r w:rsidR="003009E2">
        <w:t>’</w:t>
      </w:r>
      <w:r w:rsidR="006F1A34">
        <w:t xml:space="preserve"> (2012) recommended that this overlay be extended to apply to the entire Lake </w:t>
      </w:r>
      <w:proofErr w:type="spellStart"/>
      <w:r w:rsidR="006F1A34">
        <w:t>Marma</w:t>
      </w:r>
      <w:proofErr w:type="spellEnd"/>
      <w:r w:rsidR="006F1A34">
        <w:t xml:space="preserve"> Reserve.</w:t>
      </w:r>
    </w:p>
    <w:p w:rsidR="00D8482E" w:rsidRPr="0094112A" w:rsidRDefault="00D8482E" w:rsidP="00D8482E">
      <w:pPr>
        <w:pStyle w:val="Heading2"/>
        <w:rPr>
          <w:sz w:val="24"/>
          <w:szCs w:val="24"/>
        </w:rPr>
      </w:pPr>
      <w:r w:rsidRPr="0094112A">
        <w:rPr>
          <w:sz w:val="24"/>
          <w:szCs w:val="24"/>
        </w:rPr>
        <w:t>Nominations</w:t>
      </w:r>
    </w:p>
    <w:p w:rsidR="00D8482E" w:rsidRPr="00607B57" w:rsidRDefault="000A7028" w:rsidP="00D8482E">
      <w:pPr>
        <w:pStyle w:val="Para1"/>
      </w:pPr>
      <w:r>
        <w:t>A nomination</w:t>
      </w:r>
      <w:r w:rsidR="00C60B31">
        <w:t xml:space="preserve"> </w:t>
      </w:r>
      <w:r>
        <w:t xml:space="preserve">for the inclusion of Lake </w:t>
      </w:r>
      <w:proofErr w:type="spellStart"/>
      <w:r>
        <w:t>Marma</w:t>
      </w:r>
      <w:proofErr w:type="spellEnd"/>
      <w:r>
        <w:t xml:space="preserve"> Reserve and </w:t>
      </w:r>
      <w:proofErr w:type="spellStart"/>
      <w:r>
        <w:t>Rabl</w:t>
      </w:r>
      <w:proofErr w:type="spellEnd"/>
      <w:r>
        <w:t xml:space="preserve"> Park in the Victorian Heritage Register (‘the Register’) was accepted by the Executive Director in August 2007</w:t>
      </w:r>
      <w:r w:rsidR="00D8482E" w:rsidRPr="00607B57">
        <w:t>.</w:t>
      </w:r>
    </w:p>
    <w:p w:rsidR="00D8482E" w:rsidRPr="0094112A" w:rsidRDefault="00D8482E" w:rsidP="00D8482E">
      <w:pPr>
        <w:pStyle w:val="Heading2"/>
        <w:rPr>
          <w:sz w:val="24"/>
          <w:szCs w:val="24"/>
        </w:rPr>
      </w:pPr>
      <w:r w:rsidRPr="0094112A">
        <w:rPr>
          <w:sz w:val="24"/>
          <w:szCs w:val="24"/>
        </w:rPr>
        <w:t xml:space="preserve">Recommendation of the Executive Director </w:t>
      </w:r>
    </w:p>
    <w:p w:rsidR="00D8482E" w:rsidRDefault="00C10A95" w:rsidP="00D8482E">
      <w:pPr>
        <w:pStyle w:val="Para1"/>
      </w:pPr>
      <w:r>
        <w:t xml:space="preserve">On </w:t>
      </w:r>
      <w:r w:rsidR="00116B41">
        <w:t>18 January 2013</w:t>
      </w:r>
      <w:r>
        <w:t xml:space="preserve">, the Executive Director recommended that the </w:t>
      </w:r>
      <w:r w:rsidR="00C60B31">
        <w:t xml:space="preserve">Lake </w:t>
      </w:r>
      <w:proofErr w:type="spellStart"/>
      <w:r w:rsidR="00C60B31">
        <w:t>Marma</w:t>
      </w:r>
      <w:proofErr w:type="spellEnd"/>
      <w:r w:rsidR="00C60B31">
        <w:t xml:space="preserve"> Reserve</w:t>
      </w:r>
      <w:r>
        <w:t xml:space="preserve"> be include</w:t>
      </w:r>
      <w:r w:rsidR="005A38AA">
        <w:t>d</w:t>
      </w:r>
      <w:r>
        <w:t xml:space="preserve"> in the Register</w:t>
      </w:r>
      <w:r w:rsidR="00D8482E" w:rsidRPr="00607B57">
        <w:t>.</w:t>
      </w:r>
      <w:r w:rsidR="00116B41">
        <w:t xml:space="preserve"> The Executive Director made a separate recommendation that </w:t>
      </w:r>
      <w:proofErr w:type="spellStart"/>
      <w:r w:rsidR="00116B41">
        <w:t>Rabl</w:t>
      </w:r>
      <w:proofErr w:type="spellEnd"/>
      <w:r w:rsidR="00116B41">
        <w:t xml:space="preserve"> Park not be included in the Register.</w:t>
      </w:r>
    </w:p>
    <w:p w:rsidR="00BD62DA" w:rsidRDefault="00BD62DA" w:rsidP="00D8482E">
      <w:pPr>
        <w:pStyle w:val="Para1"/>
      </w:pPr>
      <w:r>
        <w:t xml:space="preserve">Thirty-two </w:t>
      </w:r>
      <w:r w:rsidR="005548F0">
        <w:t>s</w:t>
      </w:r>
      <w:r>
        <w:t>ubmissions were received in response to the Executive Director’s recommendation</w:t>
      </w:r>
      <w:r w:rsidR="005A38AA">
        <w:t xml:space="preserve"> in relation to Lake </w:t>
      </w:r>
      <w:proofErr w:type="spellStart"/>
      <w:r w:rsidR="005A38AA">
        <w:t>Marma</w:t>
      </w:r>
      <w:proofErr w:type="spellEnd"/>
      <w:r w:rsidR="005A38AA">
        <w:t xml:space="preserve"> Reserve</w:t>
      </w:r>
      <w:r w:rsidR="003009E2">
        <w:t xml:space="preserve">. Twenty-seven Submissions objected to the recommendation and </w:t>
      </w:r>
      <w:r>
        <w:t>five were in support.</w:t>
      </w:r>
    </w:p>
    <w:p w:rsidR="00D8482E" w:rsidRDefault="00D8482E" w:rsidP="00D8482E">
      <w:pPr>
        <w:pStyle w:val="Para1"/>
      </w:pPr>
      <w:r>
        <w:t xml:space="preserve">As </w:t>
      </w:r>
      <w:r w:rsidR="005548F0">
        <w:t>s</w:t>
      </w:r>
      <w:r>
        <w:t>ubmissions objecting to the Executive Director’s recommendation</w:t>
      </w:r>
      <w:r w:rsidR="00116B41">
        <w:t xml:space="preserve"> to include the Lake </w:t>
      </w:r>
      <w:proofErr w:type="spellStart"/>
      <w:r w:rsidR="00116B41">
        <w:t>Marma</w:t>
      </w:r>
      <w:proofErr w:type="spellEnd"/>
      <w:r w:rsidR="00116B41">
        <w:t xml:space="preserve"> Reserve were received</w:t>
      </w:r>
      <w:r w:rsidR="008A517E">
        <w:t>, pursuant to s</w:t>
      </w:r>
      <w:r w:rsidR="00C10A95">
        <w:t>41(6</w:t>
      </w:r>
      <w:r>
        <w:t xml:space="preserve">) of the </w:t>
      </w:r>
      <w:r w:rsidRPr="00C10A95">
        <w:rPr>
          <w:i/>
        </w:rPr>
        <w:t>Heritage Act</w:t>
      </w:r>
      <w:r w:rsidR="00C10A95">
        <w:t xml:space="preserve"> </w:t>
      </w:r>
      <w:r w:rsidR="00C10A95" w:rsidRPr="00C10A95">
        <w:rPr>
          <w:i/>
        </w:rPr>
        <w:t>1995</w:t>
      </w:r>
      <w:r w:rsidR="00C90B92">
        <w:rPr>
          <w:i/>
        </w:rPr>
        <w:t xml:space="preserve"> </w:t>
      </w:r>
      <w:r w:rsidR="00C90B92">
        <w:t>(‘the Heritage Act’)</w:t>
      </w:r>
      <w:r>
        <w:t>, a hearing was required to be held.</w:t>
      </w:r>
    </w:p>
    <w:p w:rsidR="00D8482E" w:rsidRPr="00607B57" w:rsidRDefault="00A74F0D" w:rsidP="00D8482E">
      <w:pPr>
        <w:pStyle w:val="Para1"/>
        <w:numPr>
          <w:ilvl w:val="0"/>
          <w:numId w:val="0"/>
        </w:numPr>
        <w:rPr>
          <w:b/>
        </w:rPr>
      </w:pPr>
      <w:r>
        <w:rPr>
          <w:b/>
        </w:rPr>
        <w:t>Site</w:t>
      </w:r>
      <w:r w:rsidR="00D8482E" w:rsidRPr="00607B57">
        <w:rPr>
          <w:b/>
        </w:rPr>
        <w:t xml:space="preserve"> Inspection</w:t>
      </w:r>
    </w:p>
    <w:p w:rsidR="00D8482E" w:rsidRPr="00607B57" w:rsidRDefault="00A74F0D" w:rsidP="00D8482E">
      <w:pPr>
        <w:pStyle w:val="Para1"/>
      </w:pPr>
      <w:r>
        <w:t xml:space="preserve">The Committee undertook a site inspection on </w:t>
      </w:r>
      <w:r w:rsidR="00C60B31">
        <w:t>20 May</w:t>
      </w:r>
      <w:r>
        <w:t xml:space="preserve"> 2013 accompanied by the Hearings Officer</w:t>
      </w:r>
      <w:r w:rsidR="00D8482E" w:rsidRPr="00607B57">
        <w:t>.</w:t>
      </w:r>
    </w:p>
    <w:p w:rsidR="00D8482E" w:rsidRPr="00607B57" w:rsidRDefault="00D8482E" w:rsidP="00D8482E">
      <w:pPr>
        <w:pStyle w:val="Heading2"/>
        <w:rPr>
          <w:sz w:val="24"/>
          <w:szCs w:val="24"/>
        </w:rPr>
      </w:pPr>
      <w:r w:rsidRPr="00607B57">
        <w:rPr>
          <w:sz w:val="24"/>
          <w:szCs w:val="24"/>
        </w:rPr>
        <w:t>Preliminary Matters</w:t>
      </w:r>
    </w:p>
    <w:p w:rsidR="00C90B92" w:rsidRPr="00C90B92" w:rsidRDefault="00C60B31" w:rsidP="00C90B92">
      <w:pPr>
        <w:pStyle w:val="Para1"/>
        <w:numPr>
          <w:ilvl w:val="0"/>
          <w:numId w:val="0"/>
        </w:numPr>
        <w:ind w:left="567" w:hanging="567"/>
        <w:rPr>
          <w:i/>
        </w:rPr>
      </w:pPr>
      <w:r w:rsidRPr="00C90B92">
        <w:rPr>
          <w:i/>
        </w:rPr>
        <w:t xml:space="preserve">Late </w:t>
      </w:r>
      <w:r w:rsidR="00421EDA">
        <w:rPr>
          <w:i/>
        </w:rPr>
        <w:t>material</w:t>
      </w:r>
    </w:p>
    <w:p w:rsidR="00280A60" w:rsidRDefault="00280A60" w:rsidP="00D8482E">
      <w:pPr>
        <w:pStyle w:val="Para1"/>
      </w:pPr>
      <w:r>
        <w:t>Prior to the hearing, parties were provided with three opportunities to make submissions</w:t>
      </w:r>
      <w:r w:rsidR="00992955">
        <w:t xml:space="preserve"> to the Committee</w:t>
      </w:r>
      <w:r>
        <w:t xml:space="preserve">. ‘Submissions’ </w:t>
      </w:r>
      <w:r w:rsidR="002D0155">
        <w:t xml:space="preserve">in response to the recommendation of the Executive Director </w:t>
      </w:r>
      <w:r>
        <w:t xml:space="preserve">were due by 19 March 2013, </w:t>
      </w:r>
      <w:r w:rsidR="00E33B67">
        <w:t>‘</w:t>
      </w:r>
      <w:r w:rsidR="002D0155">
        <w:t>Initial Submissions</w:t>
      </w:r>
      <w:r w:rsidR="00E33B67">
        <w:t>’</w:t>
      </w:r>
      <w:r w:rsidR="002D0155">
        <w:t xml:space="preserve"> to the Heritage Council </w:t>
      </w:r>
      <w:r>
        <w:t>were due on</w:t>
      </w:r>
      <w:r w:rsidR="003009E2">
        <w:t xml:space="preserve"> 23 April 2013 and</w:t>
      </w:r>
      <w:r>
        <w:t xml:space="preserve"> ‘Submissions</w:t>
      </w:r>
      <w:r w:rsidR="003009E2">
        <w:t xml:space="preserve"> in Reply’ </w:t>
      </w:r>
      <w:r w:rsidR="002D0155">
        <w:t xml:space="preserve">to the Heritage Council were due </w:t>
      </w:r>
      <w:r w:rsidR="003009E2">
        <w:t>on 14 May 2013.</w:t>
      </w:r>
      <w:r w:rsidR="002D0155">
        <w:t xml:space="preserve"> </w:t>
      </w:r>
    </w:p>
    <w:p w:rsidR="00C90B92" w:rsidRDefault="009431F3" w:rsidP="00D8482E">
      <w:pPr>
        <w:pStyle w:val="Para1"/>
      </w:pPr>
      <w:r>
        <w:t>A number of parties</w:t>
      </w:r>
      <w:r w:rsidR="00C90B92">
        <w:t xml:space="preserve"> put to the Committee </w:t>
      </w:r>
      <w:proofErr w:type="gramStart"/>
      <w:r w:rsidR="00C90B92">
        <w:t xml:space="preserve">that </w:t>
      </w:r>
      <w:r w:rsidR="00BF671C">
        <w:t>late S</w:t>
      </w:r>
      <w:r w:rsidR="007C241B">
        <w:t>ubmissions</w:t>
      </w:r>
      <w:proofErr w:type="gramEnd"/>
      <w:r w:rsidR="007C241B">
        <w:t xml:space="preserve"> in </w:t>
      </w:r>
      <w:r w:rsidR="00BF671C">
        <w:t xml:space="preserve">response to the recommendation of the Executive Director </w:t>
      </w:r>
      <w:r w:rsidR="007C241B">
        <w:t xml:space="preserve">should </w:t>
      </w:r>
      <w:r w:rsidR="00C90B92">
        <w:t>not be considered.</w:t>
      </w:r>
    </w:p>
    <w:p w:rsidR="00C90B92" w:rsidRDefault="00CA1164" w:rsidP="00D8482E">
      <w:pPr>
        <w:pStyle w:val="Para1"/>
      </w:pPr>
      <w:r>
        <w:t>The Committee notes that copies of the late submissions were circulated and that all parties had opportunit</w:t>
      </w:r>
      <w:r w:rsidR="00992955">
        <w:t>ies</w:t>
      </w:r>
      <w:r>
        <w:t xml:space="preserve"> to comment upon the issues raised. </w:t>
      </w:r>
      <w:r w:rsidR="00992955">
        <w:t xml:space="preserve">In the Committee’s view, their consideration of the late material will not disadvantage any party. </w:t>
      </w:r>
      <w:r w:rsidR="00376045">
        <w:t>Furthermore, i</w:t>
      </w:r>
      <w:r w:rsidR="005A38AA">
        <w:t xml:space="preserve">t is the </w:t>
      </w:r>
      <w:r w:rsidR="00FF0D64">
        <w:t>Committee’s intention to be as informed as poss</w:t>
      </w:r>
      <w:r w:rsidR="00376045">
        <w:t>ible in registration matters</w:t>
      </w:r>
      <w:r w:rsidR="00C40AD1">
        <w:t xml:space="preserve">. </w:t>
      </w:r>
      <w:r>
        <w:t>The late material will assist in this regard</w:t>
      </w:r>
      <w:r w:rsidR="00992955">
        <w:t>, and the Committee has determined to consider it</w:t>
      </w:r>
      <w:r>
        <w:t>.</w:t>
      </w:r>
      <w:r w:rsidR="00992955">
        <w:t xml:space="preserve"> </w:t>
      </w:r>
    </w:p>
    <w:p w:rsidR="00213A2C" w:rsidRDefault="00213A2C" w:rsidP="00D8482E">
      <w:pPr>
        <w:pStyle w:val="Para1"/>
      </w:pPr>
      <w:r>
        <w:t xml:space="preserve">An </w:t>
      </w:r>
      <w:r w:rsidR="00421EDA">
        <w:t xml:space="preserve">updated </w:t>
      </w:r>
      <w:r>
        <w:t xml:space="preserve">table of </w:t>
      </w:r>
      <w:r w:rsidR="00997EC7">
        <w:t>Victorian Heritage Database search results was tabled by the Trust and circulated to all parties.</w:t>
      </w:r>
    </w:p>
    <w:p w:rsidR="00C90B92" w:rsidRPr="00C90B92" w:rsidRDefault="00C90B92" w:rsidP="005A38AA">
      <w:pPr>
        <w:pStyle w:val="Para1"/>
        <w:keepNext/>
        <w:numPr>
          <w:ilvl w:val="0"/>
          <w:numId w:val="0"/>
        </w:numPr>
        <w:rPr>
          <w:i/>
        </w:rPr>
      </w:pPr>
      <w:r w:rsidRPr="00C90B92">
        <w:rPr>
          <w:i/>
        </w:rPr>
        <w:t>Submissions relating to matters other than cultural heritage significance</w:t>
      </w:r>
    </w:p>
    <w:p w:rsidR="007B2E7A" w:rsidRDefault="007B2E7A" w:rsidP="006D3CD6">
      <w:pPr>
        <w:pStyle w:val="Para1"/>
      </w:pPr>
      <w:r>
        <w:t>Section 38</w:t>
      </w:r>
      <w:r w:rsidR="006D3CD6">
        <w:t>(3)</w:t>
      </w:r>
      <w:r>
        <w:t xml:space="preserve"> of the Heritage Act states that </w:t>
      </w:r>
      <w:r w:rsidR="006D3CD6">
        <w:t xml:space="preserve">‘a submission must relate only to the issue of whether or not a place or object is of cultural heritage significance or to </w:t>
      </w:r>
      <w:r w:rsidR="003009E2">
        <w:t xml:space="preserve">any </w:t>
      </w:r>
      <w:r w:rsidR="006D3CD6">
        <w:t>recommendations under section 33 in relation to the place or object’.</w:t>
      </w:r>
    </w:p>
    <w:p w:rsidR="00D8482E" w:rsidRDefault="006232FD" w:rsidP="00D8482E">
      <w:pPr>
        <w:pStyle w:val="Para1"/>
      </w:pPr>
      <w:r>
        <w:t>The Executive Director noted that many submissions did not address the cultural heritage significance of th</w:t>
      </w:r>
      <w:r w:rsidR="008661F0">
        <w:t>e place</w:t>
      </w:r>
      <w:r>
        <w:t>.</w:t>
      </w:r>
      <w:r w:rsidR="00C90B92">
        <w:t xml:space="preserve"> The Committee of Management submitted that </w:t>
      </w:r>
      <w:r w:rsidR="008661F0">
        <w:t xml:space="preserve">for this reason, </w:t>
      </w:r>
      <w:r w:rsidR="003009E2">
        <w:t>some</w:t>
      </w:r>
      <w:r w:rsidR="00C90B92">
        <w:t xml:space="preserve"> </w:t>
      </w:r>
      <w:r w:rsidR="003009E2">
        <w:t>Submissions</w:t>
      </w:r>
      <w:r w:rsidR="00C90B92">
        <w:t xml:space="preserve"> should not be considered.</w:t>
      </w:r>
    </w:p>
    <w:p w:rsidR="00213A2C" w:rsidRPr="00213A2C" w:rsidRDefault="00FC4C41" w:rsidP="00213A2C">
      <w:pPr>
        <w:pStyle w:val="Para1"/>
      </w:pPr>
      <w:r>
        <w:t>In reaching its decision t</w:t>
      </w:r>
      <w:r w:rsidR="00C90B92">
        <w:t xml:space="preserve">he Committee has </w:t>
      </w:r>
      <w:r>
        <w:t xml:space="preserve">considered only those matters outlined in s38 of the </w:t>
      </w:r>
      <w:r w:rsidR="006170BB">
        <w:t xml:space="preserve">Heritage </w:t>
      </w:r>
      <w:r>
        <w:t xml:space="preserve">Act. </w:t>
      </w:r>
    </w:p>
    <w:p w:rsidR="00213A2C" w:rsidRPr="00C90B92" w:rsidRDefault="00213A2C" w:rsidP="00213A2C">
      <w:pPr>
        <w:pStyle w:val="Para1"/>
        <w:keepNext/>
        <w:numPr>
          <w:ilvl w:val="0"/>
          <w:numId w:val="0"/>
        </w:numPr>
        <w:rPr>
          <w:i/>
        </w:rPr>
      </w:pPr>
      <w:r>
        <w:rPr>
          <w:i/>
        </w:rPr>
        <w:t>Evidence of Mr Fordham</w:t>
      </w:r>
    </w:p>
    <w:p w:rsidR="00213A2C" w:rsidRPr="00607B57" w:rsidRDefault="00213A2C" w:rsidP="00D8482E">
      <w:pPr>
        <w:pStyle w:val="Para1"/>
      </w:pPr>
      <w:r>
        <w:t xml:space="preserve">The Committee noted </w:t>
      </w:r>
      <w:r w:rsidR="005E2FF2">
        <w:t>that</w:t>
      </w:r>
      <w:r>
        <w:t xml:space="preserve"> Mr Fordham’s report </w:t>
      </w:r>
      <w:r w:rsidR="005E2FF2">
        <w:t xml:space="preserve">incorrectly described the orientation of the Lake </w:t>
      </w:r>
      <w:proofErr w:type="spellStart"/>
      <w:r w:rsidR="005E2FF2">
        <w:t>Marma</w:t>
      </w:r>
      <w:proofErr w:type="spellEnd"/>
      <w:r w:rsidR="005E2FF2">
        <w:t xml:space="preserve"> Reserve </w:t>
      </w:r>
      <w:r w:rsidR="00992955">
        <w:t>and</w:t>
      </w:r>
      <w:r>
        <w:t xml:space="preserve"> his descriptions of </w:t>
      </w:r>
      <w:r w:rsidR="005E2FF2">
        <w:t>parts</w:t>
      </w:r>
      <w:r w:rsidR="00992955">
        <w:t xml:space="preserve"> of the</w:t>
      </w:r>
      <w:r w:rsidR="005E2FF2">
        <w:t xml:space="preserve"> place</w:t>
      </w:r>
      <w:r>
        <w:t xml:space="preserve"> </w:t>
      </w:r>
      <w:r w:rsidR="00992955">
        <w:t xml:space="preserve">were </w:t>
      </w:r>
      <w:r>
        <w:t>90 degrees from the correct compass point.</w:t>
      </w:r>
    </w:p>
    <w:p w:rsidR="00D8482E" w:rsidRPr="00607B57" w:rsidRDefault="00D8482E" w:rsidP="00D8482E">
      <w:pPr>
        <w:pStyle w:val="Heading1"/>
      </w:pPr>
    </w:p>
    <w:p w:rsidR="00D8482E" w:rsidRPr="00607B57" w:rsidRDefault="00D8482E" w:rsidP="00D8482E">
      <w:pPr>
        <w:spacing w:before="120" w:after="120"/>
        <w:rPr>
          <w:b/>
          <w:caps/>
          <w:sz w:val="26"/>
          <w:szCs w:val="26"/>
          <w:lang w:eastAsia="en-AU"/>
        </w:rPr>
      </w:pPr>
      <w:r>
        <w:rPr>
          <w:b/>
          <w:caps/>
          <w:sz w:val="26"/>
          <w:szCs w:val="26"/>
          <w:lang w:eastAsia="en-AU"/>
        </w:rPr>
        <w:t>Issues</w:t>
      </w:r>
    </w:p>
    <w:p w:rsidR="0038358E" w:rsidRPr="00515885" w:rsidRDefault="0038358E" w:rsidP="0038358E">
      <w:pPr>
        <w:pStyle w:val="Para1"/>
      </w:pPr>
      <w:r w:rsidRPr="00515885">
        <w:t xml:space="preserve">This section is not intended to be a complete record of submissions that were made to the Committee. It is a summary </w:t>
      </w:r>
      <w:r>
        <w:t>of what the Committee considers</w:t>
      </w:r>
      <w:r w:rsidRPr="00515885">
        <w:t xml:space="preserve"> to be the key issues, followed by an explanation of the position the Committee takes on each issue.</w:t>
      </w:r>
    </w:p>
    <w:p w:rsidR="0038358E" w:rsidRPr="00515885" w:rsidRDefault="0038358E" w:rsidP="0038358E">
      <w:pPr>
        <w:pStyle w:val="Para1"/>
      </w:pPr>
      <w:r w:rsidRPr="00515885">
        <w:t xml:space="preserve">Any reference to Criteria refers to the </w:t>
      </w:r>
      <w:r>
        <w:t>‘</w:t>
      </w:r>
      <w:r w:rsidRPr="00A134A0">
        <w:t>Heritage Council Criteria for Assessment of Places of Cultural Heritage Significance</w:t>
      </w:r>
      <w:r>
        <w:t>’</w:t>
      </w:r>
      <w:r w:rsidRPr="00515885">
        <w:t xml:space="preserve"> (se</w:t>
      </w:r>
      <w:r>
        <w:t>e Attachment 1 to this report).</w:t>
      </w:r>
    </w:p>
    <w:p w:rsidR="00D8482E" w:rsidRPr="003B56C9" w:rsidRDefault="00D8482E" w:rsidP="00D8482E">
      <w:pPr>
        <w:pStyle w:val="Para1"/>
        <w:numPr>
          <w:ilvl w:val="0"/>
          <w:numId w:val="0"/>
        </w:numPr>
        <w:rPr>
          <w:b/>
        </w:rPr>
      </w:pPr>
      <w:r w:rsidRPr="003B56C9">
        <w:rPr>
          <w:b/>
        </w:rPr>
        <w:t>Summary of issues</w:t>
      </w:r>
    </w:p>
    <w:p w:rsidR="009C2573" w:rsidRDefault="00BD62DA" w:rsidP="00D8482E">
      <w:pPr>
        <w:pStyle w:val="Para1"/>
      </w:pPr>
      <w:r>
        <w:rPr>
          <w:lang w:eastAsia="en-AU"/>
        </w:rPr>
        <w:t xml:space="preserve">The Executive Director held that the place is worthy of inclusion in the Register </w:t>
      </w:r>
      <w:r w:rsidR="00D41852">
        <w:rPr>
          <w:lang w:eastAsia="en-AU"/>
        </w:rPr>
        <w:t xml:space="preserve">and satisfies Criteria A, E and H. </w:t>
      </w:r>
    </w:p>
    <w:p w:rsidR="00C17970" w:rsidRDefault="005E2FF2" w:rsidP="00D8482E">
      <w:pPr>
        <w:pStyle w:val="Para1"/>
      </w:pPr>
      <w:r>
        <w:rPr>
          <w:lang w:eastAsia="en-AU"/>
        </w:rPr>
        <w:t xml:space="preserve">The National Trust, </w:t>
      </w:r>
      <w:r w:rsidR="00D41852">
        <w:rPr>
          <w:lang w:eastAsia="en-AU"/>
        </w:rPr>
        <w:t xml:space="preserve">Mr </w:t>
      </w:r>
      <w:proofErr w:type="spellStart"/>
      <w:r w:rsidR="00D41852">
        <w:rPr>
          <w:lang w:eastAsia="en-AU"/>
        </w:rPr>
        <w:t>Hammerton</w:t>
      </w:r>
      <w:proofErr w:type="spellEnd"/>
      <w:r w:rsidR="00D41852">
        <w:rPr>
          <w:lang w:eastAsia="en-AU"/>
        </w:rPr>
        <w:t xml:space="preserve"> and Mr Clark made submissions in support of the Executive Director’s recommendation.</w:t>
      </w:r>
      <w:r w:rsidR="009C2573">
        <w:rPr>
          <w:lang w:eastAsia="en-AU"/>
        </w:rPr>
        <w:t xml:space="preserve"> Mr </w:t>
      </w:r>
      <w:proofErr w:type="spellStart"/>
      <w:r w:rsidR="009C2573">
        <w:rPr>
          <w:lang w:eastAsia="en-AU"/>
        </w:rPr>
        <w:t>Hammerton</w:t>
      </w:r>
      <w:proofErr w:type="spellEnd"/>
      <w:r w:rsidR="009C2573">
        <w:rPr>
          <w:lang w:eastAsia="en-AU"/>
        </w:rPr>
        <w:t xml:space="preserve"> submitted that the place also satisfies Criterion B. Mr Clark submitted that the place also satisfies Criteria B and G.</w:t>
      </w:r>
    </w:p>
    <w:p w:rsidR="00D41852" w:rsidRDefault="00D41852" w:rsidP="00D41852">
      <w:pPr>
        <w:pStyle w:val="Para1"/>
        <w:rPr>
          <w:lang w:eastAsia="en-AU"/>
        </w:rPr>
      </w:pPr>
      <w:r>
        <w:rPr>
          <w:lang w:eastAsia="en-AU"/>
        </w:rPr>
        <w:t xml:space="preserve">The Committee of Management, Mr </w:t>
      </w:r>
      <w:proofErr w:type="spellStart"/>
      <w:r>
        <w:rPr>
          <w:lang w:eastAsia="en-AU"/>
        </w:rPr>
        <w:t>Rabl</w:t>
      </w:r>
      <w:proofErr w:type="spellEnd"/>
      <w:r>
        <w:rPr>
          <w:lang w:eastAsia="en-AU"/>
        </w:rPr>
        <w:t xml:space="preserve">, Mr Slattery, Ms </w:t>
      </w:r>
      <w:proofErr w:type="spellStart"/>
      <w:r>
        <w:rPr>
          <w:lang w:eastAsia="en-AU"/>
        </w:rPr>
        <w:t>Kosch</w:t>
      </w:r>
      <w:proofErr w:type="spellEnd"/>
      <w:r>
        <w:rPr>
          <w:lang w:eastAsia="en-AU"/>
        </w:rPr>
        <w:t xml:space="preserve"> and Mr </w:t>
      </w:r>
      <w:proofErr w:type="spellStart"/>
      <w:r>
        <w:rPr>
          <w:lang w:eastAsia="en-AU"/>
        </w:rPr>
        <w:t>Pendergast</w:t>
      </w:r>
      <w:proofErr w:type="spellEnd"/>
      <w:r>
        <w:rPr>
          <w:lang w:eastAsia="en-AU"/>
        </w:rPr>
        <w:t xml:space="preserve"> opposed the Executive Director’s recommendation.</w:t>
      </w:r>
    </w:p>
    <w:p w:rsidR="00D8482E" w:rsidRPr="003B56C9" w:rsidRDefault="00D8482E" w:rsidP="00D8482E">
      <w:pPr>
        <w:pStyle w:val="Heading2"/>
        <w:rPr>
          <w:sz w:val="24"/>
          <w:szCs w:val="24"/>
        </w:rPr>
      </w:pPr>
      <w:r w:rsidRPr="003B56C9">
        <w:rPr>
          <w:sz w:val="24"/>
          <w:szCs w:val="24"/>
        </w:rPr>
        <w:t xml:space="preserve">Criterion </w:t>
      </w:r>
      <w:proofErr w:type="gramStart"/>
      <w:r w:rsidRPr="003B56C9">
        <w:rPr>
          <w:sz w:val="24"/>
          <w:szCs w:val="24"/>
        </w:rPr>
        <w:t>A</w:t>
      </w:r>
      <w:proofErr w:type="gramEnd"/>
      <w:r w:rsidRPr="003B56C9">
        <w:rPr>
          <w:sz w:val="24"/>
          <w:szCs w:val="24"/>
        </w:rPr>
        <w:t xml:space="preserve"> - Importance to the course, or pattern of Victoria’s cultural history</w:t>
      </w:r>
    </w:p>
    <w:p w:rsidR="00D8482E" w:rsidRPr="003B56C9" w:rsidRDefault="006232FD" w:rsidP="00D8482E">
      <w:pPr>
        <w:pStyle w:val="Para1"/>
      </w:pPr>
      <w:r>
        <w:t>The parties disputed the place’s level of historical significance</w:t>
      </w:r>
      <w:r w:rsidR="00D8482E" w:rsidRPr="003B56C9">
        <w:t>.</w:t>
      </w:r>
    </w:p>
    <w:p w:rsidR="00BD3B2C" w:rsidRDefault="00D8482E">
      <w:pPr>
        <w:pStyle w:val="Para1"/>
        <w:keepNext/>
        <w:numPr>
          <w:ilvl w:val="0"/>
          <w:numId w:val="0"/>
        </w:numPr>
        <w:rPr>
          <w:i/>
        </w:rPr>
      </w:pPr>
      <w:r w:rsidRPr="003B56C9">
        <w:rPr>
          <w:i/>
        </w:rPr>
        <w:t>Submissions and evidence</w:t>
      </w:r>
    </w:p>
    <w:p w:rsidR="00155218" w:rsidRDefault="00155218" w:rsidP="00850CA0">
      <w:pPr>
        <w:pStyle w:val="Para1"/>
      </w:pPr>
      <w:r>
        <w:t>The Executive Director provided the following summary of the history of the place:</w:t>
      </w:r>
    </w:p>
    <w:p w:rsidR="00155218" w:rsidRDefault="00155218" w:rsidP="00155218">
      <w:pPr>
        <w:pStyle w:val="Para1"/>
        <w:numPr>
          <w:ilvl w:val="0"/>
          <w:numId w:val="0"/>
        </w:numPr>
        <w:ind w:left="1080"/>
        <w:rPr>
          <w:sz w:val="22"/>
          <w:szCs w:val="22"/>
        </w:rPr>
      </w:pPr>
      <w:r w:rsidRPr="00155218">
        <w:rPr>
          <w:sz w:val="22"/>
          <w:szCs w:val="22"/>
        </w:rPr>
        <w:t xml:space="preserve">The water provided by Lake </w:t>
      </w:r>
      <w:proofErr w:type="spellStart"/>
      <w:r w:rsidRPr="00155218">
        <w:rPr>
          <w:sz w:val="22"/>
          <w:szCs w:val="22"/>
        </w:rPr>
        <w:t>Marma</w:t>
      </w:r>
      <w:proofErr w:type="spellEnd"/>
      <w:r w:rsidRPr="00155218">
        <w:rPr>
          <w:sz w:val="22"/>
          <w:szCs w:val="22"/>
        </w:rPr>
        <w:t xml:space="preserve"> was partly responsible for the settlement and development of the town of Murtoa</w:t>
      </w:r>
      <w:r>
        <w:rPr>
          <w:sz w:val="22"/>
          <w:szCs w:val="22"/>
        </w:rPr>
        <w:t xml:space="preserve">. </w:t>
      </w:r>
      <w:r w:rsidRPr="00155218">
        <w:rPr>
          <w:sz w:val="22"/>
          <w:szCs w:val="22"/>
        </w:rPr>
        <w:t>The town was surveyed in 1873 and a reserve for a Public Park and Garden around the lake is sh</w:t>
      </w:r>
      <w:r>
        <w:rPr>
          <w:sz w:val="22"/>
          <w:szCs w:val="22"/>
        </w:rPr>
        <w:t>own on the subdivision plan.</w:t>
      </w:r>
    </w:p>
    <w:p w:rsidR="008F17C4" w:rsidRDefault="00155218" w:rsidP="00155218">
      <w:pPr>
        <w:pStyle w:val="Para1"/>
        <w:numPr>
          <w:ilvl w:val="0"/>
          <w:numId w:val="0"/>
        </w:numPr>
        <w:ind w:left="1080"/>
        <w:rPr>
          <w:sz w:val="22"/>
          <w:szCs w:val="22"/>
        </w:rPr>
      </w:pPr>
      <w:r w:rsidRPr="00155218">
        <w:rPr>
          <w:sz w:val="22"/>
          <w:szCs w:val="22"/>
        </w:rPr>
        <w:t>Until the twentieth century exotic evergreen and deciduous trees such as elms, planes, oaks and poplars were the most common choice for park and street plantings in Victoria, but these were never suitable for the harsh conditions of north-west Victoria and this preference began to change i</w:t>
      </w:r>
      <w:r>
        <w:rPr>
          <w:sz w:val="22"/>
          <w:szCs w:val="22"/>
        </w:rPr>
        <w:t>n the late nineteenth century. S</w:t>
      </w:r>
      <w:r w:rsidRPr="00155218">
        <w:rPr>
          <w:sz w:val="22"/>
          <w:szCs w:val="22"/>
        </w:rPr>
        <w:t xml:space="preserve">ome planting of inappropriate European trees around Lake </w:t>
      </w:r>
      <w:proofErr w:type="spellStart"/>
      <w:r w:rsidRPr="00155218">
        <w:rPr>
          <w:sz w:val="22"/>
          <w:szCs w:val="22"/>
        </w:rPr>
        <w:t>Marma</w:t>
      </w:r>
      <w:proofErr w:type="spellEnd"/>
      <w:r w:rsidRPr="00155218">
        <w:rPr>
          <w:sz w:val="22"/>
          <w:szCs w:val="22"/>
        </w:rPr>
        <w:t xml:space="preserve"> began c1880, but planting was taken over in 1888 by the newly formed Progress Association, </w:t>
      </w:r>
      <w:r w:rsidR="008F17C4">
        <w:rPr>
          <w:sz w:val="22"/>
          <w:szCs w:val="22"/>
        </w:rPr>
        <w:t xml:space="preserve">under its president Dr H </w:t>
      </w:r>
      <w:proofErr w:type="spellStart"/>
      <w:r w:rsidR="008F17C4">
        <w:rPr>
          <w:sz w:val="22"/>
          <w:szCs w:val="22"/>
        </w:rPr>
        <w:t>Rabl</w:t>
      </w:r>
      <w:proofErr w:type="spellEnd"/>
      <w:r w:rsidR="008F17C4">
        <w:rPr>
          <w:sz w:val="22"/>
          <w:szCs w:val="22"/>
        </w:rPr>
        <w:t>.</w:t>
      </w:r>
    </w:p>
    <w:p w:rsidR="00155218" w:rsidRPr="00155218" w:rsidRDefault="00155218" w:rsidP="00155218">
      <w:pPr>
        <w:pStyle w:val="Para1"/>
        <w:numPr>
          <w:ilvl w:val="0"/>
          <w:numId w:val="0"/>
        </w:numPr>
        <w:ind w:left="1080"/>
        <w:rPr>
          <w:sz w:val="22"/>
          <w:szCs w:val="22"/>
        </w:rPr>
      </w:pPr>
      <w:proofErr w:type="spellStart"/>
      <w:r w:rsidRPr="00155218">
        <w:rPr>
          <w:sz w:val="22"/>
          <w:szCs w:val="22"/>
        </w:rPr>
        <w:t>Rabl</w:t>
      </w:r>
      <w:proofErr w:type="spellEnd"/>
      <w:r w:rsidRPr="00155218">
        <w:rPr>
          <w:sz w:val="22"/>
          <w:szCs w:val="22"/>
        </w:rPr>
        <w:t xml:space="preserve"> was a friend of Ferdinand von Mueller, the first Victorian Government Botanist, who encouraged the use of native species and is thought to have advised </w:t>
      </w:r>
      <w:proofErr w:type="spellStart"/>
      <w:r w:rsidRPr="00155218">
        <w:rPr>
          <w:sz w:val="22"/>
          <w:szCs w:val="22"/>
        </w:rPr>
        <w:t>Rabl</w:t>
      </w:r>
      <w:proofErr w:type="spellEnd"/>
      <w:r w:rsidRPr="00155218">
        <w:rPr>
          <w:sz w:val="22"/>
          <w:szCs w:val="22"/>
        </w:rPr>
        <w:t xml:space="preserve"> to p</w:t>
      </w:r>
      <w:r w:rsidR="008F17C4">
        <w:rPr>
          <w:sz w:val="22"/>
          <w:szCs w:val="22"/>
        </w:rPr>
        <w:t>lant sugar gums in the Reserve.</w:t>
      </w:r>
      <w:r w:rsidRPr="00155218">
        <w:rPr>
          <w:sz w:val="22"/>
          <w:szCs w:val="22"/>
        </w:rPr>
        <w:t xml:space="preserve"> These were indigenous to South Australia but had been grown in the Western District since at least the 1870s. They were considered to be a ‘useful deodorising agent’ and hence to prevent disease, as well as bei</w:t>
      </w:r>
      <w:r w:rsidR="008F17C4">
        <w:rPr>
          <w:sz w:val="22"/>
          <w:szCs w:val="22"/>
        </w:rPr>
        <w:t xml:space="preserve">ng hardy and attractive trees. </w:t>
      </w:r>
      <w:r w:rsidRPr="00155218">
        <w:rPr>
          <w:sz w:val="22"/>
          <w:szCs w:val="22"/>
        </w:rPr>
        <w:t xml:space="preserve">It is not certain when the sugar gums at Lake </w:t>
      </w:r>
      <w:proofErr w:type="spellStart"/>
      <w:r w:rsidRPr="00155218">
        <w:rPr>
          <w:sz w:val="22"/>
          <w:szCs w:val="22"/>
        </w:rPr>
        <w:t>Marma</w:t>
      </w:r>
      <w:proofErr w:type="spellEnd"/>
      <w:r w:rsidRPr="00155218">
        <w:rPr>
          <w:sz w:val="22"/>
          <w:szCs w:val="22"/>
        </w:rPr>
        <w:t xml:space="preserve"> were first planted, but it is thought that the first ones were grown from </w:t>
      </w:r>
      <w:r w:rsidR="008F17C4">
        <w:rPr>
          <w:sz w:val="22"/>
          <w:szCs w:val="22"/>
        </w:rPr>
        <w:t xml:space="preserve">seed by </w:t>
      </w:r>
      <w:proofErr w:type="spellStart"/>
      <w:r w:rsidR="008F17C4">
        <w:rPr>
          <w:sz w:val="22"/>
          <w:szCs w:val="22"/>
        </w:rPr>
        <w:t>Rabl</w:t>
      </w:r>
      <w:proofErr w:type="spellEnd"/>
      <w:r w:rsidR="008F17C4">
        <w:rPr>
          <w:sz w:val="22"/>
          <w:szCs w:val="22"/>
        </w:rPr>
        <w:t xml:space="preserve"> and planted c1890.</w:t>
      </w:r>
      <w:r w:rsidRPr="00155218">
        <w:rPr>
          <w:sz w:val="22"/>
          <w:szCs w:val="22"/>
        </w:rPr>
        <w:t xml:space="preserve"> Early photos confirm that by 1900 the sugar g</w:t>
      </w:r>
      <w:r w:rsidR="008F17C4">
        <w:rPr>
          <w:sz w:val="22"/>
          <w:szCs w:val="22"/>
        </w:rPr>
        <w:t xml:space="preserve">ums were already quite mature. </w:t>
      </w:r>
      <w:r w:rsidRPr="00155218">
        <w:rPr>
          <w:sz w:val="22"/>
          <w:szCs w:val="22"/>
        </w:rPr>
        <w:t>In the early twentieth century Murtoa was notable for this ‘charming oasis of trees and vegetation amid the monotonous surrounding landscape’.</w:t>
      </w:r>
      <w:r w:rsidR="00752129">
        <w:rPr>
          <w:rStyle w:val="FootnoteReference"/>
          <w:sz w:val="22"/>
          <w:szCs w:val="22"/>
        </w:rPr>
        <w:footnoteReference w:id="1"/>
      </w:r>
    </w:p>
    <w:p w:rsidR="00254761" w:rsidRDefault="00254761" w:rsidP="00254761">
      <w:pPr>
        <w:pStyle w:val="Para1"/>
      </w:pPr>
      <w:r>
        <w:t xml:space="preserve">The Executive Director submitted that </w:t>
      </w:r>
      <w:r w:rsidRPr="006232FD">
        <w:t xml:space="preserve">Lake </w:t>
      </w:r>
      <w:proofErr w:type="spellStart"/>
      <w:r w:rsidRPr="006232FD">
        <w:t>Marma</w:t>
      </w:r>
      <w:proofErr w:type="spellEnd"/>
      <w:r w:rsidRPr="006232FD">
        <w:t xml:space="preserve"> Reserve is historically significant for its mass planting of sugar gums (</w:t>
      </w:r>
      <w:r w:rsidRPr="006232FD">
        <w:rPr>
          <w:i/>
          <w:iCs/>
        </w:rPr>
        <w:t xml:space="preserve">Eucalyptus </w:t>
      </w:r>
      <w:proofErr w:type="spellStart"/>
      <w:r w:rsidRPr="006232FD">
        <w:rPr>
          <w:i/>
          <w:iCs/>
        </w:rPr>
        <w:t>cladocalyx</w:t>
      </w:r>
      <w:proofErr w:type="spellEnd"/>
      <w:r w:rsidRPr="006232FD">
        <w:t>), one of the earliest known examples of a mass planting of Australian native trees in a public park in Victoria.</w:t>
      </w:r>
      <w:r>
        <w:t xml:space="preserve"> In the </w:t>
      </w:r>
      <w:r w:rsidR="006170BB">
        <w:t xml:space="preserve">National </w:t>
      </w:r>
      <w:r>
        <w:t>Trust’s view, this is the first known designed mass planting of native trees in Victoria. Ms Foley pointed out that there are no other single-species mass plantings of sugar gums within a public park included on the Register.</w:t>
      </w:r>
    </w:p>
    <w:p w:rsidR="00BC6249" w:rsidRDefault="00BC6249" w:rsidP="00BC6249">
      <w:pPr>
        <w:pStyle w:val="Para1"/>
      </w:pPr>
      <w:r>
        <w:t xml:space="preserve">Mr Clark submitted that the sugar gums are an early example of Australian natives incorporated into formal European park design principles. Mr Clark agreed with the Executive Director that the place is </w:t>
      </w:r>
      <w:r w:rsidR="00772D99">
        <w:t xml:space="preserve">significant </w:t>
      </w:r>
      <w:r>
        <w:t>as the oldest recorded surviving example of intact sugar gums in a massed planting in a public park in Victoria.</w:t>
      </w:r>
    </w:p>
    <w:p w:rsidR="00254761" w:rsidRDefault="00254761" w:rsidP="00254761">
      <w:pPr>
        <w:pStyle w:val="Para1"/>
      </w:pPr>
      <w:proofErr w:type="spellStart"/>
      <w:r>
        <w:t>Aborist</w:t>
      </w:r>
      <w:proofErr w:type="spellEnd"/>
      <w:r>
        <w:t xml:space="preserve"> Mr Fordham supported the place’s inclusion in the Register in relation to the tree planting on the basis that the early date and extent of the planting of native trees has few parallels in Victoria. In his view, the reserve is </w:t>
      </w:r>
      <w:r w:rsidR="00772D99">
        <w:t xml:space="preserve">significant </w:t>
      </w:r>
      <w:r>
        <w:t xml:space="preserve">to Victoria as the earliest known use of mass native plantings as a park planting in Victoria. Mr Fordham was not aware of another mass planting of one species in the same style elsewhere in Victoria </w:t>
      </w:r>
      <w:r w:rsidR="003009E2">
        <w:t xml:space="preserve">which </w:t>
      </w:r>
      <w:r>
        <w:t>form</w:t>
      </w:r>
      <w:r w:rsidR="003009E2">
        <w:t>ed</w:t>
      </w:r>
      <w:r>
        <w:t xml:space="preserve"> a seemingly solid block of vegetation. In his view, </w:t>
      </w:r>
      <w:r w:rsidR="003009E2">
        <w:t xml:space="preserve">the </w:t>
      </w:r>
      <w:r>
        <w:t xml:space="preserve">three rows </w:t>
      </w:r>
      <w:r w:rsidR="003009E2">
        <w:t xml:space="preserve">of trees </w:t>
      </w:r>
      <w:r>
        <w:t xml:space="preserve">tapering off to one row </w:t>
      </w:r>
      <w:proofErr w:type="gramStart"/>
      <w:r>
        <w:t>is</w:t>
      </w:r>
      <w:proofErr w:type="gramEnd"/>
      <w:r>
        <w:t xml:space="preserve"> most unusual.</w:t>
      </w:r>
    </w:p>
    <w:p w:rsidR="00850CA0" w:rsidRDefault="008A517E" w:rsidP="00850CA0">
      <w:pPr>
        <w:pStyle w:val="Para1"/>
      </w:pPr>
      <w:r>
        <w:t>The Executive Director argued that the</w:t>
      </w:r>
      <w:r w:rsidR="006232FD" w:rsidRPr="006232FD">
        <w:t xml:space="preserve"> sugar gums demonstrate </w:t>
      </w:r>
      <w:r w:rsidR="00B818CE">
        <w:t>the</w:t>
      </w:r>
      <w:r w:rsidR="006232FD" w:rsidRPr="006232FD">
        <w:t xml:space="preserve"> significant change in the choice of trees planted in Victorian parks and streets</w:t>
      </w:r>
      <w:r w:rsidR="00B818CE">
        <w:t xml:space="preserve"> </w:t>
      </w:r>
      <w:r w:rsidR="00B818CE" w:rsidRPr="006232FD">
        <w:t xml:space="preserve">at the end of the nineteenth century </w:t>
      </w:r>
      <w:r w:rsidR="006232FD" w:rsidRPr="006232FD">
        <w:t xml:space="preserve">from a preference for exotic deciduous species to Australian natives. </w:t>
      </w:r>
      <w:r w:rsidR="00B818CE">
        <w:t>The Executive Director</w:t>
      </w:r>
      <w:r>
        <w:t xml:space="preserve"> argued that </w:t>
      </w:r>
      <w:r w:rsidR="00B818CE">
        <w:t>the plantings</w:t>
      </w:r>
      <w:r w:rsidR="006232FD" w:rsidRPr="006232FD">
        <w:t xml:space="preserve"> reflect </w:t>
      </w:r>
      <w:r w:rsidR="00B818CE">
        <w:t>the</w:t>
      </w:r>
      <w:r w:rsidR="006232FD" w:rsidRPr="006232FD">
        <w:t xml:space="preserve"> increasing sense of nationalism in Victoria as the move towards Federation gathered pace, and </w:t>
      </w:r>
      <w:r w:rsidR="00B818CE">
        <w:t>the</w:t>
      </w:r>
      <w:r w:rsidR="006232FD" w:rsidRPr="006232FD">
        <w:t xml:space="preserve"> growing appreciation of all things Australian</w:t>
      </w:r>
      <w:r w:rsidR="00B818CE">
        <w:t>, including</w:t>
      </w:r>
      <w:r w:rsidR="006F1A34">
        <w:t xml:space="preserve"> the aesthetic qualities of native trees.</w:t>
      </w:r>
    </w:p>
    <w:p w:rsidR="00254761" w:rsidRDefault="00254761" w:rsidP="00254761">
      <w:pPr>
        <w:pStyle w:val="Para1"/>
      </w:pPr>
      <w:r>
        <w:t xml:space="preserve">According to the Trust, Lake </w:t>
      </w:r>
      <w:proofErr w:type="spellStart"/>
      <w:r>
        <w:t>Marma</w:t>
      </w:r>
      <w:proofErr w:type="spellEnd"/>
      <w:r>
        <w:t xml:space="preserve"> Reserve has a clear association with </w:t>
      </w:r>
      <w:r w:rsidR="003009E2">
        <w:t xml:space="preserve">this </w:t>
      </w:r>
      <w:r>
        <w:t>chang</w:t>
      </w:r>
      <w:r w:rsidR="00A83CED">
        <w:t>e</w:t>
      </w:r>
      <w:r>
        <w:t>. The Trust agreed with the Executive Director that the trend towards the use of native species in public parks represents the beginning of a noticeable change in the evolution of the design of Victoria’s public parks.</w:t>
      </w:r>
    </w:p>
    <w:p w:rsidR="008F17C4" w:rsidRDefault="008F17C4" w:rsidP="00850CA0">
      <w:pPr>
        <w:pStyle w:val="Para1"/>
      </w:pPr>
      <w:r>
        <w:t>The Executive Director submitted that a</w:t>
      </w:r>
      <w:r w:rsidRPr="008F17C4">
        <w:t xml:space="preserve">ccording to the </w:t>
      </w:r>
      <w:proofErr w:type="spellStart"/>
      <w:r w:rsidRPr="008F17C4">
        <w:rPr>
          <w:i/>
        </w:rPr>
        <w:t>Cyclopedia</w:t>
      </w:r>
      <w:proofErr w:type="spellEnd"/>
      <w:r w:rsidRPr="008F17C4">
        <w:rPr>
          <w:i/>
        </w:rPr>
        <w:t xml:space="preserve"> of Victoria</w:t>
      </w:r>
      <w:r w:rsidRPr="008F17C4">
        <w:t xml:space="preserve"> the sugar gum had been chosen at Murtoa as it ‘was found a m</w:t>
      </w:r>
      <w:r>
        <w:t>ost useful deodorising agent’.</w:t>
      </w:r>
      <w:r w:rsidR="00B818CE">
        <w:rPr>
          <w:rStyle w:val="FootnoteReference"/>
        </w:rPr>
        <w:footnoteReference w:id="2"/>
      </w:r>
      <w:r>
        <w:t xml:space="preserve"> It was submitted that this reflected</w:t>
      </w:r>
      <w:r w:rsidRPr="008F17C4">
        <w:t xml:space="preserve"> the contemporary view that disease </w:t>
      </w:r>
      <w:r w:rsidR="00213A2C">
        <w:t>spread by</w:t>
      </w:r>
      <w:r w:rsidRPr="008F17C4">
        <w:t xml:space="preserve"> the ‘miasma’ given out by stagnant water</w:t>
      </w:r>
      <w:r w:rsidR="00A83CED">
        <w:t xml:space="preserve"> could be</w:t>
      </w:r>
      <w:r w:rsidRPr="008F17C4">
        <w:t xml:space="preserve"> preve</w:t>
      </w:r>
      <w:r>
        <w:t xml:space="preserve">nted by the planting of trees. </w:t>
      </w:r>
      <w:r w:rsidRPr="008F17C4">
        <w:t>As well as this public health concern th</w:t>
      </w:r>
      <w:r>
        <w:t xml:space="preserve">e plantings were also motivated, according to the Executive Director, </w:t>
      </w:r>
      <w:r w:rsidRPr="008F17C4">
        <w:t>by the desire for civic improvement, storm water and effluent management, and the civili</w:t>
      </w:r>
      <w:r w:rsidR="00A83CED">
        <w:t>s</w:t>
      </w:r>
      <w:r w:rsidRPr="008F17C4">
        <w:t>ing and cooling influence of</w:t>
      </w:r>
      <w:r w:rsidR="002F6DBB">
        <w:t xml:space="preserve"> trees in this harsh landscape.</w:t>
      </w:r>
    </w:p>
    <w:p w:rsidR="00571775" w:rsidRDefault="00571775" w:rsidP="00571775">
      <w:pPr>
        <w:pStyle w:val="Para1"/>
      </w:pPr>
      <w:r>
        <w:t>Mr Clark submitted a considerable amount of information about the nineteenth century use of eucalypts as a hygienic response to the public health issues of cholera, malaria and typhoid fever in the context of the now disproved miasma theory of disease.</w:t>
      </w:r>
    </w:p>
    <w:p w:rsidR="00A676A5" w:rsidRDefault="008D791C" w:rsidP="00D8482E">
      <w:pPr>
        <w:pStyle w:val="Para1"/>
      </w:pPr>
      <w:r>
        <w:t xml:space="preserve">Mr </w:t>
      </w:r>
      <w:proofErr w:type="spellStart"/>
      <w:r>
        <w:t>Hammerton</w:t>
      </w:r>
      <w:proofErr w:type="spellEnd"/>
      <w:r>
        <w:t xml:space="preserve"> submitted that the Lake </w:t>
      </w:r>
      <w:proofErr w:type="spellStart"/>
      <w:r>
        <w:t>Marma</w:t>
      </w:r>
      <w:proofErr w:type="spellEnd"/>
      <w:r>
        <w:t xml:space="preserve"> plantations are possibly the largest and most aesthetic employment of native trees in the years preceding Federation.</w:t>
      </w:r>
      <w:r w:rsidR="00BC6249">
        <w:t xml:space="preserve"> He</w:t>
      </w:r>
      <w:r w:rsidR="00A676A5">
        <w:t xml:space="preserve"> submitted that Lake </w:t>
      </w:r>
      <w:proofErr w:type="spellStart"/>
      <w:r w:rsidR="00A676A5">
        <w:t>Marma</w:t>
      </w:r>
      <w:proofErr w:type="spellEnd"/>
      <w:r w:rsidR="00BC6249">
        <w:t xml:space="preserve"> itself</w:t>
      </w:r>
      <w:r w:rsidR="00A676A5">
        <w:t xml:space="preserve"> is historically significant for the collection of relics that </w:t>
      </w:r>
      <w:r w:rsidR="00BC6249">
        <w:t>were</w:t>
      </w:r>
      <w:r w:rsidR="00A676A5">
        <w:t xml:space="preserve"> exposed when the lake </w:t>
      </w:r>
      <w:r w:rsidR="00BC6249">
        <w:t>recently dried up,</w:t>
      </w:r>
      <w:r w:rsidR="00A676A5">
        <w:t xml:space="preserve"> including a 250 metre long section of a c1840s </w:t>
      </w:r>
      <w:proofErr w:type="spellStart"/>
      <w:r w:rsidR="00A676A5">
        <w:t>buloak</w:t>
      </w:r>
      <w:proofErr w:type="spellEnd"/>
      <w:r w:rsidR="00A676A5">
        <w:t xml:space="preserve"> log fence and </w:t>
      </w:r>
      <w:proofErr w:type="gramStart"/>
      <w:r w:rsidR="00A676A5">
        <w:t>an</w:t>
      </w:r>
      <w:proofErr w:type="gramEnd"/>
      <w:r w:rsidR="00A676A5">
        <w:t xml:space="preserve"> 1880s dam wall. Mr </w:t>
      </w:r>
      <w:proofErr w:type="spellStart"/>
      <w:r w:rsidR="00A676A5">
        <w:t>Hammerton</w:t>
      </w:r>
      <w:proofErr w:type="spellEnd"/>
      <w:r w:rsidR="00A676A5">
        <w:t xml:space="preserve"> submitted that the historical valu</w:t>
      </w:r>
      <w:r w:rsidR="00BC6249">
        <w:t xml:space="preserve">es of Lake </w:t>
      </w:r>
      <w:proofErr w:type="spellStart"/>
      <w:r w:rsidR="00BC6249">
        <w:t>Marma</w:t>
      </w:r>
      <w:proofErr w:type="spellEnd"/>
      <w:r w:rsidR="00BC6249">
        <w:t xml:space="preserve"> alone and its association with early Wimmera history satisfy Criterion A</w:t>
      </w:r>
      <w:r w:rsidR="00A676A5">
        <w:t>.</w:t>
      </w:r>
    </w:p>
    <w:p w:rsidR="00D22922" w:rsidRDefault="00D22922" w:rsidP="00D8482E">
      <w:pPr>
        <w:pStyle w:val="Para1"/>
      </w:pPr>
      <w:r>
        <w:t xml:space="preserve">The Committee of Management submitted that there is no basis for finding that the planting of sugar gums has any importance to Victoria’s cultural history. </w:t>
      </w:r>
      <w:r w:rsidR="00BC6249">
        <w:t xml:space="preserve">Mr </w:t>
      </w:r>
      <w:proofErr w:type="spellStart"/>
      <w:r w:rsidR="00BC6249">
        <w:t>Finnigan</w:t>
      </w:r>
      <w:proofErr w:type="spellEnd"/>
      <w:r>
        <w:t xml:space="preserve"> argued that there is no evidence of a nexus between the planting and nationalism or the growing appreciation of all things Australian. </w:t>
      </w:r>
      <w:r w:rsidR="00BC6249">
        <w:t>He</w:t>
      </w:r>
      <w:r>
        <w:t xml:space="preserve"> argued that the </w:t>
      </w:r>
      <w:r w:rsidR="00BC6249">
        <w:t>reasons the sugar gums were chosen was the harsh environment</w:t>
      </w:r>
      <w:r>
        <w:t xml:space="preserve"> </w:t>
      </w:r>
      <w:r w:rsidR="00114EC8">
        <w:t xml:space="preserve">of Murtoa. While noting that they were hearsay, </w:t>
      </w:r>
      <w:r w:rsidR="00753D8A">
        <w:t xml:space="preserve">Mr </w:t>
      </w:r>
      <w:proofErr w:type="spellStart"/>
      <w:r w:rsidR="00753D8A">
        <w:t>Finnigan</w:t>
      </w:r>
      <w:proofErr w:type="spellEnd"/>
      <w:r w:rsidR="00214300">
        <w:t xml:space="preserve"> referred to </w:t>
      </w:r>
      <w:r w:rsidR="00114EC8">
        <w:t>comments</w:t>
      </w:r>
      <w:r w:rsidR="00214300">
        <w:t xml:space="preserve"> made </w:t>
      </w:r>
      <w:r w:rsidR="007B0821">
        <w:t xml:space="preserve">Dr </w:t>
      </w:r>
      <w:r w:rsidR="00214300">
        <w:t>S</w:t>
      </w:r>
      <w:r w:rsidR="00A83CED">
        <w:t>iegfried</w:t>
      </w:r>
      <w:r w:rsidR="00214300">
        <w:t xml:space="preserve"> </w:t>
      </w:r>
      <w:proofErr w:type="spellStart"/>
      <w:r w:rsidR="00214300">
        <w:t>Rabl</w:t>
      </w:r>
      <w:proofErr w:type="spellEnd"/>
      <w:r w:rsidR="00214300">
        <w:t xml:space="preserve"> in April 1967 that ‘[the trees] served their purpose, they improved the drainage around the streets when there were no gutters, no main roads and everything was mud in the winter time’.</w:t>
      </w:r>
      <w:r w:rsidR="007B0821">
        <w:rPr>
          <w:rStyle w:val="FootnoteReference"/>
        </w:rPr>
        <w:footnoteReference w:id="3"/>
      </w:r>
    </w:p>
    <w:p w:rsidR="00753D8A" w:rsidRPr="003B56C9" w:rsidRDefault="00EB6757" w:rsidP="00753D8A">
      <w:pPr>
        <w:pStyle w:val="Para1"/>
      </w:pPr>
      <w:r>
        <w:t>Mr Slattery submitted that the</w:t>
      </w:r>
      <w:r w:rsidR="008F17C4">
        <w:t xml:space="preserve"> planting of sugar gum</w:t>
      </w:r>
      <w:r>
        <w:t xml:space="preserve">s in the Lake </w:t>
      </w:r>
      <w:proofErr w:type="spellStart"/>
      <w:r w:rsidR="00031AED">
        <w:t>Marma</w:t>
      </w:r>
      <w:proofErr w:type="spellEnd"/>
      <w:r w:rsidR="00031AED">
        <w:t xml:space="preserve"> Reserve </w:t>
      </w:r>
      <w:r>
        <w:t xml:space="preserve">followed a pattern of tree planting across the majority of the State. </w:t>
      </w:r>
      <w:r w:rsidR="00753D8A">
        <w:t xml:space="preserve">He submitted that many avenues and plantings of sugar gums can be found in the Western District and country Victoria. Ms </w:t>
      </w:r>
      <w:proofErr w:type="spellStart"/>
      <w:r w:rsidR="00753D8A">
        <w:t>Kosch</w:t>
      </w:r>
      <w:proofErr w:type="spellEnd"/>
      <w:r w:rsidR="00753D8A">
        <w:t xml:space="preserve"> submitted that the stands of sugar gums in the Lake </w:t>
      </w:r>
      <w:proofErr w:type="spellStart"/>
      <w:r w:rsidR="00753D8A">
        <w:t>Marma</w:t>
      </w:r>
      <w:proofErr w:type="spellEnd"/>
      <w:r w:rsidR="00753D8A">
        <w:t xml:space="preserve"> Reserve are not unique to Murtoa and can be found in many towns in the Wimmera.</w:t>
      </w:r>
    </w:p>
    <w:p w:rsidR="00EE6C20" w:rsidRDefault="00753D8A" w:rsidP="00EE6C20">
      <w:pPr>
        <w:pStyle w:val="Para1"/>
      </w:pPr>
      <w:r>
        <w:t>Mr Slattery</w:t>
      </w:r>
      <w:r w:rsidR="00EB6757">
        <w:t xml:space="preserve"> argued that the reason that sugar gums were popular in the 19</w:t>
      </w:r>
      <w:r w:rsidR="00EB6757" w:rsidRPr="00EB6757">
        <w:rPr>
          <w:vertAlign w:val="superscript"/>
        </w:rPr>
        <w:t>th</w:t>
      </w:r>
      <w:r w:rsidR="00EB6757">
        <w:t xml:space="preserve"> and 20</w:t>
      </w:r>
      <w:r w:rsidR="00EB6757" w:rsidRPr="00EB6757">
        <w:rPr>
          <w:vertAlign w:val="superscript"/>
        </w:rPr>
        <w:t>th</w:t>
      </w:r>
      <w:r w:rsidR="00EB6757">
        <w:t xml:space="preserve"> centuries was that they are easily </w:t>
      </w:r>
      <w:r>
        <w:t>propagated and grow</w:t>
      </w:r>
      <w:r w:rsidR="00EB6757">
        <w:t xml:space="preserve"> quickly </w:t>
      </w:r>
      <w:r>
        <w:t>for use as</w:t>
      </w:r>
      <w:r w:rsidR="00EB6757">
        <w:t xml:space="preserve"> fuel, construction </w:t>
      </w:r>
      <w:r>
        <w:t>or</w:t>
      </w:r>
      <w:r w:rsidR="00EB6757">
        <w:t xml:space="preserve"> fence posts.</w:t>
      </w:r>
    </w:p>
    <w:p w:rsidR="006F1A34" w:rsidRDefault="00753D8A" w:rsidP="00A676A5">
      <w:pPr>
        <w:pStyle w:val="Para1"/>
      </w:pPr>
      <w:r>
        <w:t xml:space="preserve">A number </w:t>
      </w:r>
      <w:r w:rsidR="00D62807">
        <w:t xml:space="preserve">of </w:t>
      </w:r>
      <w:r>
        <w:t>submitters</w:t>
      </w:r>
      <w:r w:rsidR="00D0667A">
        <w:t xml:space="preserve"> noted that the sugar gum is not indigenous to Victoria. </w:t>
      </w:r>
      <w:r w:rsidR="006F1A34">
        <w:t>The Executive Director submitted that whether or not the sugar gum is indigenous to the Murtoa area is not important in this case.</w:t>
      </w:r>
    </w:p>
    <w:p w:rsidR="00D8482E" w:rsidRPr="003B56C9" w:rsidRDefault="00D8482E" w:rsidP="00D8482E">
      <w:pPr>
        <w:pStyle w:val="Para1"/>
        <w:numPr>
          <w:ilvl w:val="0"/>
          <w:numId w:val="0"/>
        </w:numPr>
        <w:rPr>
          <w:i/>
        </w:rPr>
      </w:pPr>
      <w:r w:rsidRPr="003B56C9">
        <w:rPr>
          <w:i/>
        </w:rPr>
        <w:t>Discussion and conclusion</w:t>
      </w:r>
    </w:p>
    <w:p w:rsidR="003173AC" w:rsidRDefault="00C93F1A" w:rsidP="00753D8A">
      <w:pPr>
        <w:pStyle w:val="Para1"/>
      </w:pPr>
      <w:r>
        <w:t xml:space="preserve">The Committee finds that </w:t>
      </w:r>
      <w:r w:rsidR="006232FD">
        <w:t>Criterion A is not satisfied.</w:t>
      </w:r>
      <w:r w:rsidR="003173AC">
        <w:t xml:space="preserve"> </w:t>
      </w:r>
      <w:r w:rsidR="00796055">
        <w:t>T</w:t>
      </w:r>
      <w:r w:rsidR="003173AC">
        <w:t xml:space="preserve">he Committee is not convinced that mass </w:t>
      </w:r>
      <w:proofErr w:type="gramStart"/>
      <w:r w:rsidR="003173AC">
        <w:t>plantings of single native species is</w:t>
      </w:r>
      <w:proofErr w:type="gramEnd"/>
      <w:r w:rsidR="003173AC">
        <w:t xml:space="preserve"> a custom or movement of any importance to the course or pattern of Victoria’s history.</w:t>
      </w:r>
    </w:p>
    <w:p w:rsidR="00C93F1A" w:rsidRDefault="00D22922" w:rsidP="00D8482E">
      <w:pPr>
        <w:pStyle w:val="Para1"/>
      </w:pPr>
      <w:r>
        <w:t>The Committe</w:t>
      </w:r>
      <w:r w:rsidR="00753D8A">
        <w:t>e agrees with the Committee of M</w:t>
      </w:r>
      <w:r>
        <w:t>anagement that no evidence has been produced of a c</w:t>
      </w:r>
      <w:r w:rsidR="006232FD">
        <w:t>a</w:t>
      </w:r>
      <w:r w:rsidR="008A517E">
        <w:t>usal relationship between e</w:t>
      </w:r>
      <w:r w:rsidR="006232FD">
        <w:t>merging nationali</w:t>
      </w:r>
      <w:r w:rsidR="00753D8A">
        <w:t xml:space="preserve">sm/love of all things Australian </w:t>
      </w:r>
      <w:r>
        <w:t xml:space="preserve">and </w:t>
      </w:r>
      <w:r w:rsidR="00753D8A">
        <w:t xml:space="preserve">the </w:t>
      </w:r>
      <w:r>
        <w:t>planting of native trees</w:t>
      </w:r>
      <w:r w:rsidR="00753D8A">
        <w:t xml:space="preserve"> at the Lake </w:t>
      </w:r>
      <w:proofErr w:type="spellStart"/>
      <w:r w:rsidR="00753D8A">
        <w:t>Marma</w:t>
      </w:r>
      <w:proofErr w:type="spellEnd"/>
      <w:r w:rsidR="00753D8A">
        <w:t xml:space="preserve"> Reserve</w:t>
      </w:r>
      <w:r w:rsidR="006232FD">
        <w:t xml:space="preserve">. The Committee </w:t>
      </w:r>
      <w:r w:rsidR="00753D8A">
        <w:t>was convinced by submissions</w:t>
      </w:r>
      <w:r w:rsidR="006232FD">
        <w:t xml:space="preserve"> that the trees were planted for their </w:t>
      </w:r>
      <w:r w:rsidR="00753D8A">
        <w:t xml:space="preserve">performance in the harsh environment in the Wimmera and their </w:t>
      </w:r>
      <w:r w:rsidR="006232FD">
        <w:t>purported health benefits.</w:t>
      </w:r>
    </w:p>
    <w:p w:rsidR="00D8482E" w:rsidRPr="003B56C9" w:rsidRDefault="00D8482E" w:rsidP="00D8482E">
      <w:pPr>
        <w:pStyle w:val="Heading2"/>
        <w:rPr>
          <w:sz w:val="24"/>
          <w:szCs w:val="24"/>
        </w:rPr>
      </w:pPr>
      <w:r w:rsidRPr="003B56C9">
        <w:rPr>
          <w:sz w:val="24"/>
          <w:szCs w:val="24"/>
        </w:rPr>
        <w:t>Criterion B - Possession of uncommon, rare or endangered aspects of Victoria</w:t>
      </w:r>
      <w:r>
        <w:rPr>
          <w:sz w:val="24"/>
          <w:szCs w:val="24"/>
        </w:rPr>
        <w:t>’s cultural history</w:t>
      </w:r>
    </w:p>
    <w:p w:rsidR="00850CA0" w:rsidRDefault="00254761" w:rsidP="00254761">
      <w:pPr>
        <w:pStyle w:val="Para1"/>
      </w:pPr>
      <w:r>
        <w:t>Mr Clark submitted that the sugar gums are a rare surviving early example of Australian natives incorporated into formal Europ</w:t>
      </w:r>
      <w:r w:rsidR="002255DD">
        <w:t>ean park design principles.</w:t>
      </w:r>
    </w:p>
    <w:p w:rsidR="002255DD" w:rsidRPr="00850CA0" w:rsidRDefault="002255DD" w:rsidP="002255DD">
      <w:pPr>
        <w:pStyle w:val="Para1"/>
      </w:pPr>
      <w:r>
        <w:t xml:space="preserve">Mr </w:t>
      </w:r>
      <w:proofErr w:type="spellStart"/>
      <w:r>
        <w:t>Hammerton</w:t>
      </w:r>
      <w:proofErr w:type="spellEnd"/>
      <w:r>
        <w:t xml:space="preserve"> submitted that there are very few pioneering mass plantings of native eucalypts for beautification purposes in Victoria and that this is probably the best and oldest example.</w:t>
      </w:r>
    </w:p>
    <w:p w:rsidR="00D8482E" w:rsidRPr="003B56C9" w:rsidRDefault="00D8482E" w:rsidP="00D8482E">
      <w:pPr>
        <w:pStyle w:val="Para1"/>
        <w:numPr>
          <w:ilvl w:val="0"/>
          <w:numId w:val="0"/>
        </w:numPr>
        <w:rPr>
          <w:i/>
        </w:rPr>
      </w:pPr>
      <w:r w:rsidRPr="003B56C9">
        <w:rPr>
          <w:i/>
        </w:rPr>
        <w:t>Discussion and conclusion</w:t>
      </w:r>
    </w:p>
    <w:p w:rsidR="00D8482E" w:rsidRPr="003B56C9" w:rsidRDefault="00254761" w:rsidP="00D8482E">
      <w:pPr>
        <w:pStyle w:val="Para1"/>
      </w:pPr>
      <w:r>
        <w:t>The Committee finds that Criterion B is not satisfied</w:t>
      </w:r>
      <w:r w:rsidR="002255DD">
        <w:t xml:space="preserve">. The Committee was not convinced that </w:t>
      </w:r>
      <w:r>
        <w:t xml:space="preserve">sufficient </w:t>
      </w:r>
      <w:r w:rsidR="002255DD">
        <w:t>research has been undertaken into the existence</w:t>
      </w:r>
      <w:r>
        <w:t xml:space="preserve"> of other early example</w:t>
      </w:r>
      <w:r w:rsidR="002255DD">
        <w:t>s</w:t>
      </w:r>
      <w:r>
        <w:t xml:space="preserve"> </w:t>
      </w:r>
      <w:r w:rsidR="003173AC">
        <w:t xml:space="preserve">or the importance </w:t>
      </w:r>
      <w:r>
        <w:t xml:space="preserve">of </w:t>
      </w:r>
      <w:r w:rsidR="003173AC">
        <w:t xml:space="preserve">mass plantings of </w:t>
      </w:r>
      <w:r>
        <w:t>Australian natives</w:t>
      </w:r>
      <w:r w:rsidR="006170BB">
        <w:t xml:space="preserve"> in public parks in Victoria</w:t>
      </w:r>
      <w:r w:rsidR="00D8482E" w:rsidRPr="003B56C9">
        <w:t>.</w:t>
      </w:r>
    </w:p>
    <w:p w:rsidR="00D8482E" w:rsidRPr="003B56C9" w:rsidRDefault="00D8482E" w:rsidP="002F6DBB">
      <w:pPr>
        <w:pStyle w:val="Heading2"/>
        <w:rPr>
          <w:sz w:val="24"/>
          <w:szCs w:val="24"/>
        </w:rPr>
      </w:pPr>
      <w:r w:rsidRPr="003B56C9">
        <w:rPr>
          <w:sz w:val="24"/>
          <w:szCs w:val="24"/>
        </w:rPr>
        <w:t>Criterion E - Importance in exhibiting parti</w:t>
      </w:r>
      <w:r>
        <w:rPr>
          <w:sz w:val="24"/>
          <w:szCs w:val="24"/>
        </w:rPr>
        <w:t>cular aesthetic characteristics</w:t>
      </w:r>
    </w:p>
    <w:p w:rsidR="00D8482E" w:rsidRPr="003B56C9" w:rsidRDefault="006232FD" w:rsidP="00D8482E">
      <w:pPr>
        <w:pStyle w:val="Para1"/>
      </w:pPr>
      <w:r>
        <w:t>The parties disputed the place’s level of aesthetic significance</w:t>
      </w:r>
      <w:r w:rsidR="00D8482E" w:rsidRPr="003B56C9">
        <w:t xml:space="preserve">. </w:t>
      </w:r>
    </w:p>
    <w:p w:rsidR="00D8482E" w:rsidRPr="003B56C9" w:rsidRDefault="00D8482E" w:rsidP="00752129">
      <w:pPr>
        <w:pStyle w:val="Para1"/>
        <w:keepNext/>
        <w:numPr>
          <w:ilvl w:val="0"/>
          <w:numId w:val="0"/>
        </w:numPr>
        <w:rPr>
          <w:i/>
        </w:rPr>
      </w:pPr>
      <w:r w:rsidRPr="003B56C9">
        <w:rPr>
          <w:i/>
        </w:rPr>
        <w:t xml:space="preserve">Submissions </w:t>
      </w:r>
      <w:r>
        <w:rPr>
          <w:i/>
        </w:rPr>
        <w:t>and e</w:t>
      </w:r>
      <w:r w:rsidRPr="003B56C9">
        <w:rPr>
          <w:i/>
        </w:rPr>
        <w:t>vidence</w:t>
      </w:r>
    </w:p>
    <w:p w:rsidR="002255DD" w:rsidRDefault="00850CA0" w:rsidP="00462746">
      <w:pPr>
        <w:pStyle w:val="Para1"/>
      </w:pPr>
      <w:r>
        <w:t xml:space="preserve">The Executive Director </w:t>
      </w:r>
      <w:r w:rsidR="00462746">
        <w:t>submitted</w:t>
      </w:r>
      <w:r w:rsidR="00995D45">
        <w:t xml:space="preserve"> that</w:t>
      </w:r>
      <w:r w:rsidR="00462746">
        <w:t xml:space="preserve"> </w:t>
      </w:r>
      <w:r w:rsidR="00995D45" w:rsidRPr="00995D45">
        <w:t xml:space="preserve">Lake </w:t>
      </w:r>
      <w:proofErr w:type="spellStart"/>
      <w:r w:rsidR="00995D45" w:rsidRPr="00995D45">
        <w:t>Marma</w:t>
      </w:r>
      <w:proofErr w:type="spellEnd"/>
      <w:r w:rsidR="00995D45" w:rsidRPr="00995D45">
        <w:t xml:space="preserve"> Reserve is aesthetically sig</w:t>
      </w:r>
      <w:r w:rsidR="002255DD">
        <w:t xml:space="preserve">nificant for the linear regularly-spaced </w:t>
      </w:r>
      <w:r w:rsidR="00995D45" w:rsidRPr="00995D45">
        <w:t xml:space="preserve">plantings of sugar gums, which have resulted in one of the most impressive groupings of native trees in a public park in </w:t>
      </w:r>
      <w:r w:rsidR="002255DD">
        <w:t>Victoria.</w:t>
      </w:r>
    </w:p>
    <w:p w:rsidR="006F1A34" w:rsidRDefault="002255DD" w:rsidP="00462746">
      <w:pPr>
        <w:pStyle w:val="Para1"/>
      </w:pPr>
      <w:r>
        <w:t xml:space="preserve">The Executive Director argued that Lake </w:t>
      </w:r>
      <w:proofErr w:type="spellStart"/>
      <w:r>
        <w:t>Marma</w:t>
      </w:r>
      <w:proofErr w:type="spellEnd"/>
      <w:r>
        <w:t xml:space="preserve"> has been recognised since about 1900 as a place of natural beauty in the Wimmera area, largely because of the sugar gums. It was submitted that t</w:t>
      </w:r>
      <w:r w:rsidR="00995D45" w:rsidRPr="00995D45">
        <w:t>he closely-spaced trunks and high overarching branches of the tall trees, together with the attractiveness of their bark, has resulted in a landscape which has been a popular subject for artists and photographers for over a century.</w:t>
      </w:r>
    </w:p>
    <w:p w:rsidR="00492FCF" w:rsidRDefault="00492FCF" w:rsidP="00492FCF">
      <w:pPr>
        <w:pStyle w:val="Para1"/>
      </w:pPr>
      <w:r>
        <w:t xml:space="preserve">Mr Clark submitted that the planting is aesthetically significant for its massed presentation of a single species of native trees in a designed landscape. He </w:t>
      </w:r>
      <w:r w:rsidR="002255DD">
        <w:t xml:space="preserve">also </w:t>
      </w:r>
      <w:r>
        <w:t>argued that the trunks and branches produ</w:t>
      </w:r>
      <w:r w:rsidR="002255DD">
        <w:t xml:space="preserve">ce a </w:t>
      </w:r>
      <w:r w:rsidR="00133EDB">
        <w:t xml:space="preserve">rarely found </w:t>
      </w:r>
      <w:r w:rsidR="002255DD">
        <w:t>cathedral-</w:t>
      </w:r>
      <w:r>
        <w:t>like atmosphere. He described the trees as breathtaking in their scale and argued that the</w:t>
      </w:r>
      <w:r w:rsidR="00133EDB">
        <w:t>ir</w:t>
      </w:r>
      <w:r>
        <w:t xml:space="preserve"> sheer height distinguishes the Lake </w:t>
      </w:r>
      <w:proofErr w:type="spellStart"/>
      <w:r>
        <w:t>Marma</w:t>
      </w:r>
      <w:proofErr w:type="spellEnd"/>
      <w:r>
        <w:t xml:space="preserve"> Reserve</w:t>
      </w:r>
      <w:r w:rsidR="002255DD">
        <w:t>. He also noted</w:t>
      </w:r>
      <w:r>
        <w:t xml:space="preserve"> their close proximity to each other, </w:t>
      </w:r>
      <w:r w:rsidR="00F6481B">
        <w:t xml:space="preserve">their </w:t>
      </w:r>
      <w:r>
        <w:t xml:space="preserve">regular and linear planting, </w:t>
      </w:r>
      <w:r w:rsidR="00133EDB">
        <w:t xml:space="preserve">the </w:t>
      </w:r>
      <w:r>
        <w:t>ample water</w:t>
      </w:r>
      <w:r w:rsidR="00133EDB">
        <w:t xml:space="preserve"> of the lake</w:t>
      </w:r>
      <w:r>
        <w:t xml:space="preserve"> and a benign environment</w:t>
      </w:r>
      <w:r w:rsidR="002255DD">
        <w:t xml:space="preserve"> as aesthetically significant</w:t>
      </w:r>
      <w:r>
        <w:t>.</w:t>
      </w:r>
    </w:p>
    <w:p w:rsidR="002255DD" w:rsidRDefault="002255DD" w:rsidP="002255DD">
      <w:pPr>
        <w:pStyle w:val="Para1"/>
      </w:pPr>
      <w:r>
        <w:t xml:space="preserve">Mr Clark submitted that the linear, regularly spaced plantings mimic the formality of continental parks and produce vistas and avenues that </w:t>
      </w:r>
      <w:r w:rsidR="00133EDB">
        <w:t>‘</w:t>
      </w:r>
      <w:r>
        <w:t>delight the eye and sooth</w:t>
      </w:r>
      <w:r w:rsidR="00133EDB">
        <w:t>e</w:t>
      </w:r>
      <w:r>
        <w:t xml:space="preserve"> the soul</w:t>
      </w:r>
      <w:r w:rsidR="00133EDB">
        <w:t>’</w:t>
      </w:r>
      <w:r>
        <w:t xml:space="preserve">. He submitted that the sugar gums at Lake </w:t>
      </w:r>
      <w:proofErr w:type="spellStart"/>
      <w:r>
        <w:t>Marma</w:t>
      </w:r>
      <w:proofErr w:type="spellEnd"/>
      <w:r>
        <w:t xml:space="preserve"> have been a subject for artists, photographers and </w:t>
      </w:r>
      <w:proofErr w:type="spellStart"/>
      <w:r>
        <w:t>songsmiths</w:t>
      </w:r>
      <w:proofErr w:type="spellEnd"/>
      <w:r>
        <w:t xml:space="preserve"> for 100 years.</w:t>
      </w:r>
    </w:p>
    <w:p w:rsidR="00492FCF" w:rsidRDefault="00492FCF" w:rsidP="00492FCF">
      <w:pPr>
        <w:pStyle w:val="Para1"/>
      </w:pPr>
      <w:r>
        <w:t xml:space="preserve">Mr </w:t>
      </w:r>
      <w:proofErr w:type="spellStart"/>
      <w:r>
        <w:t>Hammerton</w:t>
      </w:r>
      <w:proofErr w:type="spellEnd"/>
      <w:r>
        <w:t xml:space="preserve"> submitted that many of Murtoa’s well-known promotional photographs </w:t>
      </w:r>
      <w:r w:rsidR="002255DD">
        <w:t>are of</w:t>
      </w:r>
      <w:r>
        <w:t xml:space="preserve"> the lake. He submitted that the sugar gums are unique in their extended and closely planted rows with walking tracks between the many long avenues</w:t>
      </w:r>
      <w:r w:rsidR="00D62807">
        <w:t xml:space="preserve"> </w:t>
      </w:r>
      <w:r w:rsidR="002255DD">
        <w:t>and that they are</w:t>
      </w:r>
      <w:r>
        <w:t xml:space="preserve"> the most impressive avenues of any trees in the Wimmera.</w:t>
      </w:r>
    </w:p>
    <w:p w:rsidR="00492FCF" w:rsidRDefault="00492FCF" w:rsidP="00492FCF">
      <w:pPr>
        <w:pStyle w:val="Para1"/>
      </w:pPr>
      <w:r>
        <w:t xml:space="preserve">David and Jeanette </w:t>
      </w:r>
      <w:proofErr w:type="spellStart"/>
      <w:r>
        <w:t>Grigg</w:t>
      </w:r>
      <w:proofErr w:type="spellEnd"/>
      <w:r>
        <w:t xml:space="preserve"> submitted that the Lake </w:t>
      </w:r>
      <w:proofErr w:type="spellStart"/>
      <w:r>
        <w:t>Marma</w:t>
      </w:r>
      <w:proofErr w:type="spellEnd"/>
      <w:r>
        <w:t xml:space="preserve"> Reserve has ‘an ambience</w:t>
      </w:r>
      <w:r w:rsidR="00FC283F">
        <w:t>’</w:t>
      </w:r>
      <w:r>
        <w:t xml:space="preserve"> not seen in many rural communities in Victoria. They and Mr </w:t>
      </w:r>
      <w:proofErr w:type="spellStart"/>
      <w:r>
        <w:t>Hammerton</w:t>
      </w:r>
      <w:proofErr w:type="spellEnd"/>
      <w:r>
        <w:t xml:space="preserve"> also submitted that the dieback reported</w:t>
      </w:r>
      <w:r w:rsidR="002255DD">
        <w:t xml:space="preserve"> by some submitters</w:t>
      </w:r>
      <w:r>
        <w:t xml:space="preserve"> is actually damage caused by </w:t>
      </w:r>
      <w:r w:rsidR="00D62807">
        <w:t xml:space="preserve">flocks of </w:t>
      </w:r>
      <w:r>
        <w:t>Corellas</w:t>
      </w:r>
      <w:r w:rsidR="00133EDB">
        <w:t xml:space="preserve"> (a type of white cockatoo)</w:t>
      </w:r>
      <w:r>
        <w:t>.</w:t>
      </w:r>
    </w:p>
    <w:p w:rsidR="00995D45" w:rsidRDefault="00995D45" w:rsidP="00462746">
      <w:pPr>
        <w:pStyle w:val="Para1"/>
      </w:pPr>
      <w:r>
        <w:t xml:space="preserve">The Committee of Management submitted that there is no objective evidence that the place has high aesthetic values. </w:t>
      </w:r>
      <w:r w:rsidR="005D135C">
        <w:t xml:space="preserve">Mr </w:t>
      </w:r>
      <w:proofErr w:type="spellStart"/>
      <w:r w:rsidR="005D135C">
        <w:t>Finnigan</w:t>
      </w:r>
      <w:proofErr w:type="spellEnd"/>
      <w:r>
        <w:t xml:space="preserve"> argued that being a popular subject for photographers and artists does not in and of itself establish the aesthetic character of a place.</w:t>
      </w:r>
      <w:r w:rsidR="00D0091D">
        <w:t xml:space="preserve"> </w:t>
      </w:r>
      <w:r w:rsidR="005D135C">
        <w:t>He</w:t>
      </w:r>
      <w:r w:rsidR="00D0091D">
        <w:t xml:space="preserve"> pointed out that no examples have been provided of artists or photographers who have used the Lake </w:t>
      </w:r>
      <w:proofErr w:type="spellStart"/>
      <w:r w:rsidR="00D0091D">
        <w:t>Marma</w:t>
      </w:r>
      <w:proofErr w:type="spellEnd"/>
      <w:r w:rsidR="00D0091D">
        <w:t xml:space="preserve"> Reserve as a subject. </w:t>
      </w:r>
      <w:r w:rsidR="005D135C">
        <w:t>In his view</w:t>
      </w:r>
      <w:r w:rsidR="00133EDB">
        <w:t>,</w:t>
      </w:r>
      <w:r w:rsidR="005D135C">
        <w:t xml:space="preserve"> it is not the trees but the </w:t>
      </w:r>
      <w:r w:rsidR="00133EDB">
        <w:t xml:space="preserve">lake </w:t>
      </w:r>
      <w:r w:rsidR="005D135C">
        <w:t xml:space="preserve">that is the </w:t>
      </w:r>
      <w:r w:rsidR="00D0091D">
        <w:t>most aesthetically pleasing aspect</w:t>
      </w:r>
      <w:r w:rsidR="005D135C">
        <w:t xml:space="preserve"> of the place</w:t>
      </w:r>
      <w:r w:rsidR="00D0091D">
        <w:t>.</w:t>
      </w:r>
    </w:p>
    <w:p w:rsidR="00AB0E06" w:rsidRDefault="00AB0E06" w:rsidP="00462746">
      <w:pPr>
        <w:pStyle w:val="Para1"/>
      </w:pPr>
      <w:r>
        <w:t xml:space="preserve">Mr Slattery argued that the aesthetics of the trees has rapidly diminished due to their age and </w:t>
      </w:r>
      <w:r w:rsidR="00133EDB">
        <w:t xml:space="preserve">is </w:t>
      </w:r>
      <w:r>
        <w:t>continu</w:t>
      </w:r>
      <w:r w:rsidR="00133EDB">
        <w:t>ing</w:t>
      </w:r>
      <w:r>
        <w:t xml:space="preserve"> to deteriorate. He submitted that the trees have previously been pruned back to stumps of one to two metres</w:t>
      </w:r>
      <w:r w:rsidR="005D135C">
        <w:t xml:space="preserve"> high</w:t>
      </w:r>
      <w:r>
        <w:t xml:space="preserve"> as part of a drought relief employment program. He argued that as the trees were overplant</w:t>
      </w:r>
      <w:r w:rsidR="005D135C">
        <w:t xml:space="preserve">ed </w:t>
      </w:r>
      <w:r w:rsidR="00655C73">
        <w:t xml:space="preserve">they </w:t>
      </w:r>
      <w:r w:rsidR="005D135C">
        <w:t xml:space="preserve">have crowded each other and </w:t>
      </w:r>
      <w:r>
        <w:t xml:space="preserve">have not been able to </w:t>
      </w:r>
      <w:r w:rsidR="005D135C">
        <w:t>fully develop</w:t>
      </w:r>
      <w:r>
        <w:t>. He argued that there are more aesthetically pleasing plantings of sugar gums</w:t>
      </w:r>
      <w:r w:rsidR="005D135C">
        <w:t xml:space="preserve"> in existence,</w:t>
      </w:r>
      <w:r>
        <w:t xml:space="preserve"> such as the one to the south of Rupanyup.</w:t>
      </w:r>
    </w:p>
    <w:p w:rsidR="00EE1C4E" w:rsidRDefault="00EE1C4E" w:rsidP="00462746">
      <w:pPr>
        <w:pStyle w:val="Para1"/>
      </w:pPr>
      <w:r>
        <w:t xml:space="preserve">Mr </w:t>
      </w:r>
      <w:proofErr w:type="spellStart"/>
      <w:r>
        <w:t>Pendergast</w:t>
      </w:r>
      <w:proofErr w:type="spellEnd"/>
      <w:r>
        <w:t xml:space="preserve"> submitted that not only do sugar gums grow abundantly in the Wimmera, but that the aesthetic value of these examples has diminished greatly due to years of drought.</w:t>
      </w:r>
      <w:r w:rsidR="005D135C">
        <w:t xml:space="preserve"> Ms </w:t>
      </w:r>
      <w:proofErr w:type="spellStart"/>
      <w:r w:rsidR="005D135C">
        <w:t>Kosch</w:t>
      </w:r>
      <w:proofErr w:type="spellEnd"/>
      <w:r w:rsidR="005D135C">
        <w:t xml:space="preserve"> agreed, arguing that their aesthetics have </w:t>
      </w:r>
      <w:r w:rsidR="00133EDB">
        <w:t xml:space="preserve">also been </w:t>
      </w:r>
      <w:r w:rsidR="005D135C">
        <w:t>diminished due to die back, severe pollarding and the death of some trees.</w:t>
      </w:r>
    </w:p>
    <w:p w:rsidR="00CA3F26" w:rsidRDefault="00CA3F26" w:rsidP="00462746">
      <w:pPr>
        <w:pStyle w:val="Para1"/>
      </w:pPr>
      <w:r>
        <w:t xml:space="preserve">The Murtoa Progress Association submitted that the sugar gums are in the latter stages of their lives, most of the avenues are not complete, have been </w:t>
      </w:r>
      <w:proofErr w:type="spellStart"/>
      <w:r>
        <w:t>pollarded</w:t>
      </w:r>
      <w:proofErr w:type="spellEnd"/>
      <w:r>
        <w:t xml:space="preserve"> or contain dead trees. The Association submitted that their condition does not make them a good example of mass planting </w:t>
      </w:r>
      <w:r w:rsidR="00133EDB">
        <w:t>worthy of</w:t>
      </w:r>
      <w:r>
        <w:t xml:space="preserve"> preserv</w:t>
      </w:r>
      <w:r w:rsidR="00133EDB">
        <w:t>ation</w:t>
      </w:r>
      <w:r>
        <w:t xml:space="preserve">. It was submitted that avenues of </w:t>
      </w:r>
      <w:r w:rsidR="00155218">
        <w:t xml:space="preserve">sugar gums, some in far better </w:t>
      </w:r>
      <w:r>
        <w:t>condition such</w:t>
      </w:r>
      <w:r w:rsidR="005D135C">
        <w:t xml:space="preserve"> as</w:t>
      </w:r>
      <w:r>
        <w:t xml:space="preserve"> that at Rupanyup, are a common feature of the Wimmera.</w:t>
      </w:r>
    </w:p>
    <w:p w:rsidR="00FE6564" w:rsidRPr="003B56C9" w:rsidRDefault="00031AED" w:rsidP="00FE6564">
      <w:pPr>
        <w:pStyle w:val="Para1"/>
      </w:pPr>
      <w:r>
        <w:t>A number of written submissions</w:t>
      </w:r>
      <w:r w:rsidR="00133EDB">
        <w:t xml:space="preserve"> also</w:t>
      </w:r>
      <w:r>
        <w:t xml:space="preserve"> argued that</w:t>
      </w:r>
      <w:r w:rsidR="00FE6564">
        <w:t xml:space="preserve"> the trees </w:t>
      </w:r>
      <w:r w:rsidR="00655C73">
        <w:t>d</w:t>
      </w:r>
      <w:r w:rsidR="00FE6564">
        <w:t>o not have sufficient aesthetic significance to warrant inclusion in the Register.</w:t>
      </w:r>
      <w:r w:rsidR="009431F3">
        <w:t xml:space="preserve"> </w:t>
      </w:r>
    </w:p>
    <w:p w:rsidR="00D8482E" w:rsidRPr="003B56C9" w:rsidRDefault="00D8482E" w:rsidP="00D8482E">
      <w:pPr>
        <w:pStyle w:val="Para1"/>
        <w:numPr>
          <w:ilvl w:val="0"/>
          <w:numId w:val="0"/>
        </w:numPr>
        <w:rPr>
          <w:i/>
        </w:rPr>
      </w:pPr>
      <w:r w:rsidRPr="003B56C9">
        <w:rPr>
          <w:i/>
        </w:rPr>
        <w:t>Discussion and conclusion</w:t>
      </w:r>
    </w:p>
    <w:p w:rsidR="006232FD" w:rsidRDefault="006232FD" w:rsidP="006232FD">
      <w:pPr>
        <w:pStyle w:val="Para1"/>
      </w:pPr>
      <w:r>
        <w:t>The Committee finds th</w:t>
      </w:r>
      <w:r w:rsidR="00995D45">
        <w:t xml:space="preserve">at Criterion E is not satisfied as the plantings </w:t>
      </w:r>
      <w:r w:rsidR="00655C73">
        <w:t xml:space="preserve">at </w:t>
      </w:r>
      <w:r w:rsidR="00995D45">
        <w:t xml:space="preserve">Lake </w:t>
      </w:r>
      <w:proofErr w:type="spellStart"/>
      <w:r w:rsidR="00995D45">
        <w:t>Marma</w:t>
      </w:r>
      <w:proofErr w:type="spellEnd"/>
      <w:r w:rsidR="00995D45">
        <w:t xml:space="preserve"> </w:t>
      </w:r>
      <w:r w:rsidR="006170BB">
        <w:t xml:space="preserve">Reserve </w:t>
      </w:r>
      <w:r w:rsidR="00CA3F26">
        <w:t>a</w:t>
      </w:r>
      <w:r w:rsidR="00995D45">
        <w:t>re not of such a high level of aesthetic significance as to warrant inclusion in the Register.</w:t>
      </w:r>
    </w:p>
    <w:p w:rsidR="00133EDB" w:rsidRPr="00850CA0" w:rsidRDefault="00753D8A" w:rsidP="00753D8A">
      <w:pPr>
        <w:pStyle w:val="Para1"/>
      </w:pPr>
      <w:r>
        <w:t>T</w:t>
      </w:r>
      <w:r w:rsidR="007F058B">
        <w:t>he Committee finds that t</w:t>
      </w:r>
      <w:r>
        <w:t xml:space="preserve">he health and condition of the trees </w:t>
      </w:r>
      <w:r w:rsidR="006170BB">
        <w:t xml:space="preserve">have </w:t>
      </w:r>
      <w:r>
        <w:t>impact</w:t>
      </w:r>
      <w:r w:rsidR="00133EDB">
        <w:t>ed</w:t>
      </w:r>
      <w:r>
        <w:t xml:space="preserve"> upon their aesthetic significance</w:t>
      </w:r>
      <w:r w:rsidR="007F058B">
        <w:t xml:space="preserve"> and t</w:t>
      </w:r>
      <w:r w:rsidR="00133EDB">
        <w:t xml:space="preserve">he evidence submitted to show aesthetic significance was </w:t>
      </w:r>
      <w:r w:rsidR="007F058B">
        <w:t>inconclusive. Ultimately, the</w:t>
      </w:r>
      <w:r w:rsidR="00133EDB">
        <w:t xml:space="preserve"> </w:t>
      </w:r>
      <w:r w:rsidR="007F058B">
        <w:t>Committee was not</w:t>
      </w:r>
      <w:r w:rsidR="00133EDB">
        <w:t xml:space="preserve"> convince</w:t>
      </w:r>
      <w:r w:rsidR="007F058B">
        <w:t>d</w:t>
      </w:r>
      <w:r w:rsidR="00133EDB">
        <w:t xml:space="preserve"> that the </w:t>
      </w:r>
      <w:r w:rsidR="007F058B">
        <w:t>place’s aesthetic values are</w:t>
      </w:r>
      <w:r w:rsidR="00133EDB">
        <w:t xml:space="preserve"> of significance to the </w:t>
      </w:r>
      <w:r w:rsidR="006170BB">
        <w:t>S</w:t>
      </w:r>
      <w:r w:rsidR="00133EDB">
        <w:t>tate of Victoria</w:t>
      </w:r>
    </w:p>
    <w:p w:rsidR="00D8482E" w:rsidRPr="003B56C9" w:rsidRDefault="00D8482E" w:rsidP="00D8482E">
      <w:pPr>
        <w:pStyle w:val="Heading2"/>
        <w:rPr>
          <w:sz w:val="24"/>
          <w:szCs w:val="24"/>
        </w:rPr>
      </w:pPr>
      <w:proofErr w:type="gramStart"/>
      <w:r w:rsidRPr="003B56C9">
        <w:rPr>
          <w:sz w:val="24"/>
          <w:szCs w:val="24"/>
        </w:rPr>
        <w:t>Criterion G -</w:t>
      </w:r>
      <w:r>
        <w:rPr>
          <w:sz w:val="24"/>
          <w:szCs w:val="24"/>
        </w:rPr>
        <w:t xml:space="preserve"> </w:t>
      </w:r>
      <w:r w:rsidRPr="003B56C9">
        <w:rPr>
          <w:sz w:val="24"/>
          <w:szCs w:val="24"/>
        </w:rPr>
        <w:t>Strong or special association with a particular community or cultural group for social, cultural or spiritual reasons.</w:t>
      </w:r>
      <w:proofErr w:type="gramEnd"/>
      <w:r w:rsidRPr="003B56C9">
        <w:rPr>
          <w:sz w:val="24"/>
          <w:szCs w:val="24"/>
        </w:rPr>
        <w:t xml:space="preserve"> This includes the significance of a place to Indigenous peoples as part of their continuing and developing cultural traditions</w:t>
      </w:r>
    </w:p>
    <w:p w:rsidR="00D8482E" w:rsidRPr="003B56C9" w:rsidRDefault="00D8482E" w:rsidP="00D8482E">
      <w:pPr>
        <w:pStyle w:val="Para1"/>
        <w:numPr>
          <w:ilvl w:val="0"/>
          <w:numId w:val="0"/>
        </w:numPr>
        <w:rPr>
          <w:i/>
        </w:rPr>
      </w:pPr>
      <w:r w:rsidRPr="003B56C9">
        <w:rPr>
          <w:i/>
        </w:rPr>
        <w:t xml:space="preserve">Submissions </w:t>
      </w:r>
      <w:r>
        <w:rPr>
          <w:i/>
        </w:rPr>
        <w:t>and e</w:t>
      </w:r>
      <w:r w:rsidRPr="003B56C9">
        <w:rPr>
          <w:i/>
        </w:rPr>
        <w:t>vidence</w:t>
      </w:r>
    </w:p>
    <w:p w:rsidR="00D8482E" w:rsidRPr="003B56C9" w:rsidRDefault="00571775" w:rsidP="00D8482E">
      <w:pPr>
        <w:pStyle w:val="Para1"/>
      </w:pPr>
      <w:r>
        <w:t xml:space="preserve">Mr Clark submitted that there is an enduring and </w:t>
      </w:r>
      <w:r w:rsidR="00FF0D64">
        <w:t>continuous</w:t>
      </w:r>
      <w:r>
        <w:t xml:space="preserve"> involvement in and association with these sugar gums that transcends the generations</w:t>
      </w:r>
      <w:r w:rsidR="00D8482E" w:rsidRPr="003B56C9">
        <w:t>.</w:t>
      </w:r>
    </w:p>
    <w:p w:rsidR="00D8482E" w:rsidRPr="003B56C9" w:rsidRDefault="00D8482E" w:rsidP="008164EC">
      <w:pPr>
        <w:pStyle w:val="Para1"/>
        <w:keepNext/>
        <w:numPr>
          <w:ilvl w:val="0"/>
          <w:numId w:val="0"/>
        </w:numPr>
        <w:rPr>
          <w:i/>
        </w:rPr>
      </w:pPr>
      <w:r w:rsidRPr="003B56C9">
        <w:rPr>
          <w:i/>
        </w:rPr>
        <w:t>Discussion and conclusion</w:t>
      </w:r>
    </w:p>
    <w:p w:rsidR="00D8482E" w:rsidRPr="003B56C9" w:rsidRDefault="00571775" w:rsidP="00D8482E">
      <w:pPr>
        <w:pStyle w:val="Para1"/>
      </w:pPr>
      <w:r>
        <w:t>The Committee finds that Criterion G is not satisfied. The Committee agrees with Mr Clark that the place has social values, but only to the communities of the Wimmera and not at a state level.</w:t>
      </w:r>
    </w:p>
    <w:p w:rsidR="00D8482E" w:rsidRPr="003B56C9" w:rsidRDefault="00D8482E" w:rsidP="00D8482E">
      <w:pPr>
        <w:pStyle w:val="Heading2"/>
        <w:rPr>
          <w:sz w:val="24"/>
          <w:szCs w:val="24"/>
        </w:rPr>
      </w:pPr>
      <w:r w:rsidRPr="003B56C9">
        <w:rPr>
          <w:sz w:val="24"/>
          <w:szCs w:val="24"/>
        </w:rPr>
        <w:t>Criterion H - Special association with the life or works of a person, or group of persons, of importance in Victoria’s history</w:t>
      </w:r>
    </w:p>
    <w:p w:rsidR="00D8482E" w:rsidRPr="003B56C9" w:rsidRDefault="006232FD" w:rsidP="00D8482E">
      <w:pPr>
        <w:pStyle w:val="Para1"/>
      </w:pPr>
      <w:r>
        <w:t>The parties disputed the significance of the place’s association with Baron Ferdinand von Mueller</w:t>
      </w:r>
      <w:r w:rsidR="00C17970">
        <w:t>.</w:t>
      </w:r>
    </w:p>
    <w:p w:rsidR="00D8482E" w:rsidRPr="003B56C9" w:rsidRDefault="00D8482E" w:rsidP="00D8482E">
      <w:pPr>
        <w:pStyle w:val="Para1"/>
        <w:numPr>
          <w:ilvl w:val="0"/>
          <w:numId w:val="0"/>
        </w:numPr>
        <w:rPr>
          <w:i/>
        </w:rPr>
      </w:pPr>
      <w:r w:rsidRPr="003B56C9">
        <w:rPr>
          <w:i/>
        </w:rPr>
        <w:t xml:space="preserve">Submissions </w:t>
      </w:r>
      <w:r>
        <w:rPr>
          <w:i/>
        </w:rPr>
        <w:t>and e</w:t>
      </w:r>
      <w:r w:rsidRPr="003B56C9">
        <w:rPr>
          <w:i/>
        </w:rPr>
        <w:t>vidence</w:t>
      </w:r>
    </w:p>
    <w:p w:rsidR="00FF0D64" w:rsidRDefault="0079454C" w:rsidP="00FF0D64">
      <w:pPr>
        <w:pStyle w:val="Para1"/>
      </w:pPr>
      <w:r>
        <w:t>The Executive Director submitted that</w:t>
      </w:r>
      <w:r w:rsidR="00995D45">
        <w:t xml:space="preserve"> </w:t>
      </w:r>
      <w:r w:rsidR="00995D45" w:rsidRPr="00995D45">
        <w:t xml:space="preserve">Lake </w:t>
      </w:r>
      <w:proofErr w:type="spellStart"/>
      <w:r w:rsidR="00995D45" w:rsidRPr="00995D45">
        <w:t>Marma</w:t>
      </w:r>
      <w:proofErr w:type="spellEnd"/>
      <w:r w:rsidR="00995D45" w:rsidRPr="00995D45">
        <w:t xml:space="preserve"> Reserve is significant for its association with Baron Ferdinand von Mueller, </w:t>
      </w:r>
      <w:r w:rsidR="007A5799">
        <w:t>the first Victorian Government Botanist. According to the Executive Director,</w:t>
      </w:r>
      <w:r w:rsidR="009F411B">
        <w:t xml:space="preserve"> </w:t>
      </w:r>
      <w:r w:rsidR="007A5799">
        <w:t xml:space="preserve">von Mueller was </w:t>
      </w:r>
      <w:r w:rsidR="00995D45" w:rsidRPr="00995D45">
        <w:t xml:space="preserve">a strong advocate for the use of native species in park and street plantings in Victoria, partly as a measure to combat malaria and other public health problems. </w:t>
      </w:r>
      <w:r w:rsidR="007A5799">
        <w:t xml:space="preserve">In the </w:t>
      </w:r>
      <w:r w:rsidR="00995D45">
        <w:t>Executive Director</w:t>
      </w:r>
      <w:r w:rsidR="007A5799">
        <w:t xml:space="preserve">’s view, </w:t>
      </w:r>
      <w:r w:rsidR="00995D45">
        <w:t>the</w:t>
      </w:r>
      <w:r w:rsidR="00995D45" w:rsidRPr="00995D45">
        <w:t xml:space="preserve"> plantings of sugar gums at</w:t>
      </w:r>
      <w:r w:rsidR="007A5799">
        <w:t xml:space="preserve"> the</w:t>
      </w:r>
      <w:r w:rsidR="00995D45" w:rsidRPr="00995D45">
        <w:t xml:space="preserve"> Lake </w:t>
      </w:r>
      <w:proofErr w:type="spellStart"/>
      <w:r w:rsidR="00995D45" w:rsidRPr="00995D45">
        <w:t>Marma</w:t>
      </w:r>
      <w:proofErr w:type="spellEnd"/>
      <w:r w:rsidR="007A5799">
        <w:t xml:space="preserve"> Reserve</w:t>
      </w:r>
      <w:r w:rsidR="00995D45" w:rsidRPr="00995D45">
        <w:t xml:space="preserve"> </w:t>
      </w:r>
      <w:r w:rsidR="00995D45">
        <w:t>demonstrate</w:t>
      </w:r>
      <w:r w:rsidR="009F411B">
        <w:t xml:space="preserve"> the influence of </w:t>
      </w:r>
      <w:r w:rsidR="00995D45" w:rsidRPr="00995D45">
        <w:t>von Mueller on the landscapes of Victoria.</w:t>
      </w:r>
    </w:p>
    <w:p w:rsidR="00BD3B2C" w:rsidRDefault="007A5799">
      <w:pPr>
        <w:pStyle w:val="Para1"/>
        <w:rPr>
          <w:sz w:val="22"/>
          <w:szCs w:val="22"/>
        </w:rPr>
      </w:pPr>
      <w:r>
        <w:t>The Executive Director submitted that the trees</w:t>
      </w:r>
      <w:r w:rsidR="00390695">
        <w:t xml:space="preserve"> at Lake </w:t>
      </w:r>
      <w:proofErr w:type="spellStart"/>
      <w:r w:rsidR="00390695">
        <w:t>Marma</w:t>
      </w:r>
      <w:proofErr w:type="spellEnd"/>
      <w:r>
        <w:t xml:space="preserve"> </w:t>
      </w:r>
      <w:r w:rsidR="006170BB">
        <w:t xml:space="preserve">Reserve </w:t>
      </w:r>
      <w:r>
        <w:t>were planted by the</w:t>
      </w:r>
      <w:r w:rsidR="009F411B">
        <w:t xml:space="preserve"> Murtoa Progress Association from c1890 under the influence of the</w:t>
      </w:r>
      <w:r w:rsidR="009F411B" w:rsidRPr="009F411B">
        <w:t xml:space="preserve"> first president of the </w:t>
      </w:r>
      <w:r w:rsidR="009F411B">
        <w:t xml:space="preserve">Association, </w:t>
      </w:r>
      <w:r w:rsidR="009F411B" w:rsidRPr="009F411B">
        <w:t>Dr H</w:t>
      </w:r>
      <w:r w:rsidR="009F411B">
        <w:t>einrich</w:t>
      </w:r>
      <w:r w:rsidR="009F411B" w:rsidRPr="009F411B">
        <w:t xml:space="preserve"> </w:t>
      </w:r>
      <w:proofErr w:type="spellStart"/>
      <w:r w:rsidR="009F411B" w:rsidRPr="009F411B">
        <w:t>Rabl</w:t>
      </w:r>
      <w:proofErr w:type="spellEnd"/>
      <w:r w:rsidR="009F411B">
        <w:t xml:space="preserve">. </w:t>
      </w:r>
      <w:r w:rsidR="00390695">
        <w:t xml:space="preserve">Citing </w:t>
      </w:r>
      <w:r w:rsidR="00390695" w:rsidRPr="00390695">
        <w:t xml:space="preserve">a talk given in Murtoa in April 1967 by </w:t>
      </w:r>
      <w:proofErr w:type="spellStart"/>
      <w:r w:rsidR="00390695" w:rsidRPr="00390695">
        <w:t>Rabl’s</w:t>
      </w:r>
      <w:proofErr w:type="spellEnd"/>
      <w:r w:rsidR="00390695" w:rsidRPr="00390695">
        <w:t xml:space="preserve"> son, </w:t>
      </w:r>
      <w:r w:rsidR="00390695">
        <w:t xml:space="preserve">Dr </w:t>
      </w:r>
      <w:r w:rsidR="00390695" w:rsidRPr="00390695">
        <w:t>S</w:t>
      </w:r>
      <w:r w:rsidR="00390695">
        <w:t>iegfried</w:t>
      </w:r>
      <w:r w:rsidR="00390695" w:rsidRPr="00390695">
        <w:t xml:space="preserve"> </w:t>
      </w:r>
      <w:proofErr w:type="spellStart"/>
      <w:r w:rsidR="00390695" w:rsidRPr="00390695">
        <w:t>Rabl</w:t>
      </w:r>
      <w:proofErr w:type="spellEnd"/>
      <w:r w:rsidR="00390695">
        <w:t>, t</w:t>
      </w:r>
      <w:r w:rsidR="009F411B">
        <w:t xml:space="preserve">he Executive Director </w:t>
      </w:r>
      <w:r w:rsidR="00FA34EB">
        <w:t xml:space="preserve">submitted that </w:t>
      </w:r>
      <w:proofErr w:type="spellStart"/>
      <w:r w:rsidR="007F058B">
        <w:t>Rabl</w:t>
      </w:r>
      <w:proofErr w:type="spellEnd"/>
      <w:r w:rsidR="00FA34EB">
        <w:t xml:space="preserve"> senior</w:t>
      </w:r>
      <w:r w:rsidR="007F058B" w:rsidRPr="007F058B">
        <w:t xml:space="preserve"> </w:t>
      </w:r>
      <w:r w:rsidR="007F058B">
        <w:t>met</w:t>
      </w:r>
      <w:r w:rsidR="007F058B" w:rsidRPr="007F058B">
        <w:t xml:space="preserve"> von Mueller at a medical congress in 1888</w:t>
      </w:r>
      <w:r w:rsidR="00390695">
        <w:t>.</w:t>
      </w:r>
      <w:r w:rsidR="00390695">
        <w:rPr>
          <w:rStyle w:val="FootnoteReference"/>
        </w:rPr>
        <w:footnoteReference w:id="4"/>
      </w:r>
      <w:r w:rsidR="00390695">
        <w:t xml:space="preserve"> According to the Executive Director</w:t>
      </w:r>
      <w:r w:rsidR="00390695" w:rsidRPr="00390695">
        <w:t xml:space="preserve">, </w:t>
      </w:r>
      <w:proofErr w:type="spellStart"/>
      <w:r w:rsidR="00974FD3" w:rsidRPr="00974FD3">
        <w:t>Rabl</w:t>
      </w:r>
      <w:proofErr w:type="spellEnd"/>
      <w:r w:rsidR="00974FD3" w:rsidRPr="00974FD3">
        <w:t xml:space="preserve"> family history indicates that von Mueller advised </w:t>
      </w:r>
      <w:proofErr w:type="spellStart"/>
      <w:r w:rsidR="00974FD3" w:rsidRPr="00974FD3">
        <w:t>Rabl</w:t>
      </w:r>
      <w:proofErr w:type="spellEnd"/>
      <w:r w:rsidR="00974FD3" w:rsidRPr="00974FD3">
        <w:t xml:space="preserve"> to plant sugar gums from South Australia, and </w:t>
      </w:r>
      <w:proofErr w:type="spellStart"/>
      <w:r w:rsidR="00974FD3" w:rsidRPr="00974FD3">
        <w:t>Rabl</w:t>
      </w:r>
      <w:proofErr w:type="spellEnd"/>
      <w:r w:rsidR="00974FD3" w:rsidRPr="00974FD3">
        <w:t xml:space="preserve"> germinated seeds at home and transplanted them into pots for planting out around the lake.</w:t>
      </w:r>
      <w:r w:rsidR="005A5950">
        <w:rPr>
          <w:rStyle w:val="FootnoteReference"/>
          <w:sz w:val="22"/>
          <w:szCs w:val="22"/>
        </w:rPr>
        <w:footnoteReference w:id="5"/>
      </w:r>
    </w:p>
    <w:p w:rsidR="003B7C26" w:rsidRDefault="003B7C26" w:rsidP="000B1D5C">
      <w:pPr>
        <w:pStyle w:val="Para1"/>
      </w:pPr>
      <w:r>
        <w:t>The Trust submitted that the place is an outstanding example of the far-reaching influence of von Mueller.</w:t>
      </w:r>
    </w:p>
    <w:p w:rsidR="008D791C" w:rsidRDefault="008D791C" w:rsidP="000B1D5C">
      <w:pPr>
        <w:pStyle w:val="Para1"/>
      </w:pPr>
      <w:r>
        <w:t xml:space="preserve">Mr </w:t>
      </w:r>
      <w:proofErr w:type="spellStart"/>
      <w:r>
        <w:t>Hammerton</w:t>
      </w:r>
      <w:proofErr w:type="spellEnd"/>
      <w:r>
        <w:t xml:space="preserve"> submitted that the</w:t>
      </w:r>
      <w:r w:rsidR="005A5950">
        <w:t xml:space="preserve"> Lake </w:t>
      </w:r>
      <w:proofErr w:type="spellStart"/>
      <w:r w:rsidR="005A5950">
        <w:t>Marma</w:t>
      </w:r>
      <w:proofErr w:type="spellEnd"/>
      <w:r w:rsidR="006170BB">
        <w:t xml:space="preserve"> Reserve</w:t>
      </w:r>
      <w:r w:rsidR="005A5950">
        <w:t xml:space="preserve"> planting</w:t>
      </w:r>
      <w:r w:rsidR="009F411B">
        <w:t>s result</w:t>
      </w:r>
      <w:r>
        <w:t xml:space="preserve"> from the guidance of von Mueller and </w:t>
      </w:r>
      <w:r w:rsidR="00FA34EB">
        <w:t xml:space="preserve">are </w:t>
      </w:r>
      <w:r>
        <w:t>a lasting leg</w:t>
      </w:r>
      <w:r w:rsidR="009F411B">
        <w:t>a</w:t>
      </w:r>
      <w:r>
        <w:t xml:space="preserve">cy </w:t>
      </w:r>
      <w:r w:rsidR="00FA34EB">
        <w:t>of</w:t>
      </w:r>
      <w:r>
        <w:t xml:space="preserve"> his preference for native trees over exotics, which were still the first choice for most contemporaneous public gardens.</w:t>
      </w:r>
    </w:p>
    <w:p w:rsidR="002D0859" w:rsidRDefault="002D0859" w:rsidP="000B1D5C">
      <w:pPr>
        <w:pStyle w:val="Para1"/>
      </w:pPr>
      <w:r>
        <w:t>The Committee of Managem</w:t>
      </w:r>
      <w:r w:rsidR="009F411B">
        <w:t>ent submitted that this criter</w:t>
      </w:r>
      <w:r w:rsidR="008C2CCB">
        <w:t>i</w:t>
      </w:r>
      <w:r w:rsidR="009F411B">
        <w:t>on</w:t>
      </w:r>
      <w:r>
        <w:t xml:space="preserve"> cannot be considered to be satisfied as the relationship between the planting of the </w:t>
      </w:r>
      <w:r w:rsidR="00114EC8">
        <w:t xml:space="preserve">sugar </w:t>
      </w:r>
      <w:r>
        <w:t>gums</w:t>
      </w:r>
      <w:r w:rsidR="00114EC8">
        <w:t xml:space="preserve"> and von Mueller is to</w:t>
      </w:r>
      <w:r w:rsidR="009F411B">
        <w:t>o</w:t>
      </w:r>
      <w:r w:rsidR="00114EC8">
        <w:t xml:space="preserve"> remote and does not have the necessary proximity to establish a special connection with his life and works.</w:t>
      </w:r>
    </w:p>
    <w:p w:rsidR="00114EC8" w:rsidRDefault="00114EC8" w:rsidP="000B1D5C">
      <w:pPr>
        <w:pStyle w:val="Para1"/>
      </w:pPr>
      <w:r>
        <w:t xml:space="preserve">The Committee of Management again pointed out that the comments made by Dr </w:t>
      </w:r>
      <w:r w:rsidR="00EE6C20">
        <w:t xml:space="preserve">Siegfried </w:t>
      </w:r>
      <w:proofErr w:type="spellStart"/>
      <w:r>
        <w:t>Rabl</w:t>
      </w:r>
      <w:proofErr w:type="spellEnd"/>
      <w:r>
        <w:t xml:space="preserve"> in 1967</w:t>
      </w:r>
      <w:r w:rsidR="005A5950">
        <w:t>,</w:t>
      </w:r>
      <w:r>
        <w:t xml:space="preserve"> and relied upon by the Executive Director</w:t>
      </w:r>
      <w:r w:rsidR="005A5950">
        <w:t>,</w:t>
      </w:r>
      <w:r>
        <w:t xml:space="preserve"> are hearsay and that there is no reliable evidence to li</w:t>
      </w:r>
      <w:r w:rsidR="00C93840">
        <w:t xml:space="preserve">nk the planting of the trees to </w:t>
      </w:r>
      <w:r>
        <w:t>von Mueller.</w:t>
      </w:r>
      <w:r w:rsidR="00C93840">
        <w:t xml:space="preserve"> It was submitted that there is no information </w:t>
      </w:r>
      <w:r w:rsidR="008C2CCB">
        <w:t xml:space="preserve">to </w:t>
      </w:r>
      <w:r w:rsidR="00C93840">
        <w:t>establish that the planting of the trees was anything bu</w:t>
      </w:r>
      <w:r w:rsidR="00BE005D">
        <w:t>t</w:t>
      </w:r>
      <w:r w:rsidR="00C93840">
        <w:t xml:space="preserve"> the result of the good intentions of a local doctor. For this reason, the Committee of Management were of the view that the place is</w:t>
      </w:r>
      <w:r w:rsidR="005A5950">
        <w:t xml:space="preserve"> only</w:t>
      </w:r>
      <w:r w:rsidR="00C93840">
        <w:t xml:space="preserve"> of local </w:t>
      </w:r>
      <w:r w:rsidR="00AB0E06">
        <w:t>significance</w:t>
      </w:r>
      <w:r w:rsidR="00C93840">
        <w:t>.</w:t>
      </w:r>
    </w:p>
    <w:p w:rsidR="00AB0E06" w:rsidRDefault="00AB0E06" w:rsidP="000B1D5C">
      <w:pPr>
        <w:pStyle w:val="Para1"/>
      </w:pPr>
      <w:r>
        <w:t xml:space="preserve">Mr Slattery submitted that the only relevant association in relation to </w:t>
      </w:r>
      <w:r w:rsidR="008C2CCB">
        <w:t>this criterion</w:t>
      </w:r>
      <w:r>
        <w:t xml:space="preserve"> is that with the Murtoa Progress Association</w:t>
      </w:r>
      <w:r w:rsidR="005A5950">
        <w:t>,</w:t>
      </w:r>
      <w:r>
        <w:t xml:space="preserve"> who fostered the planting of the trees and that</w:t>
      </w:r>
      <w:r w:rsidR="00C06049">
        <w:t xml:space="preserve"> that association is only of importance to Murtoa.</w:t>
      </w:r>
    </w:p>
    <w:p w:rsidR="00CA3F26" w:rsidRDefault="00CA3F26" w:rsidP="000B1D5C">
      <w:pPr>
        <w:pStyle w:val="Para1"/>
      </w:pPr>
      <w:r>
        <w:t>The Murtoa Progress Association submitted that the association of von Mueller with the plantings is not substantiated. They pointed out that the Executive Director herself noted that ‘</w:t>
      </w:r>
      <w:proofErr w:type="spellStart"/>
      <w:r w:rsidR="008B65D0" w:rsidRPr="008B65D0">
        <w:t>Rabl</w:t>
      </w:r>
      <w:proofErr w:type="spellEnd"/>
      <w:r w:rsidR="008B65D0" w:rsidRPr="008B65D0">
        <w:t xml:space="preserve"> was a friend of Ferdinand von Mueller, the first Victorian Government Botanist, who encouraged the use of native species and is </w:t>
      </w:r>
      <w:r w:rsidR="008B65D0" w:rsidRPr="008B65D0">
        <w:rPr>
          <w:u w:val="single"/>
        </w:rPr>
        <w:t>thought</w:t>
      </w:r>
      <w:r w:rsidR="008B65D0" w:rsidRPr="008B65D0">
        <w:t xml:space="preserve"> to have advised </w:t>
      </w:r>
      <w:proofErr w:type="spellStart"/>
      <w:r w:rsidR="008B65D0" w:rsidRPr="008B65D0">
        <w:t>Rabl</w:t>
      </w:r>
      <w:proofErr w:type="spellEnd"/>
      <w:r w:rsidR="008B65D0" w:rsidRPr="008B65D0">
        <w:t xml:space="preserve"> to plant sugar gums in the Reserve</w:t>
      </w:r>
      <w:r w:rsidR="008B65D0">
        <w:t>’</w:t>
      </w:r>
      <w:r w:rsidR="008C2CCB">
        <w:t xml:space="preserve"> </w:t>
      </w:r>
      <w:r w:rsidR="002556D5">
        <w:t>Committee’s</w:t>
      </w:r>
      <w:r w:rsidR="008B65D0">
        <w:t xml:space="preserve"> emphasis</w:t>
      </w:r>
      <w:r w:rsidR="00FA34EB">
        <w:t>]</w:t>
      </w:r>
      <w:r w:rsidR="008B65D0">
        <w:t>.</w:t>
      </w:r>
      <w:r w:rsidR="008B65D0">
        <w:rPr>
          <w:rStyle w:val="FootnoteReference"/>
        </w:rPr>
        <w:footnoteReference w:id="6"/>
      </w:r>
    </w:p>
    <w:p w:rsidR="00EE1C4E" w:rsidRPr="003B56C9" w:rsidRDefault="00EE1C4E" w:rsidP="000B1D5C">
      <w:pPr>
        <w:pStyle w:val="Para1"/>
      </w:pPr>
      <w:r>
        <w:t xml:space="preserve">Mr </w:t>
      </w:r>
      <w:proofErr w:type="spellStart"/>
      <w:r>
        <w:t>Pendergast</w:t>
      </w:r>
      <w:proofErr w:type="spellEnd"/>
      <w:r>
        <w:t xml:space="preserve"> queried the significance of the connection with von Mueller given that it may only be due to his advice that the trees were planted.</w:t>
      </w:r>
    </w:p>
    <w:p w:rsidR="00D8482E" w:rsidRPr="003B56C9" w:rsidRDefault="00D8482E" w:rsidP="00D8482E">
      <w:pPr>
        <w:pStyle w:val="Para1"/>
        <w:numPr>
          <w:ilvl w:val="0"/>
          <w:numId w:val="0"/>
        </w:numPr>
        <w:rPr>
          <w:i/>
        </w:rPr>
      </w:pPr>
      <w:r w:rsidRPr="003B56C9">
        <w:rPr>
          <w:i/>
        </w:rPr>
        <w:t>Discussion and conclusion</w:t>
      </w:r>
    </w:p>
    <w:p w:rsidR="005A5950" w:rsidRDefault="006232FD" w:rsidP="006232FD">
      <w:pPr>
        <w:pStyle w:val="Para1"/>
      </w:pPr>
      <w:r>
        <w:t>The Committee finds that Criterion H is not satisfied.</w:t>
      </w:r>
    </w:p>
    <w:p w:rsidR="006232FD" w:rsidRPr="00850CA0" w:rsidRDefault="002D0859" w:rsidP="006232FD">
      <w:pPr>
        <w:pStyle w:val="Para1"/>
      </w:pPr>
      <w:r>
        <w:t xml:space="preserve">The Committee </w:t>
      </w:r>
      <w:r w:rsidR="005A5950">
        <w:t xml:space="preserve">accepts the evidence of von Mueller’s connection to the place; however, </w:t>
      </w:r>
      <w:r w:rsidR="008C2CCB">
        <w:t xml:space="preserve">the Committee believes the connection </w:t>
      </w:r>
      <w:r w:rsidR="005A5950">
        <w:t xml:space="preserve">is </w:t>
      </w:r>
      <w:r w:rsidR="008C2CCB">
        <w:t xml:space="preserve">too </w:t>
      </w:r>
      <w:r w:rsidR="005A5950">
        <w:t>t</w:t>
      </w:r>
      <w:r w:rsidR="00FF0D64">
        <w:t xml:space="preserve">enuous </w:t>
      </w:r>
      <w:r w:rsidR="005A5950">
        <w:t xml:space="preserve">and the evidence </w:t>
      </w:r>
      <w:r w:rsidR="008C2CCB">
        <w:t xml:space="preserve">too </w:t>
      </w:r>
      <w:r w:rsidR="005A5950">
        <w:t xml:space="preserve">circumstantial </w:t>
      </w:r>
      <w:r w:rsidR="008C2CCB">
        <w:t>to confirm a special association between the plantings and von Mueller.</w:t>
      </w:r>
    </w:p>
    <w:p w:rsidR="00D8482E" w:rsidRPr="00607B57" w:rsidRDefault="00D8482E" w:rsidP="00D8482E">
      <w:pPr>
        <w:pStyle w:val="Para1"/>
        <w:numPr>
          <w:ilvl w:val="0"/>
          <w:numId w:val="0"/>
        </w:numPr>
      </w:pPr>
    </w:p>
    <w:p w:rsidR="00D8482E" w:rsidRPr="00607B57" w:rsidRDefault="00D8482E" w:rsidP="00D8482E">
      <w:pPr>
        <w:spacing w:before="120" w:after="120"/>
        <w:rPr>
          <w:b/>
          <w:caps/>
          <w:sz w:val="26"/>
          <w:szCs w:val="26"/>
          <w:lang w:eastAsia="en-AU"/>
        </w:rPr>
      </w:pPr>
      <w:r w:rsidRPr="00607B57">
        <w:rPr>
          <w:b/>
          <w:caps/>
          <w:sz w:val="26"/>
          <w:szCs w:val="26"/>
          <w:lang w:eastAsia="en-AU"/>
        </w:rPr>
        <w:t>Conclusion</w:t>
      </w:r>
    </w:p>
    <w:p w:rsidR="00D8482E" w:rsidRPr="007A0179" w:rsidRDefault="007A0179" w:rsidP="007A0179">
      <w:pPr>
        <w:pStyle w:val="Para1"/>
        <w:autoSpaceDE w:val="0"/>
        <w:autoSpaceDN w:val="0"/>
        <w:adjustRightInd w:val="0"/>
        <w:spacing w:before="240" w:line="240" w:lineRule="atLeast"/>
        <w:rPr>
          <w:rFonts w:ascii="Tms Rmn" w:hAnsi="Tms Rmn" w:cs="Tms Rmn"/>
          <w:i/>
          <w:iCs/>
          <w:lang w:eastAsia="en-AU"/>
        </w:rPr>
      </w:pPr>
      <w:r w:rsidRPr="007A0179">
        <w:rPr>
          <w:iCs/>
          <w:lang w:eastAsia="en-AU"/>
        </w:rPr>
        <w:t xml:space="preserve">The Committee finds that the </w:t>
      </w:r>
      <w:r>
        <w:rPr>
          <w:iCs/>
          <w:lang w:eastAsia="en-AU"/>
        </w:rPr>
        <w:t xml:space="preserve">Lake </w:t>
      </w:r>
      <w:proofErr w:type="spellStart"/>
      <w:r>
        <w:rPr>
          <w:iCs/>
          <w:lang w:eastAsia="en-AU"/>
        </w:rPr>
        <w:t>Marma</w:t>
      </w:r>
      <w:proofErr w:type="spellEnd"/>
      <w:r>
        <w:rPr>
          <w:iCs/>
          <w:lang w:eastAsia="en-AU"/>
        </w:rPr>
        <w:t xml:space="preserve"> Reserve</w:t>
      </w:r>
      <w:r w:rsidRPr="007A0179">
        <w:rPr>
          <w:iCs/>
          <w:lang w:eastAsia="en-AU"/>
        </w:rPr>
        <w:t xml:space="preserve"> does not reach the threshold for State significance in relation to any of the Heritage Council’s criteria for inclusion in the Victorian Heritage Register </w:t>
      </w:r>
      <w:r w:rsidRPr="007A0179">
        <w:rPr>
          <w:rFonts w:ascii="Tms Rmn" w:hAnsi="Tms Rmn" w:cs="Tms Rmn"/>
          <w:iCs/>
          <w:lang w:eastAsia="en-AU"/>
        </w:rPr>
        <w:t xml:space="preserve">and refers the recommendation and submissions to </w:t>
      </w:r>
      <w:proofErr w:type="spellStart"/>
      <w:r>
        <w:rPr>
          <w:rFonts w:ascii="Tms Rmn" w:hAnsi="Tms Rmn" w:cs="Tms Rmn"/>
          <w:iCs/>
          <w:lang w:eastAsia="en-AU"/>
        </w:rPr>
        <w:t>Yarriambiack</w:t>
      </w:r>
      <w:proofErr w:type="spellEnd"/>
      <w:r w:rsidR="006170BB">
        <w:rPr>
          <w:rFonts w:ascii="Tms Rmn" w:hAnsi="Tms Rmn" w:cs="Tms Rmn"/>
          <w:iCs/>
          <w:lang w:eastAsia="en-AU"/>
        </w:rPr>
        <w:t xml:space="preserve"> Shire Council</w:t>
      </w:r>
      <w:r w:rsidRPr="007A0179">
        <w:rPr>
          <w:rFonts w:ascii="Tms Rmn" w:hAnsi="Tms Rmn" w:cs="Tms Rmn"/>
          <w:iCs/>
          <w:lang w:eastAsia="en-AU"/>
        </w:rPr>
        <w:t xml:space="preserve"> for consideration for an amendment to the </w:t>
      </w:r>
      <w:proofErr w:type="spellStart"/>
      <w:r>
        <w:rPr>
          <w:rFonts w:ascii="Tms Rmn" w:hAnsi="Tms Rmn" w:cs="Tms Rmn"/>
          <w:iCs/>
          <w:lang w:eastAsia="en-AU"/>
        </w:rPr>
        <w:t>Yarriambiack</w:t>
      </w:r>
      <w:proofErr w:type="spellEnd"/>
      <w:r w:rsidRPr="007A0179">
        <w:rPr>
          <w:rFonts w:ascii="Tms Rmn" w:hAnsi="Tms Rmn" w:cs="Tms Rmn"/>
          <w:iCs/>
          <w:lang w:eastAsia="en-AU"/>
        </w:rPr>
        <w:t xml:space="preserve"> </w:t>
      </w:r>
      <w:r>
        <w:rPr>
          <w:rFonts w:ascii="Tms Rmn" w:hAnsi="Tms Rmn" w:cs="Tms Rmn"/>
          <w:iCs/>
          <w:lang w:eastAsia="en-AU"/>
        </w:rPr>
        <w:t>Planning S</w:t>
      </w:r>
      <w:r w:rsidRPr="007A0179">
        <w:rPr>
          <w:rFonts w:ascii="Tms Rmn" w:hAnsi="Tms Rmn" w:cs="Tms Rmn"/>
          <w:iCs/>
          <w:lang w:eastAsia="en-AU"/>
        </w:rPr>
        <w:t>cheme</w:t>
      </w:r>
      <w:r>
        <w:t>.</w:t>
      </w:r>
    </w:p>
    <w:p w:rsidR="00D8482E" w:rsidRPr="00607B57" w:rsidRDefault="007A0179" w:rsidP="00D8482E">
      <w:pPr>
        <w:pStyle w:val="Para1"/>
      </w:pPr>
      <w:r>
        <w:t xml:space="preserve">The </w:t>
      </w:r>
      <w:r w:rsidRPr="00607B57">
        <w:t>Statement of Significance</w:t>
      </w:r>
      <w:r>
        <w:t xml:space="preserve"> has been amended by the Committee to reflect their decision (Attachment 2)</w:t>
      </w:r>
      <w:r w:rsidR="00D8482E">
        <w:t>.</w:t>
      </w:r>
    </w:p>
    <w:p w:rsidR="00D8482E" w:rsidRPr="00607B57" w:rsidRDefault="00D8482E" w:rsidP="00D8482E">
      <w:r w:rsidRPr="00607B57">
        <w:br w:type="page"/>
      </w:r>
    </w:p>
    <w:p w:rsidR="00D8482E" w:rsidRPr="00607B57" w:rsidRDefault="009036A6" w:rsidP="00D8482E">
      <w:pPr>
        <w:spacing w:before="120"/>
        <w:ind w:left="540"/>
        <w:jc w:val="right"/>
      </w:pPr>
      <w:r>
        <w:rPr>
          <w:noProof/>
          <w:lang w:eastAsia="en-AU"/>
        </w:rPr>
        <w:drawing>
          <wp:inline distT="0" distB="0" distL="0" distR="0">
            <wp:extent cx="843280" cy="853440"/>
            <wp:effectExtent l="0" t="0" r="0" b="10160"/>
            <wp:docPr id="2" name="Picture 2" descr="HCV prim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CV primary logo"/>
                    <pic:cNvPicPr>
                      <a:picLocks noChangeAspect="1" noChangeArrowheads="1"/>
                    </pic:cNvPicPr>
                  </pic:nvPicPr>
                  <pic:blipFill>
                    <a:blip r:embed="rId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43280" cy="853440"/>
                    </a:xfrm>
                    <a:prstGeom prst="rect">
                      <a:avLst/>
                    </a:prstGeom>
                    <a:noFill/>
                    <a:ln>
                      <a:noFill/>
                    </a:ln>
                  </pic:spPr>
                </pic:pic>
              </a:graphicData>
            </a:graphic>
          </wp:inline>
        </w:drawing>
      </w:r>
    </w:p>
    <w:p w:rsidR="00D8482E" w:rsidRDefault="00D8482E" w:rsidP="00D8482E">
      <w:pPr>
        <w:spacing w:before="120"/>
        <w:rPr>
          <w:b/>
          <w:sz w:val="28"/>
          <w:szCs w:val="28"/>
        </w:rPr>
      </w:pPr>
      <w:r>
        <w:rPr>
          <w:b/>
          <w:sz w:val="28"/>
          <w:szCs w:val="28"/>
        </w:rPr>
        <w:t>ATTACHMENT 1</w:t>
      </w:r>
    </w:p>
    <w:p w:rsidR="00D8482E" w:rsidRPr="00607B57" w:rsidRDefault="00D8482E" w:rsidP="00D8482E">
      <w:pPr>
        <w:spacing w:before="120"/>
      </w:pPr>
    </w:p>
    <w:p w:rsidR="00D8482E" w:rsidRPr="000C6A11" w:rsidRDefault="00D8482E" w:rsidP="00D8482E">
      <w:pPr>
        <w:rPr>
          <w:b/>
        </w:rPr>
      </w:pPr>
      <w:r w:rsidRPr="000C6A11">
        <w:rPr>
          <w:b/>
        </w:rPr>
        <w:t>HERITAGE COUNCIL CRITERIA FOR ASSESSMENT OF PLACES OF CULTURAL HERITAGE SIGIFICANCE</w:t>
      </w:r>
    </w:p>
    <w:p w:rsidR="00D8482E" w:rsidRDefault="00D8482E" w:rsidP="00D8482E">
      <w:pPr>
        <w:rPr>
          <w:sz w:val="28"/>
          <w:szCs w:val="28"/>
        </w:rPr>
      </w:pPr>
    </w:p>
    <w:p w:rsidR="00D8482E" w:rsidRDefault="00D8482E" w:rsidP="00D8482E">
      <w:pPr>
        <w:rPr>
          <w:sz w:val="28"/>
          <w:szCs w:val="28"/>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6434"/>
      </w:tblGrid>
      <w:tr w:rsidR="00D8482E" w:rsidRPr="000C6A11" w:rsidTr="00CC25BF">
        <w:tc>
          <w:tcPr>
            <w:tcW w:w="2088" w:type="dxa"/>
            <w:tcBorders>
              <w:top w:val="single" w:sz="4" w:space="0" w:color="auto"/>
              <w:left w:val="single" w:sz="4" w:space="0" w:color="auto"/>
              <w:bottom w:val="single" w:sz="4" w:space="0" w:color="auto"/>
              <w:right w:val="single" w:sz="4" w:space="0" w:color="auto"/>
            </w:tcBorders>
          </w:tcPr>
          <w:p w:rsidR="00D8482E" w:rsidRPr="00CC25BF" w:rsidRDefault="00D8482E" w:rsidP="00D8482E">
            <w:pPr>
              <w:rPr>
                <w:b/>
              </w:rPr>
            </w:pPr>
          </w:p>
        </w:tc>
        <w:tc>
          <w:tcPr>
            <w:tcW w:w="6434" w:type="dxa"/>
            <w:tcBorders>
              <w:top w:val="single" w:sz="4" w:space="0" w:color="auto"/>
              <w:left w:val="single" w:sz="4" w:space="0" w:color="auto"/>
              <w:bottom w:val="single" w:sz="4" w:space="0" w:color="auto"/>
              <w:right w:val="single" w:sz="4" w:space="0" w:color="auto"/>
            </w:tcBorders>
          </w:tcPr>
          <w:p w:rsidR="00D8482E" w:rsidRPr="00CC25BF" w:rsidRDefault="00D8482E" w:rsidP="00D8482E">
            <w:pPr>
              <w:rPr>
                <w:b/>
              </w:rPr>
            </w:pPr>
          </w:p>
        </w:tc>
      </w:tr>
      <w:tr w:rsidR="00D8482E" w:rsidRPr="000C6A11" w:rsidTr="00CC25BF">
        <w:tc>
          <w:tcPr>
            <w:tcW w:w="2088" w:type="dxa"/>
            <w:tcBorders>
              <w:top w:val="single" w:sz="4" w:space="0" w:color="auto"/>
              <w:left w:val="single" w:sz="4" w:space="0" w:color="auto"/>
              <w:bottom w:val="single" w:sz="4" w:space="0" w:color="auto"/>
              <w:right w:val="single" w:sz="4" w:space="0" w:color="auto"/>
            </w:tcBorders>
          </w:tcPr>
          <w:p w:rsidR="00D8482E" w:rsidRPr="000C6A11" w:rsidRDefault="00D8482E" w:rsidP="00D8482E">
            <w:r w:rsidRPr="000C6A11">
              <w:t>CRITERION  A</w:t>
            </w:r>
          </w:p>
        </w:tc>
        <w:tc>
          <w:tcPr>
            <w:tcW w:w="6434" w:type="dxa"/>
            <w:tcBorders>
              <w:top w:val="single" w:sz="4" w:space="0" w:color="auto"/>
              <w:left w:val="single" w:sz="4" w:space="0" w:color="auto"/>
              <w:bottom w:val="single" w:sz="4" w:space="0" w:color="auto"/>
              <w:right w:val="single" w:sz="4" w:space="0" w:color="auto"/>
            </w:tcBorders>
          </w:tcPr>
          <w:p w:rsidR="00D8482E" w:rsidRPr="000C6A11" w:rsidRDefault="00D8482E" w:rsidP="00D8482E">
            <w:r w:rsidRPr="000C6A11">
              <w:t>Importance to the course, or pattern, of Victoria’s cultural history</w:t>
            </w:r>
            <w:r>
              <w:t>.</w:t>
            </w:r>
          </w:p>
          <w:p w:rsidR="00D8482E" w:rsidRPr="000C6A11" w:rsidRDefault="00D8482E" w:rsidP="00D8482E"/>
        </w:tc>
      </w:tr>
      <w:tr w:rsidR="00D8482E" w:rsidRPr="000C6A11" w:rsidTr="00CC25BF">
        <w:tc>
          <w:tcPr>
            <w:tcW w:w="2088" w:type="dxa"/>
            <w:tcBorders>
              <w:top w:val="single" w:sz="4" w:space="0" w:color="auto"/>
              <w:left w:val="single" w:sz="4" w:space="0" w:color="auto"/>
              <w:bottom w:val="single" w:sz="4" w:space="0" w:color="auto"/>
              <w:right w:val="single" w:sz="4" w:space="0" w:color="auto"/>
            </w:tcBorders>
          </w:tcPr>
          <w:p w:rsidR="00D8482E" w:rsidRPr="000C6A11" w:rsidRDefault="00D8482E" w:rsidP="00D8482E">
            <w:r w:rsidRPr="000C6A11">
              <w:t>CRITERION  B</w:t>
            </w:r>
          </w:p>
        </w:tc>
        <w:tc>
          <w:tcPr>
            <w:tcW w:w="6434" w:type="dxa"/>
            <w:tcBorders>
              <w:top w:val="single" w:sz="4" w:space="0" w:color="auto"/>
              <w:left w:val="single" w:sz="4" w:space="0" w:color="auto"/>
              <w:bottom w:val="single" w:sz="4" w:space="0" w:color="auto"/>
              <w:right w:val="single" w:sz="4" w:space="0" w:color="auto"/>
            </w:tcBorders>
          </w:tcPr>
          <w:p w:rsidR="00D8482E" w:rsidRPr="000C6A11" w:rsidRDefault="00D8482E" w:rsidP="00D8482E">
            <w:r w:rsidRPr="000C6A11">
              <w:t>Possession of uncommon, rare or endangered aspects of Victoria’s cultural history.</w:t>
            </w:r>
          </w:p>
          <w:p w:rsidR="00D8482E" w:rsidRPr="000C6A11" w:rsidRDefault="00D8482E" w:rsidP="00D8482E"/>
        </w:tc>
      </w:tr>
      <w:tr w:rsidR="00D8482E" w:rsidRPr="000C6A11" w:rsidTr="00CC25BF">
        <w:tc>
          <w:tcPr>
            <w:tcW w:w="2088" w:type="dxa"/>
            <w:tcBorders>
              <w:top w:val="single" w:sz="4" w:space="0" w:color="auto"/>
              <w:left w:val="single" w:sz="4" w:space="0" w:color="auto"/>
              <w:bottom w:val="single" w:sz="4" w:space="0" w:color="auto"/>
              <w:right w:val="single" w:sz="4" w:space="0" w:color="auto"/>
            </w:tcBorders>
          </w:tcPr>
          <w:p w:rsidR="00D8482E" w:rsidRPr="000C6A11" w:rsidRDefault="00D8482E" w:rsidP="00D8482E">
            <w:r w:rsidRPr="000C6A11">
              <w:t>CRITERION  C</w:t>
            </w:r>
          </w:p>
        </w:tc>
        <w:tc>
          <w:tcPr>
            <w:tcW w:w="6434" w:type="dxa"/>
            <w:tcBorders>
              <w:top w:val="single" w:sz="4" w:space="0" w:color="auto"/>
              <w:left w:val="single" w:sz="4" w:space="0" w:color="auto"/>
              <w:bottom w:val="single" w:sz="4" w:space="0" w:color="auto"/>
              <w:right w:val="single" w:sz="4" w:space="0" w:color="auto"/>
            </w:tcBorders>
          </w:tcPr>
          <w:p w:rsidR="00D8482E" w:rsidRPr="000C6A11" w:rsidRDefault="00D8482E" w:rsidP="00D8482E">
            <w:r w:rsidRPr="000C6A11">
              <w:t>Potential to yield information that will contribute to an understanding of Victoria’s cultural history</w:t>
            </w:r>
            <w:r>
              <w:t>.</w:t>
            </w:r>
          </w:p>
          <w:p w:rsidR="00D8482E" w:rsidRPr="000C6A11" w:rsidRDefault="00D8482E" w:rsidP="00D8482E"/>
        </w:tc>
      </w:tr>
      <w:tr w:rsidR="00D8482E" w:rsidRPr="000C6A11" w:rsidTr="00CC25BF">
        <w:tc>
          <w:tcPr>
            <w:tcW w:w="2088" w:type="dxa"/>
            <w:tcBorders>
              <w:top w:val="single" w:sz="4" w:space="0" w:color="auto"/>
              <w:left w:val="single" w:sz="4" w:space="0" w:color="auto"/>
              <w:bottom w:val="single" w:sz="4" w:space="0" w:color="auto"/>
              <w:right w:val="single" w:sz="4" w:space="0" w:color="auto"/>
            </w:tcBorders>
          </w:tcPr>
          <w:p w:rsidR="00D8482E" w:rsidRPr="000C6A11" w:rsidRDefault="00D8482E" w:rsidP="00CC25BF">
            <w:pPr>
              <w:autoSpaceDE w:val="0"/>
              <w:autoSpaceDN w:val="0"/>
              <w:adjustRightInd w:val="0"/>
            </w:pPr>
            <w:r w:rsidRPr="000C6A11">
              <w:t>CRITERION  D</w:t>
            </w:r>
          </w:p>
        </w:tc>
        <w:tc>
          <w:tcPr>
            <w:tcW w:w="6434" w:type="dxa"/>
            <w:tcBorders>
              <w:top w:val="single" w:sz="4" w:space="0" w:color="auto"/>
              <w:left w:val="single" w:sz="4" w:space="0" w:color="auto"/>
              <w:bottom w:val="single" w:sz="4" w:space="0" w:color="auto"/>
              <w:right w:val="single" w:sz="4" w:space="0" w:color="auto"/>
            </w:tcBorders>
          </w:tcPr>
          <w:p w:rsidR="00D8482E" w:rsidRPr="000C6A11" w:rsidRDefault="00D8482E" w:rsidP="00CC25BF">
            <w:pPr>
              <w:autoSpaceDE w:val="0"/>
              <w:autoSpaceDN w:val="0"/>
              <w:adjustRightInd w:val="0"/>
            </w:pPr>
            <w:r w:rsidRPr="000C6A11">
              <w:t xml:space="preserve">Importance in demonstrating the principal characteristics of a class of cultural places or </w:t>
            </w:r>
            <w:r>
              <w:t>objects.</w:t>
            </w:r>
          </w:p>
          <w:p w:rsidR="00D8482E" w:rsidRPr="000C6A11" w:rsidRDefault="00D8482E" w:rsidP="00CC25BF">
            <w:pPr>
              <w:autoSpaceDE w:val="0"/>
              <w:autoSpaceDN w:val="0"/>
              <w:adjustRightInd w:val="0"/>
            </w:pPr>
          </w:p>
        </w:tc>
      </w:tr>
      <w:tr w:rsidR="00D8482E" w:rsidRPr="000C6A11" w:rsidTr="00CC25BF">
        <w:tc>
          <w:tcPr>
            <w:tcW w:w="2088" w:type="dxa"/>
            <w:tcBorders>
              <w:top w:val="single" w:sz="4" w:space="0" w:color="auto"/>
              <w:left w:val="single" w:sz="4" w:space="0" w:color="auto"/>
              <w:bottom w:val="single" w:sz="4" w:space="0" w:color="auto"/>
              <w:right w:val="single" w:sz="4" w:space="0" w:color="auto"/>
            </w:tcBorders>
          </w:tcPr>
          <w:p w:rsidR="00D8482E" w:rsidRPr="000C6A11" w:rsidRDefault="00D8482E" w:rsidP="00D8482E">
            <w:r w:rsidRPr="000C6A11">
              <w:t>CRITERION  E</w:t>
            </w:r>
          </w:p>
        </w:tc>
        <w:tc>
          <w:tcPr>
            <w:tcW w:w="6434" w:type="dxa"/>
            <w:tcBorders>
              <w:top w:val="single" w:sz="4" w:space="0" w:color="auto"/>
              <w:left w:val="single" w:sz="4" w:space="0" w:color="auto"/>
              <w:bottom w:val="single" w:sz="4" w:space="0" w:color="auto"/>
              <w:right w:val="single" w:sz="4" w:space="0" w:color="auto"/>
            </w:tcBorders>
          </w:tcPr>
          <w:p w:rsidR="00D8482E" w:rsidRPr="000C6A11" w:rsidRDefault="00D8482E" w:rsidP="00D8482E">
            <w:r w:rsidRPr="000C6A11">
              <w:t>Importance in exhibiting partic</w:t>
            </w:r>
            <w:r>
              <w:t>ular aesthetic characteristics.</w:t>
            </w:r>
          </w:p>
          <w:p w:rsidR="00D8482E" w:rsidRPr="000C6A11" w:rsidRDefault="00D8482E" w:rsidP="00D8482E"/>
        </w:tc>
      </w:tr>
      <w:tr w:rsidR="00D8482E" w:rsidRPr="000C6A11" w:rsidTr="00CC25BF">
        <w:tc>
          <w:tcPr>
            <w:tcW w:w="2088" w:type="dxa"/>
            <w:tcBorders>
              <w:top w:val="single" w:sz="4" w:space="0" w:color="auto"/>
              <w:left w:val="single" w:sz="4" w:space="0" w:color="auto"/>
              <w:bottom w:val="single" w:sz="4" w:space="0" w:color="auto"/>
              <w:right w:val="single" w:sz="4" w:space="0" w:color="auto"/>
            </w:tcBorders>
          </w:tcPr>
          <w:p w:rsidR="00D8482E" w:rsidRPr="000C6A11" w:rsidRDefault="00D8482E" w:rsidP="00CC25BF">
            <w:pPr>
              <w:autoSpaceDE w:val="0"/>
              <w:autoSpaceDN w:val="0"/>
              <w:adjustRightInd w:val="0"/>
            </w:pPr>
            <w:r w:rsidRPr="000C6A11">
              <w:t>CRITERION  F</w:t>
            </w:r>
          </w:p>
        </w:tc>
        <w:tc>
          <w:tcPr>
            <w:tcW w:w="6434" w:type="dxa"/>
            <w:tcBorders>
              <w:top w:val="single" w:sz="4" w:space="0" w:color="auto"/>
              <w:left w:val="single" w:sz="4" w:space="0" w:color="auto"/>
              <w:bottom w:val="single" w:sz="4" w:space="0" w:color="auto"/>
              <w:right w:val="single" w:sz="4" w:space="0" w:color="auto"/>
            </w:tcBorders>
          </w:tcPr>
          <w:p w:rsidR="00D8482E" w:rsidRPr="000C6A11" w:rsidRDefault="00D8482E" w:rsidP="00CC25BF">
            <w:pPr>
              <w:autoSpaceDE w:val="0"/>
              <w:autoSpaceDN w:val="0"/>
              <w:adjustRightInd w:val="0"/>
            </w:pPr>
            <w:r w:rsidRPr="000C6A11">
              <w:t>Importance in demonstrating a high degree of creative or technical achi</w:t>
            </w:r>
            <w:r>
              <w:t>evement at a particular period.</w:t>
            </w:r>
          </w:p>
          <w:p w:rsidR="00D8482E" w:rsidRPr="000C6A11" w:rsidRDefault="00D8482E" w:rsidP="00CC25BF">
            <w:pPr>
              <w:autoSpaceDE w:val="0"/>
              <w:autoSpaceDN w:val="0"/>
              <w:adjustRightInd w:val="0"/>
            </w:pPr>
          </w:p>
        </w:tc>
      </w:tr>
      <w:tr w:rsidR="00D8482E" w:rsidRPr="000C6A11" w:rsidTr="00CC25BF">
        <w:tc>
          <w:tcPr>
            <w:tcW w:w="2088" w:type="dxa"/>
            <w:tcBorders>
              <w:top w:val="single" w:sz="4" w:space="0" w:color="auto"/>
              <w:left w:val="single" w:sz="4" w:space="0" w:color="auto"/>
              <w:bottom w:val="single" w:sz="4" w:space="0" w:color="auto"/>
              <w:right w:val="single" w:sz="4" w:space="0" w:color="auto"/>
            </w:tcBorders>
          </w:tcPr>
          <w:p w:rsidR="00D8482E" w:rsidRPr="000C6A11" w:rsidRDefault="00D8482E" w:rsidP="00CC25BF">
            <w:pPr>
              <w:autoSpaceDE w:val="0"/>
              <w:autoSpaceDN w:val="0"/>
              <w:adjustRightInd w:val="0"/>
            </w:pPr>
            <w:r w:rsidRPr="000C6A11">
              <w:t>CRITERION  G</w:t>
            </w:r>
          </w:p>
        </w:tc>
        <w:tc>
          <w:tcPr>
            <w:tcW w:w="6434" w:type="dxa"/>
            <w:tcBorders>
              <w:top w:val="single" w:sz="4" w:space="0" w:color="auto"/>
              <w:left w:val="single" w:sz="4" w:space="0" w:color="auto"/>
              <w:bottom w:val="single" w:sz="4" w:space="0" w:color="auto"/>
              <w:right w:val="single" w:sz="4" w:space="0" w:color="auto"/>
            </w:tcBorders>
          </w:tcPr>
          <w:p w:rsidR="00D8482E" w:rsidRPr="000C6A11" w:rsidRDefault="00D8482E" w:rsidP="00CC25BF">
            <w:pPr>
              <w:autoSpaceDE w:val="0"/>
              <w:autoSpaceDN w:val="0"/>
              <w:adjustRightInd w:val="0"/>
            </w:pPr>
            <w:r w:rsidRPr="000C6A11">
              <w:t xml:space="preserve">Strong or special association with a particular community or cultural group for social, cultural or spiritual reasons. This includes the significance of a place to Indigenous peoples as part of their continuing and </w:t>
            </w:r>
            <w:r>
              <w:t>developing cultural traditions.</w:t>
            </w:r>
          </w:p>
          <w:p w:rsidR="00D8482E" w:rsidRPr="000C6A11" w:rsidRDefault="00D8482E" w:rsidP="00CC25BF">
            <w:pPr>
              <w:autoSpaceDE w:val="0"/>
              <w:autoSpaceDN w:val="0"/>
              <w:adjustRightInd w:val="0"/>
            </w:pPr>
          </w:p>
        </w:tc>
      </w:tr>
      <w:tr w:rsidR="00D8482E" w:rsidRPr="000C6A11" w:rsidTr="00CC25BF">
        <w:tc>
          <w:tcPr>
            <w:tcW w:w="2088" w:type="dxa"/>
            <w:tcBorders>
              <w:top w:val="single" w:sz="4" w:space="0" w:color="auto"/>
              <w:left w:val="single" w:sz="4" w:space="0" w:color="auto"/>
              <w:bottom w:val="single" w:sz="4" w:space="0" w:color="auto"/>
              <w:right w:val="single" w:sz="4" w:space="0" w:color="auto"/>
            </w:tcBorders>
          </w:tcPr>
          <w:p w:rsidR="00D8482E" w:rsidRPr="000C6A11" w:rsidRDefault="00D8482E" w:rsidP="00D8482E">
            <w:r w:rsidRPr="000C6A11">
              <w:t>CRITERION  H</w:t>
            </w:r>
          </w:p>
        </w:tc>
        <w:tc>
          <w:tcPr>
            <w:tcW w:w="6434" w:type="dxa"/>
            <w:tcBorders>
              <w:top w:val="single" w:sz="4" w:space="0" w:color="auto"/>
              <w:left w:val="single" w:sz="4" w:space="0" w:color="auto"/>
              <w:bottom w:val="single" w:sz="4" w:space="0" w:color="auto"/>
              <w:right w:val="single" w:sz="4" w:space="0" w:color="auto"/>
            </w:tcBorders>
          </w:tcPr>
          <w:p w:rsidR="00D8482E" w:rsidRPr="000C6A11" w:rsidRDefault="00D8482E" w:rsidP="00D8482E">
            <w:r w:rsidRPr="000C6A11">
              <w:t>Special association with the life or works of a person, or group of persons, of importance in Victoria</w:t>
            </w:r>
            <w:r>
              <w:t>’s history.</w:t>
            </w:r>
          </w:p>
          <w:p w:rsidR="00D8482E" w:rsidRPr="000C6A11" w:rsidRDefault="00D8482E" w:rsidP="00D8482E"/>
        </w:tc>
      </w:tr>
    </w:tbl>
    <w:p w:rsidR="00D8482E" w:rsidRDefault="00D8482E" w:rsidP="00D8482E">
      <w:pPr>
        <w:ind w:left="720"/>
        <w:rPr>
          <w:sz w:val="28"/>
          <w:szCs w:val="28"/>
        </w:rPr>
      </w:pPr>
    </w:p>
    <w:p w:rsidR="00D8482E" w:rsidRDefault="00D8482E" w:rsidP="00D8482E">
      <w:pPr>
        <w:ind w:left="720"/>
        <w:rPr>
          <w:sz w:val="28"/>
          <w:szCs w:val="28"/>
        </w:rPr>
      </w:pPr>
    </w:p>
    <w:p w:rsidR="00D8482E" w:rsidRDefault="00D8482E" w:rsidP="00D8482E">
      <w:pPr>
        <w:pStyle w:val="Footer"/>
        <w:rPr>
          <w:b/>
          <w:sz w:val="24"/>
          <w:szCs w:val="24"/>
        </w:rPr>
      </w:pPr>
      <w:r>
        <w:rPr>
          <w:b/>
        </w:rPr>
        <w:t>These were adopted by the Heritage Council at its meeting on 7 August 2008, and replace the previous criteria adopted by the Heritage Council on 6 March 1997.</w:t>
      </w:r>
    </w:p>
    <w:p w:rsidR="00D8482E" w:rsidRDefault="00D8482E" w:rsidP="00D8482E">
      <w:pPr>
        <w:rPr>
          <w:sz w:val="28"/>
          <w:szCs w:val="28"/>
        </w:rPr>
      </w:pPr>
    </w:p>
    <w:p w:rsidR="00D8482E" w:rsidRDefault="00D8482E" w:rsidP="00D8482E">
      <w:pPr>
        <w:pStyle w:val="standard"/>
        <w:rPr>
          <w:rFonts w:ascii="Times New Roman" w:hAnsi="Times New Roman" w:cs="Times New Roman"/>
        </w:rPr>
      </w:pPr>
    </w:p>
    <w:p w:rsidR="00D8482E" w:rsidRDefault="009036A6" w:rsidP="00D8482E">
      <w:pPr>
        <w:spacing w:before="120"/>
        <w:jc w:val="right"/>
      </w:pPr>
      <w:r>
        <w:rPr>
          <w:noProof/>
          <w:lang w:eastAsia="en-AU"/>
        </w:rPr>
        <w:drawing>
          <wp:inline distT="0" distB="0" distL="0" distR="0">
            <wp:extent cx="843280" cy="853440"/>
            <wp:effectExtent l="0" t="0" r="0" b="10160"/>
            <wp:docPr id="3" name="Picture 3" descr="HCV prim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CV primary logo"/>
                    <pic:cNvPicPr>
                      <a:picLocks noChangeAspect="1" noChangeArrowheads="1"/>
                    </pic:cNvPicPr>
                  </pic:nvPicPr>
                  <pic:blipFill>
                    <a:blip r:embed="rId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43280" cy="853440"/>
                    </a:xfrm>
                    <a:prstGeom prst="rect">
                      <a:avLst/>
                    </a:prstGeom>
                    <a:noFill/>
                    <a:ln>
                      <a:noFill/>
                    </a:ln>
                  </pic:spPr>
                </pic:pic>
              </a:graphicData>
            </a:graphic>
          </wp:inline>
        </w:drawing>
      </w:r>
    </w:p>
    <w:p w:rsidR="00D8482E" w:rsidRDefault="00D8482E" w:rsidP="00D8482E">
      <w:pPr>
        <w:spacing w:before="120"/>
      </w:pPr>
    </w:p>
    <w:p w:rsidR="00D8482E" w:rsidRDefault="00D8482E" w:rsidP="00D8482E">
      <w:pPr>
        <w:spacing w:before="120"/>
        <w:rPr>
          <w:b/>
          <w:sz w:val="28"/>
          <w:szCs w:val="28"/>
        </w:rPr>
      </w:pPr>
      <w:r>
        <w:rPr>
          <w:b/>
          <w:sz w:val="28"/>
          <w:szCs w:val="28"/>
        </w:rPr>
        <w:t>ATTACHMENT 2</w:t>
      </w:r>
    </w:p>
    <w:p w:rsidR="00D8482E" w:rsidRDefault="00D8482E" w:rsidP="00D8482E">
      <w:pPr>
        <w:spacing w:before="120"/>
        <w:rPr>
          <w:b/>
          <w:sz w:val="28"/>
          <w:szCs w:val="28"/>
        </w:rPr>
      </w:pPr>
    </w:p>
    <w:p w:rsidR="00D8482E" w:rsidRDefault="00D8482E" w:rsidP="00D8482E">
      <w:pPr>
        <w:spacing w:before="120"/>
        <w:rPr>
          <w:b/>
          <w:sz w:val="28"/>
          <w:szCs w:val="28"/>
        </w:rPr>
      </w:pPr>
      <w:r>
        <w:rPr>
          <w:b/>
          <w:sz w:val="28"/>
          <w:szCs w:val="28"/>
        </w:rPr>
        <w:t>Statement of Significance</w:t>
      </w:r>
    </w:p>
    <w:p w:rsidR="00BA41A2" w:rsidRPr="00B433F2" w:rsidRDefault="00BA41A2" w:rsidP="00BA41A2">
      <w:pPr>
        <w:pStyle w:val="NormalWeb"/>
        <w:rPr>
          <w:rFonts w:ascii="Arial" w:hAnsi="Arial" w:cs="Arial"/>
          <w:strike/>
          <w:color w:val="FF0000"/>
          <w:sz w:val="20"/>
          <w:szCs w:val="20"/>
        </w:rPr>
      </w:pPr>
      <w:r w:rsidRPr="00B433F2">
        <w:rPr>
          <w:rFonts w:ascii="Arial" w:hAnsi="Arial" w:cs="Arial"/>
          <w:b/>
          <w:bCs/>
          <w:i/>
          <w:iCs/>
          <w:strike/>
          <w:color w:val="FF0000"/>
          <w:sz w:val="20"/>
          <w:szCs w:val="20"/>
        </w:rPr>
        <w:t>What is significant?</w:t>
      </w:r>
    </w:p>
    <w:p w:rsidR="00BA41A2" w:rsidRDefault="00BA41A2" w:rsidP="00BA41A2">
      <w:pPr>
        <w:pStyle w:val="NormalWeb"/>
        <w:rPr>
          <w:rFonts w:ascii="Arial" w:hAnsi="Arial" w:cs="Arial"/>
          <w:color w:val="000000"/>
          <w:sz w:val="20"/>
          <w:szCs w:val="20"/>
        </w:rPr>
      </w:pPr>
      <w:r>
        <w:rPr>
          <w:rFonts w:ascii="Arial" w:hAnsi="Arial" w:cs="Arial"/>
          <w:color w:val="000000"/>
          <w:sz w:val="20"/>
          <w:szCs w:val="20"/>
        </w:rPr>
        <w:t xml:space="preserve">Lake </w:t>
      </w:r>
      <w:proofErr w:type="spellStart"/>
      <w:r>
        <w:rPr>
          <w:rFonts w:ascii="Arial" w:hAnsi="Arial" w:cs="Arial"/>
          <w:color w:val="000000"/>
          <w:sz w:val="20"/>
          <w:szCs w:val="20"/>
        </w:rPr>
        <w:t>Marma</w:t>
      </w:r>
      <w:proofErr w:type="spellEnd"/>
      <w:r>
        <w:rPr>
          <w:rFonts w:ascii="Arial" w:hAnsi="Arial" w:cs="Arial"/>
          <w:color w:val="000000"/>
          <w:sz w:val="20"/>
          <w:szCs w:val="20"/>
        </w:rPr>
        <w:t xml:space="preserve"> Reserve is located in the town of Murtoa in the Wimmera region. Around Lake </w:t>
      </w:r>
      <w:proofErr w:type="spellStart"/>
      <w:r>
        <w:rPr>
          <w:rFonts w:ascii="Arial" w:hAnsi="Arial" w:cs="Arial"/>
          <w:color w:val="000000"/>
          <w:sz w:val="20"/>
          <w:szCs w:val="20"/>
        </w:rPr>
        <w:t>Marma</w:t>
      </w:r>
      <w:proofErr w:type="spellEnd"/>
      <w:r>
        <w:rPr>
          <w:rFonts w:ascii="Arial" w:hAnsi="Arial" w:cs="Arial"/>
          <w:color w:val="000000"/>
          <w:sz w:val="20"/>
          <w:szCs w:val="20"/>
        </w:rPr>
        <w:t xml:space="preserve"> are impressive avenues of about 400 sugar gums (</w:t>
      </w:r>
      <w:r>
        <w:rPr>
          <w:rFonts w:ascii="Arial" w:hAnsi="Arial" w:cs="Arial"/>
          <w:i/>
          <w:iCs/>
          <w:color w:val="000000"/>
          <w:sz w:val="20"/>
          <w:szCs w:val="20"/>
        </w:rPr>
        <w:t xml:space="preserve">Eucalyptus </w:t>
      </w:r>
      <w:proofErr w:type="spellStart"/>
      <w:r>
        <w:rPr>
          <w:rFonts w:ascii="Arial" w:hAnsi="Arial" w:cs="Arial"/>
          <w:i/>
          <w:iCs/>
          <w:color w:val="000000"/>
          <w:sz w:val="20"/>
          <w:szCs w:val="20"/>
        </w:rPr>
        <w:t>cladocalyx</w:t>
      </w:r>
      <w:proofErr w:type="spellEnd"/>
      <w:r>
        <w:rPr>
          <w:rFonts w:ascii="Arial" w:hAnsi="Arial" w:cs="Arial"/>
          <w:color w:val="000000"/>
          <w:sz w:val="20"/>
          <w:szCs w:val="20"/>
        </w:rPr>
        <w:t xml:space="preserve">) which were planted from about 1890. The Reserve also contains a 1920 World War I Memorial Arch &amp; Gate, a 1907 band rotunda and the 1895 </w:t>
      </w:r>
      <w:proofErr w:type="spellStart"/>
      <w:r>
        <w:rPr>
          <w:rFonts w:ascii="Arial" w:hAnsi="Arial" w:cs="Arial"/>
          <w:color w:val="000000"/>
          <w:sz w:val="20"/>
          <w:szCs w:val="20"/>
        </w:rPr>
        <w:t>Sprott</w:t>
      </w:r>
      <w:proofErr w:type="spellEnd"/>
      <w:r>
        <w:rPr>
          <w:rFonts w:ascii="Arial" w:hAnsi="Arial" w:cs="Arial"/>
          <w:color w:val="000000"/>
          <w:sz w:val="20"/>
          <w:szCs w:val="20"/>
        </w:rPr>
        <w:t xml:space="preserve"> Fountain. </w:t>
      </w:r>
    </w:p>
    <w:p w:rsidR="00BA41A2" w:rsidRDefault="00BA41A2" w:rsidP="00BA41A2">
      <w:pPr>
        <w:pStyle w:val="NormalWeb"/>
        <w:rPr>
          <w:rFonts w:ascii="Arial" w:hAnsi="Arial" w:cs="Arial"/>
          <w:color w:val="000000"/>
          <w:sz w:val="20"/>
          <w:szCs w:val="20"/>
        </w:rPr>
      </w:pPr>
      <w:r>
        <w:rPr>
          <w:rFonts w:ascii="Arial" w:hAnsi="Arial" w:cs="Arial"/>
          <w:i/>
          <w:iCs/>
          <w:color w:val="000000"/>
          <w:sz w:val="20"/>
          <w:szCs w:val="20"/>
        </w:rPr>
        <w:t>History Summary</w:t>
      </w:r>
    </w:p>
    <w:p w:rsidR="00BA41A2" w:rsidRDefault="00BA41A2" w:rsidP="00BA41A2">
      <w:pPr>
        <w:pStyle w:val="NormalWeb"/>
        <w:rPr>
          <w:rFonts w:ascii="Arial" w:hAnsi="Arial" w:cs="Arial"/>
          <w:color w:val="000000"/>
          <w:sz w:val="20"/>
          <w:szCs w:val="20"/>
        </w:rPr>
      </w:pPr>
      <w:r>
        <w:rPr>
          <w:rFonts w:ascii="Arial" w:hAnsi="Arial" w:cs="Arial"/>
          <w:color w:val="000000"/>
          <w:sz w:val="20"/>
          <w:szCs w:val="20"/>
        </w:rPr>
        <w:t xml:space="preserve">The water provided by Lake </w:t>
      </w:r>
      <w:proofErr w:type="spellStart"/>
      <w:r>
        <w:rPr>
          <w:rFonts w:ascii="Arial" w:hAnsi="Arial" w:cs="Arial"/>
          <w:color w:val="000000"/>
          <w:sz w:val="20"/>
          <w:szCs w:val="20"/>
        </w:rPr>
        <w:t>Marma</w:t>
      </w:r>
      <w:proofErr w:type="spellEnd"/>
      <w:r>
        <w:rPr>
          <w:rFonts w:ascii="Arial" w:hAnsi="Arial" w:cs="Arial"/>
          <w:color w:val="000000"/>
          <w:sz w:val="20"/>
          <w:szCs w:val="20"/>
        </w:rPr>
        <w:t xml:space="preserve"> was partly responsible for the settlement and development of the town of Murtoa. The town was surveyed in 1873 and a reserve for a Public Park and Garden around the lake is shown on the subdivision plan. Until the twentieth century exotic evergreen and deciduous trees such as elms, planes, oaks and poplars were the most common choice for park and street plantings in Victoria, but these were never suitable for the harsh conditions of north-west Victoria and this preference began to change in the late nineteenth century. Some planting of </w:t>
      </w:r>
      <w:r w:rsidRPr="00B433F2">
        <w:rPr>
          <w:rFonts w:ascii="Arial" w:hAnsi="Arial" w:cs="Arial"/>
          <w:strike/>
          <w:color w:val="FF0000"/>
          <w:sz w:val="20"/>
          <w:szCs w:val="20"/>
        </w:rPr>
        <w:t xml:space="preserve">inappropriate </w:t>
      </w:r>
      <w:r>
        <w:rPr>
          <w:rFonts w:ascii="Arial" w:hAnsi="Arial" w:cs="Arial"/>
          <w:color w:val="000000"/>
          <w:sz w:val="20"/>
          <w:szCs w:val="20"/>
        </w:rPr>
        <w:t xml:space="preserve">European trees around Lake </w:t>
      </w:r>
      <w:proofErr w:type="spellStart"/>
      <w:r>
        <w:rPr>
          <w:rFonts w:ascii="Arial" w:hAnsi="Arial" w:cs="Arial"/>
          <w:color w:val="000000"/>
          <w:sz w:val="20"/>
          <w:szCs w:val="20"/>
        </w:rPr>
        <w:t>Marma</w:t>
      </w:r>
      <w:proofErr w:type="spellEnd"/>
      <w:r>
        <w:rPr>
          <w:rFonts w:ascii="Arial" w:hAnsi="Arial" w:cs="Arial"/>
          <w:color w:val="000000"/>
          <w:sz w:val="20"/>
          <w:szCs w:val="20"/>
        </w:rPr>
        <w:t xml:space="preserve"> began c1880, but planting was taken over in 1888 by the newly formed </w:t>
      </w:r>
      <w:r w:rsidR="00772C83" w:rsidRPr="00B433F2">
        <w:rPr>
          <w:rFonts w:ascii="Arial" w:hAnsi="Arial" w:cs="Arial"/>
          <w:color w:val="0070C0"/>
          <w:sz w:val="20"/>
          <w:szCs w:val="20"/>
          <w:u w:val="single"/>
        </w:rPr>
        <w:t xml:space="preserve">Murtoa </w:t>
      </w:r>
      <w:r>
        <w:rPr>
          <w:rFonts w:ascii="Arial" w:hAnsi="Arial" w:cs="Arial"/>
          <w:color w:val="000000"/>
          <w:sz w:val="20"/>
          <w:szCs w:val="20"/>
        </w:rPr>
        <w:t>Progress Association, under its president Dr H</w:t>
      </w:r>
      <w:r w:rsidR="00C91072" w:rsidRPr="00C91072">
        <w:rPr>
          <w:rFonts w:ascii="Arial" w:hAnsi="Arial" w:cs="Arial"/>
          <w:color w:val="0070C0"/>
          <w:sz w:val="20"/>
          <w:szCs w:val="20"/>
          <w:u w:val="single"/>
        </w:rPr>
        <w:t>einrich</w:t>
      </w:r>
      <w:r>
        <w:rPr>
          <w:rFonts w:ascii="Arial" w:hAnsi="Arial" w:cs="Arial"/>
          <w:color w:val="000000"/>
          <w:sz w:val="20"/>
          <w:szCs w:val="20"/>
        </w:rPr>
        <w:t xml:space="preserve"> </w:t>
      </w:r>
      <w:proofErr w:type="spellStart"/>
      <w:r>
        <w:rPr>
          <w:rFonts w:ascii="Arial" w:hAnsi="Arial" w:cs="Arial"/>
          <w:color w:val="000000"/>
          <w:sz w:val="20"/>
          <w:szCs w:val="20"/>
        </w:rPr>
        <w:t>Rabl</w:t>
      </w:r>
      <w:proofErr w:type="spellEnd"/>
      <w:r>
        <w:rPr>
          <w:rFonts w:ascii="Arial" w:hAnsi="Arial" w:cs="Arial"/>
          <w:color w:val="000000"/>
          <w:sz w:val="20"/>
          <w:szCs w:val="20"/>
        </w:rPr>
        <w:t xml:space="preserve">. </w:t>
      </w:r>
      <w:proofErr w:type="spellStart"/>
      <w:r>
        <w:rPr>
          <w:rFonts w:ascii="Arial" w:hAnsi="Arial" w:cs="Arial"/>
          <w:color w:val="000000"/>
          <w:sz w:val="20"/>
          <w:szCs w:val="20"/>
        </w:rPr>
        <w:t>Rabl</w:t>
      </w:r>
      <w:proofErr w:type="spellEnd"/>
      <w:r>
        <w:rPr>
          <w:rFonts w:ascii="Arial" w:hAnsi="Arial" w:cs="Arial"/>
          <w:color w:val="000000"/>
          <w:sz w:val="20"/>
          <w:szCs w:val="20"/>
        </w:rPr>
        <w:t xml:space="preserve"> was a friend of Ferdinand von Mueller, the first Victorian Government Botanist, who encouraged the use of native species and is thought to have advised </w:t>
      </w:r>
      <w:proofErr w:type="spellStart"/>
      <w:r>
        <w:rPr>
          <w:rFonts w:ascii="Arial" w:hAnsi="Arial" w:cs="Arial"/>
          <w:color w:val="000000"/>
          <w:sz w:val="20"/>
          <w:szCs w:val="20"/>
        </w:rPr>
        <w:t>Rabl</w:t>
      </w:r>
      <w:proofErr w:type="spellEnd"/>
      <w:r>
        <w:rPr>
          <w:rFonts w:ascii="Arial" w:hAnsi="Arial" w:cs="Arial"/>
          <w:color w:val="000000"/>
          <w:sz w:val="20"/>
          <w:szCs w:val="20"/>
        </w:rPr>
        <w:t xml:space="preserve"> to plant sugar gums in the Reserve. These </w:t>
      </w:r>
      <w:proofErr w:type="gramStart"/>
      <w:r w:rsidRPr="00B433F2">
        <w:rPr>
          <w:rFonts w:ascii="Arial" w:hAnsi="Arial" w:cs="Arial"/>
          <w:strike/>
          <w:color w:val="FF0000"/>
          <w:sz w:val="20"/>
          <w:szCs w:val="20"/>
        </w:rPr>
        <w:t xml:space="preserve">were </w:t>
      </w:r>
      <w:r w:rsidRPr="00B433F2">
        <w:rPr>
          <w:rFonts w:ascii="Arial" w:hAnsi="Arial" w:cs="Arial"/>
          <w:color w:val="0070C0"/>
          <w:sz w:val="20"/>
          <w:szCs w:val="20"/>
          <w:u w:val="single"/>
        </w:rPr>
        <w:t>are</w:t>
      </w:r>
      <w:proofErr w:type="gramEnd"/>
      <w:r w:rsidRPr="00B433F2">
        <w:rPr>
          <w:rFonts w:ascii="Arial" w:hAnsi="Arial" w:cs="Arial"/>
          <w:color w:val="0070C0"/>
          <w:sz w:val="20"/>
          <w:szCs w:val="20"/>
          <w:u w:val="single"/>
        </w:rPr>
        <w:t xml:space="preserve"> </w:t>
      </w:r>
      <w:r>
        <w:rPr>
          <w:rFonts w:ascii="Arial" w:hAnsi="Arial" w:cs="Arial"/>
          <w:color w:val="000000"/>
          <w:sz w:val="20"/>
          <w:szCs w:val="20"/>
        </w:rPr>
        <w:t xml:space="preserve">indigenous to South Australia but had been grown in the Western District since at least the 1870s. They were considered </w:t>
      </w:r>
      <w:r w:rsidRPr="00B433F2">
        <w:rPr>
          <w:rFonts w:ascii="Arial" w:hAnsi="Arial" w:cs="Arial"/>
          <w:strike/>
          <w:color w:val="FF0000"/>
          <w:sz w:val="20"/>
          <w:szCs w:val="20"/>
        </w:rPr>
        <w:t>to be</w:t>
      </w:r>
      <w:r>
        <w:rPr>
          <w:rFonts w:ascii="Arial" w:hAnsi="Arial" w:cs="Arial"/>
          <w:color w:val="000000"/>
          <w:sz w:val="20"/>
          <w:szCs w:val="20"/>
        </w:rPr>
        <w:t xml:space="preserve"> a 'useful deodorising agent' and hence </w:t>
      </w:r>
      <w:r w:rsidRPr="00B433F2">
        <w:rPr>
          <w:rFonts w:ascii="Arial" w:hAnsi="Arial" w:cs="Arial"/>
          <w:color w:val="0070C0"/>
          <w:sz w:val="20"/>
          <w:szCs w:val="20"/>
          <w:u w:val="single"/>
        </w:rPr>
        <w:t xml:space="preserve">likely </w:t>
      </w:r>
      <w:r>
        <w:rPr>
          <w:rFonts w:ascii="Arial" w:hAnsi="Arial" w:cs="Arial"/>
          <w:color w:val="000000"/>
          <w:sz w:val="20"/>
          <w:szCs w:val="20"/>
        </w:rPr>
        <w:t xml:space="preserve">to prevent disease, as well as being hardy and attractive trees. It is not certain when the sugar gums at Lake </w:t>
      </w:r>
      <w:proofErr w:type="spellStart"/>
      <w:r>
        <w:rPr>
          <w:rFonts w:ascii="Arial" w:hAnsi="Arial" w:cs="Arial"/>
          <w:color w:val="000000"/>
          <w:sz w:val="20"/>
          <w:szCs w:val="20"/>
        </w:rPr>
        <w:t>Marma</w:t>
      </w:r>
      <w:proofErr w:type="spellEnd"/>
      <w:r>
        <w:rPr>
          <w:rFonts w:ascii="Arial" w:hAnsi="Arial" w:cs="Arial"/>
          <w:color w:val="000000"/>
          <w:sz w:val="20"/>
          <w:szCs w:val="20"/>
        </w:rPr>
        <w:t xml:space="preserve"> were first planted, but it is thought that the first </w:t>
      </w:r>
      <w:r w:rsidRPr="00B433F2">
        <w:rPr>
          <w:rFonts w:ascii="Arial" w:hAnsi="Arial" w:cs="Arial"/>
          <w:strike/>
          <w:color w:val="FF0000"/>
          <w:sz w:val="20"/>
          <w:szCs w:val="20"/>
        </w:rPr>
        <w:t xml:space="preserve">ones </w:t>
      </w:r>
      <w:r>
        <w:rPr>
          <w:rFonts w:ascii="Arial" w:hAnsi="Arial" w:cs="Arial"/>
          <w:color w:val="000000"/>
          <w:sz w:val="20"/>
          <w:szCs w:val="20"/>
        </w:rPr>
        <w:t xml:space="preserve">were grown from seed by </w:t>
      </w:r>
      <w:proofErr w:type="spellStart"/>
      <w:r>
        <w:rPr>
          <w:rFonts w:ascii="Arial" w:hAnsi="Arial" w:cs="Arial"/>
          <w:color w:val="000000"/>
          <w:sz w:val="20"/>
          <w:szCs w:val="20"/>
        </w:rPr>
        <w:t>Rabl</w:t>
      </w:r>
      <w:proofErr w:type="spellEnd"/>
      <w:r>
        <w:rPr>
          <w:rFonts w:ascii="Arial" w:hAnsi="Arial" w:cs="Arial"/>
          <w:color w:val="000000"/>
          <w:sz w:val="20"/>
          <w:szCs w:val="20"/>
        </w:rPr>
        <w:t xml:space="preserve"> and planted c1890. Early photos confirm that by 1900 the sugar gums were already quite mature. In the early twentieth century Murtoa was </w:t>
      </w:r>
      <w:proofErr w:type="spellStart"/>
      <w:r>
        <w:rPr>
          <w:rFonts w:ascii="Arial" w:hAnsi="Arial" w:cs="Arial"/>
          <w:color w:val="000000"/>
          <w:sz w:val="20"/>
          <w:szCs w:val="20"/>
        </w:rPr>
        <w:t>not</w:t>
      </w:r>
      <w:r w:rsidRPr="00B433F2">
        <w:rPr>
          <w:rFonts w:ascii="Arial" w:hAnsi="Arial" w:cs="Arial"/>
          <w:color w:val="0070C0"/>
          <w:sz w:val="20"/>
          <w:szCs w:val="20"/>
          <w:u w:val="single"/>
        </w:rPr>
        <w:t>ed</w:t>
      </w:r>
      <w:r w:rsidRPr="00B433F2">
        <w:rPr>
          <w:rFonts w:ascii="Arial" w:hAnsi="Arial" w:cs="Arial"/>
          <w:strike/>
          <w:color w:val="FF0000"/>
          <w:sz w:val="20"/>
          <w:szCs w:val="20"/>
        </w:rPr>
        <w:t>able</w:t>
      </w:r>
      <w:proofErr w:type="spellEnd"/>
      <w:r>
        <w:rPr>
          <w:rFonts w:ascii="Arial" w:hAnsi="Arial" w:cs="Arial"/>
          <w:color w:val="000000"/>
          <w:sz w:val="20"/>
          <w:szCs w:val="20"/>
        </w:rPr>
        <w:t xml:space="preserve"> for </w:t>
      </w:r>
      <w:r w:rsidRPr="00B433F2">
        <w:rPr>
          <w:rFonts w:ascii="Arial" w:hAnsi="Arial" w:cs="Arial"/>
          <w:strike/>
          <w:color w:val="FF0000"/>
          <w:sz w:val="20"/>
          <w:szCs w:val="20"/>
        </w:rPr>
        <w:t xml:space="preserve">this 'charming oasis </w:t>
      </w:r>
      <w:proofErr w:type="spellStart"/>
      <w:r w:rsidRPr="00B433F2">
        <w:rPr>
          <w:rFonts w:ascii="Arial" w:hAnsi="Arial" w:cs="Arial"/>
          <w:strike/>
          <w:color w:val="FF0000"/>
          <w:sz w:val="20"/>
          <w:szCs w:val="20"/>
        </w:rPr>
        <w:t>of</w:t>
      </w:r>
      <w:r w:rsidRPr="00B433F2">
        <w:rPr>
          <w:rFonts w:ascii="Arial" w:hAnsi="Arial" w:cs="Arial"/>
          <w:color w:val="0070C0"/>
          <w:sz w:val="20"/>
          <w:szCs w:val="20"/>
          <w:u w:val="single"/>
        </w:rPr>
        <w:t>its</w:t>
      </w:r>
      <w:proofErr w:type="spellEnd"/>
      <w:r>
        <w:rPr>
          <w:rFonts w:ascii="Arial" w:hAnsi="Arial" w:cs="Arial"/>
          <w:color w:val="000000"/>
          <w:sz w:val="20"/>
          <w:szCs w:val="20"/>
        </w:rPr>
        <w:t xml:space="preserve"> trees and vegetation amid the monotonous surrounding landscape</w:t>
      </w:r>
      <w:r w:rsidRPr="00B433F2">
        <w:rPr>
          <w:rFonts w:ascii="Arial" w:hAnsi="Arial" w:cs="Arial"/>
          <w:strike/>
          <w:color w:val="FF0000"/>
          <w:sz w:val="20"/>
          <w:szCs w:val="20"/>
        </w:rPr>
        <w:t>'</w:t>
      </w:r>
      <w:r>
        <w:rPr>
          <w:rFonts w:ascii="Arial" w:hAnsi="Arial" w:cs="Arial"/>
          <w:color w:val="000000"/>
          <w:sz w:val="20"/>
          <w:szCs w:val="20"/>
        </w:rPr>
        <w:t>.</w:t>
      </w:r>
    </w:p>
    <w:p w:rsidR="00BA41A2" w:rsidRDefault="00BA41A2" w:rsidP="00BA41A2">
      <w:pPr>
        <w:pStyle w:val="NormalWeb"/>
        <w:rPr>
          <w:rFonts w:ascii="Arial" w:hAnsi="Arial" w:cs="Arial"/>
          <w:color w:val="000000"/>
          <w:sz w:val="20"/>
          <w:szCs w:val="20"/>
        </w:rPr>
      </w:pPr>
      <w:r>
        <w:rPr>
          <w:rFonts w:ascii="Arial" w:hAnsi="Arial" w:cs="Arial"/>
          <w:i/>
          <w:iCs/>
          <w:color w:val="000000"/>
          <w:sz w:val="20"/>
          <w:szCs w:val="20"/>
        </w:rPr>
        <w:t>Description Summary</w:t>
      </w:r>
    </w:p>
    <w:p w:rsidR="00BA41A2" w:rsidRDefault="00BA41A2" w:rsidP="00BA41A2">
      <w:pPr>
        <w:pStyle w:val="NormalWeb"/>
        <w:rPr>
          <w:rFonts w:ascii="Arial" w:hAnsi="Arial" w:cs="Arial"/>
          <w:color w:val="000000"/>
          <w:sz w:val="20"/>
          <w:szCs w:val="20"/>
        </w:rPr>
      </w:pPr>
      <w:r>
        <w:rPr>
          <w:rFonts w:ascii="Arial" w:hAnsi="Arial" w:cs="Arial"/>
          <w:color w:val="000000"/>
          <w:sz w:val="20"/>
          <w:szCs w:val="20"/>
        </w:rPr>
        <w:t xml:space="preserve">Lake </w:t>
      </w:r>
      <w:proofErr w:type="spellStart"/>
      <w:r>
        <w:rPr>
          <w:rFonts w:ascii="Arial" w:hAnsi="Arial" w:cs="Arial"/>
          <w:color w:val="000000"/>
          <w:sz w:val="20"/>
          <w:szCs w:val="20"/>
        </w:rPr>
        <w:t>Marma</w:t>
      </w:r>
      <w:proofErr w:type="spellEnd"/>
      <w:r>
        <w:rPr>
          <w:rFonts w:ascii="Arial" w:hAnsi="Arial" w:cs="Arial"/>
          <w:color w:val="000000"/>
          <w:sz w:val="20"/>
          <w:szCs w:val="20"/>
        </w:rPr>
        <w:t xml:space="preserve"> Reserve </w:t>
      </w:r>
      <w:r w:rsidRPr="00B433F2">
        <w:rPr>
          <w:rFonts w:ascii="Arial" w:hAnsi="Arial" w:cs="Arial"/>
          <w:strike/>
          <w:color w:val="FF0000"/>
          <w:sz w:val="20"/>
          <w:szCs w:val="20"/>
        </w:rPr>
        <w:t xml:space="preserve">is notable for </w:t>
      </w:r>
      <w:proofErr w:type="gramStart"/>
      <w:r w:rsidRPr="00B433F2">
        <w:rPr>
          <w:rFonts w:ascii="Arial" w:hAnsi="Arial" w:cs="Arial"/>
          <w:strike/>
          <w:color w:val="FF0000"/>
          <w:sz w:val="20"/>
          <w:szCs w:val="20"/>
        </w:rPr>
        <w:t>the</w:t>
      </w:r>
      <w:r w:rsidR="00AE5216">
        <w:rPr>
          <w:rFonts w:ascii="Arial" w:hAnsi="Arial" w:cs="Arial"/>
          <w:strike/>
          <w:color w:val="FF0000"/>
          <w:sz w:val="20"/>
          <w:szCs w:val="20"/>
        </w:rPr>
        <w:t xml:space="preserve"> </w:t>
      </w:r>
      <w:r w:rsidRPr="00B433F2">
        <w:rPr>
          <w:rFonts w:ascii="Arial" w:hAnsi="Arial" w:cs="Arial"/>
          <w:color w:val="0070C0"/>
          <w:sz w:val="20"/>
          <w:szCs w:val="20"/>
          <w:u w:val="single"/>
        </w:rPr>
        <w:t>contains</w:t>
      </w:r>
      <w:proofErr w:type="gramEnd"/>
      <w:r>
        <w:rPr>
          <w:rFonts w:ascii="Arial" w:hAnsi="Arial" w:cs="Arial"/>
          <w:color w:val="000000"/>
          <w:sz w:val="20"/>
          <w:szCs w:val="20"/>
        </w:rPr>
        <w:t xml:space="preserve"> mass plantings of sugar gums around Lake </w:t>
      </w:r>
      <w:proofErr w:type="spellStart"/>
      <w:r>
        <w:rPr>
          <w:rFonts w:ascii="Arial" w:hAnsi="Arial" w:cs="Arial"/>
          <w:color w:val="000000"/>
          <w:sz w:val="20"/>
          <w:szCs w:val="20"/>
        </w:rPr>
        <w:t>Marma</w:t>
      </w:r>
      <w:proofErr w:type="spellEnd"/>
      <w:r>
        <w:rPr>
          <w:rFonts w:ascii="Arial" w:hAnsi="Arial" w:cs="Arial"/>
          <w:color w:val="000000"/>
          <w:sz w:val="20"/>
          <w:szCs w:val="20"/>
        </w:rPr>
        <w:t xml:space="preserve">, in broad avenues and as borders. The trees are of varying sizes, with the largest 30 metres tall </w:t>
      </w:r>
      <w:r w:rsidRPr="00B433F2">
        <w:rPr>
          <w:rFonts w:ascii="Arial" w:hAnsi="Arial" w:cs="Arial"/>
          <w:strike/>
          <w:color w:val="FF0000"/>
          <w:sz w:val="20"/>
          <w:szCs w:val="20"/>
        </w:rPr>
        <w:t xml:space="preserve">and </w:t>
      </w:r>
      <w:proofErr w:type="gramStart"/>
      <w:r>
        <w:rPr>
          <w:rFonts w:ascii="Arial" w:hAnsi="Arial" w:cs="Arial"/>
          <w:color w:val="000000"/>
          <w:sz w:val="20"/>
          <w:szCs w:val="20"/>
        </w:rPr>
        <w:t xml:space="preserve">with </w:t>
      </w:r>
      <w:r w:rsidR="001541BE" w:rsidRPr="00B433F2">
        <w:rPr>
          <w:rFonts w:ascii="Arial" w:hAnsi="Arial" w:cs="Arial"/>
          <w:color w:val="0070C0"/>
          <w:sz w:val="20"/>
          <w:szCs w:val="20"/>
          <w:u w:val="single"/>
        </w:rPr>
        <w:t xml:space="preserve">a </w:t>
      </w:r>
      <w:r>
        <w:rPr>
          <w:rFonts w:ascii="Arial" w:hAnsi="Arial" w:cs="Arial"/>
          <w:color w:val="000000"/>
          <w:sz w:val="20"/>
          <w:szCs w:val="20"/>
        </w:rPr>
        <w:t>trunk circumference</w:t>
      </w:r>
      <w:r w:rsidRPr="00B433F2">
        <w:rPr>
          <w:rFonts w:ascii="Arial" w:hAnsi="Arial" w:cs="Arial"/>
          <w:strike/>
          <w:color w:val="FF0000"/>
          <w:sz w:val="20"/>
          <w:szCs w:val="20"/>
        </w:rPr>
        <w:t>s</w:t>
      </w:r>
      <w:proofErr w:type="gramEnd"/>
      <w:r>
        <w:rPr>
          <w:rFonts w:ascii="Arial" w:hAnsi="Arial" w:cs="Arial"/>
          <w:color w:val="000000"/>
          <w:sz w:val="20"/>
          <w:szCs w:val="20"/>
        </w:rPr>
        <w:t xml:space="preserve"> of over </w:t>
      </w:r>
      <w:r w:rsidRPr="00B433F2">
        <w:rPr>
          <w:rFonts w:ascii="Arial" w:hAnsi="Arial" w:cs="Arial"/>
          <w:color w:val="0070C0"/>
          <w:sz w:val="20"/>
          <w:szCs w:val="20"/>
          <w:u w:val="single"/>
        </w:rPr>
        <w:t>three</w:t>
      </w:r>
      <w:r w:rsidRPr="00B433F2">
        <w:rPr>
          <w:rFonts w:ascii="Arial" w:hAnsi="Arial" w:cs="Arial"/>
          <w:strike/>
          <w:color w:val="FF0000"/>
          <w:sz w:val="20"/>
          <w:szCs w:val="20"/>
        </w:rPr>
        <w:t>3</w:t>
      </w:r>
      <w:r>
        <w:rPr>
          <w:rFonts w:ascii="Arial" w:hAnsi="Arial" w:cs="Arial"/>
          <w:color w:val="000000"/>
          <w:sz w:val="20"/>
          <w:szCs w:val="20"/>
        </w:rPr>
        <w:t xml:space="preserve"> metres. There are walking tracks around the lake and along the avenues between the tree rows. There has been some pollarding, removal of trees and replanting in some areas. Structures in the Reserve include the 1895 </w:t>
      </w:r>
      <w:proofErr w:type="spellStart"/>
      <w:r>
        <w:rPr>
          <w:rFonts w:ascii="Arial" w:hAnsi="Arial" w:cs="Arial"/>
          <w:color w:val="000000"/>
          <w:sz w:val="20"/>
          <w:szCs w:val="20"/>
        </w:rPr>
        <w:t>Sprott</w:t>
      </w:r>
      <w:proofErr w:type="spellEnd"/>
      <w:r>
        <w:rPr>
          <w:rFonts w:ascii="Arial" w:hAnsi="Arial" w:cs="Arial"/>
          <w:color w:val="000000"/>
          <w:sz w:val="20"/>
          <w:szCs w:val="20"/>
        </w:rPr>
        <w:t xml:space="preserve"> fountain, a rustic moulded concrete structure of the sort popular as garden ornaments in Britain since the eighteenth century. The 1907 timber band rotunda has plaques on it commemorating Queen Victoria (died 1901), King Edward VII (died 1910) and Earl Kitchener (died 1916). The Memorial Gate is a rendered triple-arched concrete structure surmounted by a marble statue of a soldier. It terminates the vista along the main street of the town and forms an impressive main entrance to the Reserve. It is inscribed with the names of local residents who served in various wars.</w:t>
      </w:r>
    </w:p>
    <w:p w:rsidR="00BD3B2C" w:rsidRPr="00B433F2" w:rsidRDefault="00BA41A2">
      <w:pPr>
        <w:pStyle w:val="NormalWeb"/>
        <w:keepNext/>
        <w:rPr>
          <w:rFonts w:ascii="Arial" w:hAnsi="Arial" w:cs="Arial"/>
          <w:b/>
          <w:strike/>
          <w:color w:val="FF0000"/>
          <w:sz w:val="20"/>
          <w:szCs w:val="20"/>
        </w:rPr>
      </w:pPr>
      <w:r w:rsidRPr="00B433F2">
        <w:rPr>
          <w:rFonts w:ascii="Arial" w:hAnsi="Arial" w:cs="Arial"/>
          <w:b/>
          <w:strike/>
          <w:color w:val="FF0000"/>
          <w:sz w:val="20"/>
          <w:szCs w:val="20"/>
        </w:rPr>
        <w:t xml:space="preserve">How is it significant? </w:t>
      </w:r>
    </w:p>
    <w:p w:rsidR="00BA41A2" w:rsidRPr="00B433F2" w:rsidRDefault="00BA41A2" w:rsidP="00BA41A2">
      <w:pPr>
        <w:pStyle w:val="NormalWeb"/>
        <w:rPr>
          <w:rFonts w:ascii="Arial" w:hAnsi="Arial" w:cs="Arial"/>
          <w:strike/>
          <w:color w:val="FF0000"/>
          <w:sz w:val="20"/>
          <w:szCs w:val="20"/>
        </w:rPr>
      </w:pPr>
      <w:r w:rsidRPr="00B433F2">
        <w:rPr>
          <w:rFonts w:ascii="Arial" w:hAnsi="Arial" w:cs="Arial"/>
          <w:strike/>
          <w:color w:val="FF0000"/>
          <w:sz w:val="20"/>
          <w:szCs w:val="20"/>
        </w:rPr>
        <w:t xml:space="preserve">Lake </w:t>
      </w:r>
      <w:proofErr w:type="spellStart"/>
      <w:r w:rsidRPr="00B433F2">
        <w:rPr>
          <w:rFonts w:ascii="Arial" w:hAnsi="Arial" w:cs="Arial"/>
          <w:strike/>
          <w:color w:val="FF0000"/>
          <w:sz w:val="20"/>
          <w:szCs w:val="20"/>
        </w:rPr>
        <w:t>Marma</w:t>
      </w:r>
      <w:proofErr w:type="spellEnd"/>
      <w:r w:rsidRPr="00B433F2">
        <w:rPr>
          <w:rFonts w:ascii="Arial" w:hAnsi="Arial" w:cs="Arial"/>
          <w:strike/>
          <w:color w:val="FF0000"/>
          <w:sz w:val="20"/>
          <w:szCs w:val="20"/>
        </w:rPr>
        <w:t xml:space="preserve"> Reserve satisfies the following criteria for inclusion in the Victorian Heritage Register: </w:t>
      </w:r>
    </w:p>
    <w:p w:rsidR="00BA41A2" w:rsidRPr="00B433F2" w:rsidRDefault="00BA41A2" w:rsidP="00BA41A2">
      <w:pPr>
        <w:pStyle w:val="NormalWeb"/>
        <w:rPr>
          <w:rFonts w:ascii="Arial" w:hAnsi="Arial" w:cs="Arial"/>
          <w:strike/>
          <w:color w:val="FF0000"/>
          <w:sz w:val="20"/>
          <w:szCs w:val="20"/>
        </w:rPr>
      </w:pPr>
      <w:r w:rsidRPr="00B433F2">
        <w:rPr>
          <w:rFonts w:ascii="Arial" w:hAnsi="Arial" w:cs="Arial"/>
          <w:strike/>
          <w:color w:val="FF0000"/>
          <w:sz w:val="20"/>
          <w:szCs w:val="20"/>
        </w:rPr>
        <w:t xml:space="preserve">Criterion </w:t>
      </w:r>
      <w:proofErr w:type="gramStart"/>
      <w:r w:rsidRPr="00B433F2">
        <w:rPr>
          <w:rFonts w:ascii="Arial" w:hAnsi="Arial" w:cs="Arial"/>
          <w:strike/>
          <w:color w:val="FF0000"/>
          <w:sz w:val="20"/>
          <w:szCs w:val="20"/>
        </w:rPr>
        <w:t>A</w:t>
      </w:r>
      <w:proofErr w:type="gramEnd"/>
      <w:r w:rsidRPr="00B433F2">
        <w:rPr>
          <w:rFonts w:ascii="Arial" w:hAnsi="Arial" w:cs="Arial"/>
          <w:strike/>
          <w:color w:val="FF0000"/>
          <w:sz w:val="20"/>
          <w:szCs w:val="20"/>
        </w:rPr>
        <w:t xml:space="preserve"> Importance to the course, or pattern, of Victoria's cultural history</w:t>
      </w:r>
    </w:p>
    <w:p w:rsidR="00BA41A2" w:rsidRPr="00B433F2" w:rsidRDefault="00BA41A2" w:rsidP="00BA41A2">
      <w:pPr>
        <w:pStyle w:val="NormalWeb"/>
        <w:rPr>
          <w:rFonts w:ascii="Arial" w:hAnsi="Arial" w:cs="Arial"/>
          <w:strike/>
          <w:color w:val="FF0000"/>
          <w:sz w:val="20"/>
          <w:szCs w:val="20"/>
        </w:rPr>
      </w:pPr>
      <w:r w:rsidRPr="00B433F2">
        <w:rPr>
          <w:rFonts w:ascii="Arial" w:hAnsi="Arial" w:cs="Arial"/>
          <w:strike/>
          <w:color w:val="FF0000"/>
          <w:sz w:val="20"/>
          <w:szCs w:val="20"/>
        </w:rPr>
        <w:t xml:space="preserve">Criterion E Importance in exhibiting particular aesthetic characteristics </w:t>
      </w:r>
    </w:p>
    <w:p w:rsidR="00BA41A2" w:rsidRPr="00B433F2" w:rsidRDefault="00BA41A2" w:rsidP="00BA41A2">
      <w:pPr>
        <w:pStyle w:val="NormalWeb"/>
        <w:rPr>
          <w:rFonts w:ascii="Arial" w:hAnsi="Arial" w:cs="Arial"/>
          <w:b/>
          <w:strike/>
          <w:color w:val="FF0000"/>
          <w:sz w:val="20"/>
          <w:szCs w:val="20"/>
        </w:rPr>
      </w:pPr>
      <w:r w:rsidRPr="00B433F2">
        <w:rPr>
          <w:rFonts w:ascii="Arial" w:hAnsi="Arial" w:cs="Arial"/>
          <w:b/>
          <w:strike/>
          <w:color w:val="FF0000"/>
          <w:sz w:val="20"/>
          <w:szCs w:val="20"/>
        </w:rPr>
        <w:t>Criterion H Special association with the life or works of a person, or group of persons, of importance in Victoria's history</w:t>
      </w:r>
    </w:p>
    <w:p w:rsidR="00BA41A2" w:rsidRPr="00B433F2" w:rsidRDefault="00BA41A2" w:rsidP="00BA41A2">
      <w:pPr>
        <w:pStyle w:val="NormalWeb"/>
        <w:rPr>
          <w:rFonts w:ascii="Arial" w:hAnsi="Arial" w:cs="Arial"/>
          <w:b/>
          <w:strike/>
          <w:color w:val="FF0000"/>
          <w:sz w:val="20"/>
          <w:szCs w:val="20"/>
        </w:rPr>
      </w:pPr>
      <w:r w:rsidRPr="00B433F2">
        <w:rPr>
          <w:rFonts w:ascii="Arial" w:hAnsi="Arial" w:cs="Arial"/>
          <w:b/>
          <w:strike/>
          <w:color w:val="FF0000"/>
          <w:sz w:val="20"/>
          <w:szCs w:val="20"/>
        </w:rPr>
        <w:t xml:space="preserve">Why is it significant? </w:t>
      </w:r>
    </w:p>
    <w:p w:rsidR="00BA41A2" w:rsidRDefault="00BA41A2" w:rsidP="00BA41A2">
      <w:pPr>
        <w:pStyle w:val="NormalWeb"/>
        <w:rPr>
          <w:rFonts w:ascii="Arial" w:hAnsi="Arial" w:cs="Arial"/>
          <w:color w:val="000000"/>
          <w:sz w:val="20"/>
          <w:szCs w:val="20"/>
        </w:rPr>
      </w:pPr>
      <w:r>
        <w:rPr>
          <w:rFonts w:ascii="Arial" w:hAnsi="Arial" w:cs="Arial"/>
          <w:color w:val="000000"/>
          <w:sz w:val="20"/>
          <w:szCs w:val="20"/>
        </w:rPr>
        <w:t xml:space="preserve">Lake </w:t>
      </w:r>
      <w:proofErr w:type="spellStart"/>
      <w:r>
        <w:rPr>
          <w:rFonts w:ascii="Arial" w:hAnsi="Arial" w:cs="Arial"/>
          <w:color w:val="000000"/>
          <w:sz w:val="20"/>
          <w:szCs w:val="20"/>
        </w:rPr>
        <w:t>Marma</w:t>
      </w:r>
      <w:proofErr w:type="spellEnd"/>
      <w:r>
        <w:rPr>
          <w:rFonts w:ascii="Arial" w:hAnsi="Arial" w:cs="Arial"/>
          <w:color w:val="000000"/>
          <w:sz w:val="20"/>
          <w:szCs w:val="20"/>
        </w:rPr>
        <w:t xml:space="preserve"> Reserve </w:t>
      </w:r>
      <w:r w:rsidRPr="00E33B67">
        <w:rPr>
          <w:rFonts w:ascii="Arial" w:hAnsi="Arial" w:cs="Arial"/>
          <w:sz w:val="20"/>
          <w:szCs w:val="20"/>
        </w:rPr>
        <w:t>is</w:t>
      </w:r>
      <w:r w:rsidR="003A6C04" w:rsidRPr="00E33B67">
        <w:rPr>
          <w:rFonts w:ascii="Arial" w:hAnsi="Arial" w:cs="Arial"/>
          <w:sz w:val="20"/>
          <w:szCs w:val="20"/>
        </w:rPr>
        <w:t xml:space="preserve"> s</w:t>
      </w:r>
      <w:r w:rsidRPr="00E33B67">
        <w:rPr>
          <w:rFonts w:ascii="Arial" w:hAnsi="Arial" w:cs="Arial"/>
          <w:sz w:val="20"/>
          <w:szCs w:val="20"/>
        </w:rPr>
        <w:t>ignificant</w:t>
      </w:r>
      <w:r>
        <w:rPr>
          <w:rFonts w:ascii="Arial" w:hAnsi="Arial" w:cs="Arial"/>
          <w:color w:val="000000"/>
          <w:sz w:val="20"/>
          <w:szCs w:val="20"/>
        </w:rPr>
        <w:t xml:space="preserve"> at </w:t>
      </w:r>
      <w:r w:rsidR="001541BE" w:rsidRPr="00B433F2">
        <w:rPr>
          <w:rFonts w:ascii="Arial" w:hAnsi="Arial" w:cs="Arial"/>
          <w:color w:val="0070C0"/>
          <w:sz w:val="20"/>
          <w:szCs w:val="20"/>
          <w:u w:val="single"/>
        </w:rPr>
        <w:t>the local level</w:t>
      </w:r>
      <w:r w:rsidR="001541BE">
        <w:rPr>
          <w:rFonts w:ascii="Arial" w:hAnsi="Arial" w:cs="Arial"/>
          <w:color w:val="000000"/>
          <w:sz w:val="20"/>
          <w:szCs w:val="20"/>
        </w:rPr>
        <w:t xml:space="preserve"> </w:t>
      </w:r>
      <w:r w:rsidRPr="00B433F2">
        <w:rPr>
          <w:rFonts w:ascii="Arial" w:hAnsi="Arial" w:cs="Arial"/>
          <w:strike/>
          <w:color w:val="FF0000"/>
          <w:sz w:val="20"/>
          <w:szCs w:val="20"/>
        </w:rPr>
        <w:t>the State level</w:t>
      </w:r>
      <w:r>
        <w:rPr>
          <w:rFonts w:ascii="Arial" w:hAnsi="Arial" w:cs="Arial"/>
          <w:color w:val="000000"/>
          <w:sz w:val="20"/>
          <w:szCs w:val="20"/>
        </w:rPr>
        <w:t xml:space="preserve"> for the following reasons:</w:t>
      </w:r>
    </w:p>
    <w:p w:rsidR="00FA34EB" w:rsidRPr="00FA34EB" w:rsidRDefault="00974FD3" w:rsidP="00BA41A2">
      <w:pPr>
        <w:pStyle w:val="NormalWeb"/>
        <w:rPr>
          <w:rFonts w:ascii="Arial" w:hAnsi="Arial" w:cs="Arial"/>
          <w:color w:val="000000"/>
          <w:sz w:val="20"/>
          <w:szCs w:val="20"/>
        </w:rPr>
      </w:pPr>
      <w:r w:rsidRPr="00B433F2">
        <w:rPr>
          <w:rFonts w:ascii="Arial" w:hAnsi="Arial" w:cs="Arial"/>
          <w:color w:val="0070C0"/>
          <w:sz w:val="20"/>
          <w:szCs w:val="20"/>
          <w:u w:val="single"/>
        </w:rPr>
        <w:t xml:space="preserve">Lake </w:t>
      </w:r>
      <w:proofErr w:type="spellStart"/>
      <w:r w:rsidRPr="00B433F2">
        <w:rPr>
          <w:rFonts w:ascii="Arial" w:hAnsi="Arial" w:cs="Arial"/>
          <w:color w:val="0070C0"/>
          <w:sz w:val="20"/>
          <w:szCs w:val="20"/>
          <w:u w:val="single"/>
        </w:rPr>
        <w:t>Marma</w:t>
      </w:r>
      <w:proofErr w:type="spellEnd"/>
      <w:r w:rsidRPr="00B433F2">
        <w:rPr>
          <w:rFonts w:ascii="Arial" w:hAnsi="Arial" w:cs="Arial"/>
          <w:color w:val="0070C0"/>
          <w:sz w:val="20"/>
          <w:szCs w:val="20"/>
          <w:u w:val="single"/>
        </w:rPr>
        <w:t xml:space="preserve"> Reserve is of local historical significance for its association with the early history of Murtoa, and of the work of the Murtoa Progress Association, founded in 1888. (Criterion A)</w:t>
      </w:r>
    </w:p>
    <w:p w:rsidR="00BA41A2" w:rsidRPr="00B433F2" w:rsidRDefault="00BA41A2" w:rsidP="00BA41A2">
      <w:pPr>
        <w:pStyle w:val="NormalWeb"/>
        <w:rPr>
          <w:rFonts w:ascii="Arial" w:hAnsi="Arial" w:cs="Arial"/>
          <w:strike/>
          <w:color w:val="FF0000"/>
          <w:sz w:val="20"/>
          <w:szCs w:val="20"/>
        </w:rPr>
      </w:pPr>
      <w:r w:rsidRPr="00B433F2">
        <w:rPr>
          <w:rFonts w:ascii="Arial" w:hAnsi="Arial" w:cs="Arial"/>
          <w:strike/>
          <w:color w:val="FF0000"/>
          <w:sz w:val="20"/>
          <w:szCs w:val="20"/>
        </w:rPr>
        <w:t xml:space="preserve">Lake </w:t>
      </w:r>
      <w:proofErr w:type="spellStart"/>
      <w:r w:rsidRPr="00B433F2">
        <w:rPr>
          <w:rFonts w:ascii="Arial" w:hAnsi="Arial" w:cs="Arial"/>
          <w:strike/>
          <w:color w:val="FF0000"/>
          <w:sz w:val="20"/>
          <w:szCs w:val="20"/>
        </w:rPr>
        <w:t>Marma</w:t>
      </w:r>
      <w:proofErr w:type="spellEnd"/>
      <w:r w:rsidRPr="00B433F2">
        <w:rPr>
          <w:rFonts w:ascii="Arial" w:hAnsi="Arial" w:cs="Arial"/>
          <w:strike/>
          <w:color w:val="FF0000"/>
          <w:sz w:val="20"/>
          <w:szCs w:val="20"/>
        </w:rPr>
        <w:t xml:space="preserve"> Reserve is historically significant for its mass planting of sugar gums (</w:t>
      </w:r>
      <w:r w:rsidR="00974FD3" w:rsidRPr="00B433F2">
        <w:rPr>
          <w:rFonts w:ascii="Arial" w:hAnsi="Arial" w:cs="Arial"/>
          <w:strike/>
          <w:color w:val="FF0000"/>
          <w:sz w:val="20"/>
          <w:szCs w:val="20"/>
        </w:rPr>
        <w:t xml:space="preserve">Eucalyptus </w:t>
      </w:r>
      <w:proofErr w:type="spellStart"/>
      <w:r w:rsidR="00974FD3" w:rsidRPr="00B433F2">
        <w:rPr>
          <w:rFonts w:ascii="Arial" w:hAnsi="Arial" w:cs="Arial"/>
          <w:strike/>
          <w:color w:val="FF0000"/>
          <w:sz w:val="20"/>
          <w:szCs w:val="20"/>
        </w:rPr>
        <w:t>cladocalyx</w:t>
      </w:r>
      <w:proofErr w:type="spellEnd"/>
      <w:r w:rsidRPr="00B433F2">
        <w:rPr>
          <w:rFonts w:ascii="Arial" w:hAnsi="Arial" w:cs="Arial"/>
          <w:strike/>
          <w:color w:val="FF0000"/>
          <w:sz w:val="20"/>
          <w:szCs w:val="20"/>
        </w:rPr>
        <w:t>), which is one of the earliest known examples of a mass planting of Australian native trees in a public park in Victoria. The sugar gums demonstrate the significant change which occurred at the end of the nineteenth century in the choice of trees planted in Victorian parks and streets, from a preference for exotic deciduous species to Australian natives. This reflects an increasing sense of nationalism in Victoria as the move towards Federation gathered pace, and with this a growing appreciation of all things Australian. (Criterion A)</w:t>
      </w:r>
    </w:p>
    <w:p w:rsidR="00BA41A2" w:rsidRDefault="00BA41A2" w:rsidP="00BA41A2">
      <w:pPr>
        <w:pStyle w:val="NormalWeb"/>
        <w:rPr>
          <w:rFonts w:ascii="Arial" w:hAnsi="Arial" w:cs="Arial"/>
          <w:color w:val="000000"/>
          <w:sz w:val="20"/>
          <w:szCs w:val="20"/>
        </w:rPr>
      </w:pPr>
      <w:r>
        <w:rPr>
          <w:rFonts w:ascii="Arial" w:hAnsi="Arial" w:cs="Arial"/>
          <w:color w:val="000000"/>
          <w:sz w:val="20"/>
          <w:szCs w:val="20"/>
        </w:rPr>
        <w:t xml:space="preserve">Lake </w:t>
      </w:r>
      <w:proofErr w:type="spellStart"/>
      <w:r>
        <w:rPr>
          <w:rFonts w:ascii="Arial" w:hAnsi="Arial" w:cs="Arial"/>
          <w:color w:val="000000"/>
          <w:sz w:val="20"/>
          <w:szCs w:val="20"/>
        </w:rPr>
        <w:t>Marma</w:t>
      </w:r>
      <w:proofErr w:type="spellEnd"/>
      <w:r>
        <w:rPr>
          <w:rFonts w:ascii="Arial" w:hAnsi="Arial" w:cs="Arial"/>
          <w:color w:val="000000"/>
          <w:sz w:val="20"/>
          <w:szCs w:val="20"/>
        </w:rPr>
        <w:t xml:space="preserve"> Reserve is </w:t>
      </w:r>
      <w:r w:rsidR="00FA34EB" w:rsidRPr="00B433F2">
        <w:rPr>
          <w:rFonts w:ascii="Arial" w:hAnsi="Arial" w:cs="Arial"/>
          <w:color w:val="0070C0"/>
          <w:sz w:val="20"/>
          <w:szCs w:val="20"/>
          <w:u w:val="single"/>
        </w:rPr>
        <w:t>of local</w:t>
      </w:r>
      <w:r w:rsidR="00FA34EB">
        <w:rPr>
          <w:rFonts w:ascii="Arial" w:hAnsi="Arial" w:cs="Arial"/>
          <w:color w:val="000000"/>
          <w:sz w:val="20"/>
          <w:szCs w:val="20"/>
        </w:rPr>
        <w:t xml:space="preserve"> </w:t>
      </w:r>
      <w:r>
        <w:rPr>
          <w:rFonts w:ascii="Arial" w:hAnsi="Arial" w:cs="Arial"/>
          <w:color w:val="000000"/>
          <w:sz w:val="20"/>
          <w:szCs w:val="20"/>
        </w:rPr>
        <w:t>aesthetic</w:t>
      </w:r>
      <w:r w:rsidRPr="00B433F2">
        <w:rPr>
          <w:rFonts w:ascii="Arial" w:hAnsi="Arial" w:cs="Arial"/>
          <w:strike/>
          <w:color w:val="FF0000"/>
          <w:sz w:val="20"/>
          <w:szCs w:val="20"/>
        </w:rPr>
        <w:t>ally</w:t>
      </w:r>
      <w:r>
        <w:rPr>
          <w:rFonts w:ascii="Arial" w:hAnsi="Arial" w:cs="Arial"/>
          <w:color w:val="000000"/>
          <w:sz w:val="20"/>
          <w:szCs w:val="20"/>
        </w:rPr>
        <w:t xml:space="preserve"> </w:t>
      </w:r>
      <w:proofErr w:type="spellStart"/>
      <w:r>
        <w:rPr>
          <w:rFonts w:ascii="Arial" w:hAnsi="Arial" w:cs="Arial"/>
          <w:color w:val="000000"/>
          <w:sz w:val="20"/>
          <w:szCs w:val="20"/>
        </w:rPr>
        <w:t>significan</w:t>
      </w:r>
      <w:r w:rsidR="00FA34EB" w:rsidRPr="00B433F2">
        <w:rPr>
          <w:rFonts w:ascii="Arial" w:hAnsi="Arial" w:cs="Arial"/>
          <w:color w:val="0070C0"/>
          <w:sz w:val="20"/>
          <w:szCs w:val="20"/>
          <w:u w:val="single"/>
        </w:rPr>
        <w:t>ce</w:t>
      </w:r>
      <w:r w:rsidRPr="00B433F2">
        <w:rPr>
          <w:rFonts w:ascii="Arial" w:hAnsi="Arial" w:cs="Arial"/>
          <w:strike/>
          <w:color w:val="FF0000"/>
          <w:sz w:val="20"/>
          <w:szCs w:val="20"/>
        </w:rPr>
        <w:t>t</w:t>
      </w:r>
      <w:proofErr w:type="spellEnd"/>
      <w:r>
        <w:rPr>
          <w:rFonts w:ascii="Arial" w:hAnsi="Arial" w:cs="Arial"/>
          <w:color w:val="000000"/>
          <w:sz w:val="20"/>
          <w:szCs w:val="20"/>
        </w:rPr>
        <w:t xml:space="preserve"> for the linear regular plantings of sugar gums</w:t>
      </w:r>
      <w:r w:rsidRPr="00B433F2">
        <w:rPr>
          <w:rFonts w:ascii="Arial" w:hAnsi="Arial" w:cs="Arial"/>
          <w:strike/>
          <w:color w:val="FF0000"/>
          <w:sz w:val="20"/>
          <w:szCs w:val="20"/>
        </w:rPr>
        <w:t>, which have resulted in one of the most impressive groupings of native trees in a public park in Victoria</w:t>
      </w:r>
      <w:r>
        <w:rPr>
          <w:rFonts w:ascii="Arial" w:hAnsi="Arial" w:cs="Arial"/>
          <w:color w:val="000000"/>
          <w:sz w:val="20"/>
          <w:szCs w:val="20"/>
        </w:rPr>
        <w:t xml:space="preserve">. The closely-spaced trunks and high overarching branches of the tall trees, together with the attractiveness of their bark, has resulted in a landscape which has been a </w:t>
      </w:r>
      <w:r w:rsidRPr="00B433F2">
        <w:rPr>
          <w:rFonts w:ascii="Arial" w:hAnsi="Arial" w:cs="Arial"/>
          <w:strike/>
          <w:color w:val="FF0000"/>
          <w:sz w:val="20"/>
          <w:szCs w:val="20"/>
        </w:rPr>
        <w:t xml:space="preserve">popular </w:t>
      </w:r>
      <w:r>
        <w:rPr>
          <w:rFonts w:ascii="Arial" w:hAnsi="Arial" w:cs="Arial"/>
          <w:color w:val="000000"/>
          <w:sz w:val="20"/>
          <w:szCs w:val="20"/>
        </w:rPr>
        <w:t>subject for artists and photographers for over a century. (Criterion E)</w:t>
      </w:r>
    </w:p>
    <w:p w:rsidR="00D8482E" w:rsidRDefault="00BA41A2">
      <w:pPr>
        <w:pStyle w:val="NormalWeb"/>
        <w:rPr>
          <w:rFonts w:ascii="Arial" w:hAnsi="Arial" w:cs="Arial"/>
          <w:color w:val="000000"/>
          <w:sz w:val="20"/>
          <w:szCs w:val="20"/>
        </w:rPr>
      </w:pPr>
      <w:r w:rsidRPr="00B433F2">
        <w:rPr>
          <w:rFonts w:ascii="Arial" w:hAnsi="Arial" w:cs="Arial"/>
          <w:strike/>
          <w:color w:val="FF0000"/>
          <w:sz w:val="20"/>
          <w:szCs w:val="20"/>
        </w:rPr>
        <w:t xml:space="preserve">Lake </w:t>
      </w:r>
      <w:proofErr w:type="spellStart"/>
      <w:r w:rsidRPr="00B433F2">
        <w:rPr>
          <w:rFonts w:ascii="Arial" w:hAnsi="Arial" w:cs="Arial"/>
          <w:strike/>
          <w:color w:val="FF0000"/>
          <w:sz w:val="20"/>
          <w:szCs w:val="20"/>
        </w:rPr>
        <w:t>Marma</w:t>
      </w:r>
      <w:proofErr w:type="spellEnd"/>
      <w:r w:rsidRPr="00B433F2">
        <w:rPr>
          <w:rFonts w:ascii="Arial" w:hAnsi="Arial" w:cs="Arial"/>
          <w:strike/>
          <w:color w:val="FF0000"/>
          <w:sz w:val="20"/>
          <w:szCs w:val="20"/>
        </w:rPr>
        <w:t xml:space="preserve"> Reserve is significant for its association with Baron Ferdinand von Mueller, who was a strong advocate for the use of native species in park and street plantings in Victoria, partly as a measure to combat malaria and other public health problems. He also supported the growth of native species for their commercial value and was responsible for exporting eucalyptus seeds around the world. The plantings of sugar gums at Lake </w:t>
      </w:r>
      <w:proofErr w:type="spellStart"/>
      <w:r w:rsidRPr="00B433F2">
        <w:rPr>
          <w:rFonts w:ascii="Arial" w:hAnsi="Arial" w:cs="Arial"/>
          <w:strike/>
          <w:color w:val="FF0000"/>
          <w:sz w:val="20"/>
          <w:szCs w:val="20"/>
        </w:rPr>
        <w:t>Marma</w:t>
      </w:r>
      <w:proofErr w:type="spellEnd"/>
      <w:r w:rsidRPr="00B433F2">
        <w:rPr>
          <w:rFonts w:ascii="Arial" w:hAnsi="Arial" w:cs="Arial"/>
          <w:strike/>
          <w:color w:val="FF0000"/>
          <w:sz w:val="20"/>
          <w:szCs w:val="20"/>
        </w:rPr>
        <w:t xml:space="preserve"> are a demonstration of the influence of von Mueller on the landscapes of Victoria. (Criterion H)</w:t>
      </w:r>
    </w:p>
    <w:p w:rsidR="00BD3B2C" w:rsidRPr="00B433F2" w:rsidRDefault="00974FD3">
      <w:pPr>
        <w:pStyle w:val="NormalWeb"/>
        <w:rPr>
          <w:rFonts w:ascii="Arial" w:hAnsi="Arial" w:cs="Arial"/>
          <w:color w:val="0070C0"/>
          <w:sz w:val="20"/>
          <w:szCs w:val="20"/>
          <w:u w:val="single"/>
        </w:rPr>
      </w:pPr>
      <w:r w:rsidRPr="00B433F2">
        <w:rPr>
          <w:rFonts w:ascii="Arial" w:hAnsi="Arial" w:cs="Arial"/>
          <w:color w:val="0070C0"/>
          <w:sz w:val="20"/>
          <w:szCs w:val="20"/>
          <w:u w:val="single"/>
        </w:rPr>
        <w:t xml:space="preserve">Lake </w:t>
      </w:r>
      <w:proofErr w:type="spellStart"/>
      <w:r w:rsidRPr="00B433F2">
        <w:rPr>
          <w:rFonts w:ascii="Arial" w:hAnsi="Arial" w:cs="Arial"/>
          <w:color w:val="0070C0"/>
          <w:sz w:val="20"/>
          <w:szCs w:val="20"/>
          <w:u w:val="single"/>
        </w:rPr>
        <w:t>Marma</w:t>
      </w:r>
      <w:proofErr w:type="spellEnd"/>
      <w:r w:rsidRPr="00B433F2">
        <w:rPr>
          <w:rFonts w:ascii="Arial" w:hAnsi="Arial" w:cs="Arial"/>
          <w:color w:val="0070C0"/>
          <w:sz w:val="20"/>
          <w:szCs w:val="20"/>
          <w:u w:val="single"/>
        </w:rPr>
        <w:t xml:space="preserve"> Reserve is of local social significance as an important recreational facility for residents of Murtoa since the nineteenth century. (Criterion G)</w:t>
      </w:r>
    </w:p>
    <w:p w:rsidR="00BD3B2C" w:rsidRDefault="00974FD3">
      <w:pPr>
        <w:pStyle w:val="NormalWeb"/>
        <w:rPr>
          <w:rFonts w:ascii="Arial" w:hAnsi="Arial" w:cs="Arial"/>
          <w:color w:val="000000"/>
          <w:sz w:val="20"/>
          <w:szCs w:val="20"/>
        </w:rPr>
      </w:pPr>
      <w:r w:rsidRPr="00B433F2">
        <w:rPr>
          <w:rFonts w:ascii="Arial" w:hAnsi="Arial" w:cs="Arial"/>
          <w:color w:val="0070C0"/>
          <w:sz w:val="20"/>
          <w:szCs w:val="20"/>
          <w:u w:val="single"/>
        </w:rPr>
        <w:t xml:space="preserve">Lake </w:t>
      </w:r>
      <w:proofErr w:type="spellStart"/>
      <w:r w:rsidRPr="00B433F2">
        <w:rPr>
          <w:rFonts w:ascii="Arial" w:hAnsi="Arial" w:cs="Arial"/>
          <w:color w:val="0070C0"/>
          <w:sz w:val="20"/>
          <w:szCs w:val="20"/>
          <w:u w:val="single"/>
        </w:rPr>
        <w:t>Marma</w:t>
      </w:r>
      <w:proofErr w:type="spellEnd"/>
      <w:r w:rsidRPr="00B433F2">
        <w:rPr>
          <w:rFonts w:ascii="Arial" w:hAnsi="Arial" w:cs="Arial"/>
          <w:color w:val="0070C0"/>
          <w:sz w:val="20"/>
          <w:szCs w:val="20"/>
          <w:u w:val="single"/>
        </w:rPr>
        <w:t xml:space="preserve"> Reserve is </w:t>
      </w:r>
      <w:r w:rsidR="00FA34EB" w:rsidRPr="00B433F2">
        <w:rPr>
          <w:rFonts w:ascii="Arial" w:hAnsi="Arial" w:cs="Arial"/>
          <w:color w:val="0070C0"/>
          <w:sz w:val="20"/>
          <w:szCs w:val="20"/>
          <w:u w:val="single"/>
        </w:rPr>
        <w:t xml:space="preserve">locally </w:t>
      </w:r>
      <w:r w:rsidRPr="00B433F2">
        <w:rPr>
          <w:rFonts w:ascii="Arial" w:hAnsi="Arial" w:cs="Arial"/>
          <w:color w:val="0070C0"/>
          <w:sz w:val="20"/>
          <w:szCs w:val="20"/>
          <w:u w:val="single"/>
        </w:rPr>
        <w:t>significant for its association with the first president of the Murtoa Progress Association, Dr H</w:t>
      </w:r>
      <w:r w:rsidR="006170BB" w:rsidRPr="002A041E">
        <w:rPr>
          <w:rFonts w:ascii="Arial" w:hAnsi="Arial" w:cs="Arial"/>
          <w:color w:val="0070C0"/>
          <w:sz w:val="20"/>
          <w:szCs w:val="20"/>
          <w:u w:val="single"/>
        </w:rPr>
        <w:t>einrich</w:t>
      </w:r>
      <w:r w:rsidRPr="00B433F2">
        <w:rPr>
          <w:rFonts w:ascii="Arial" w:hAnsi="Arial" w:cs="Arial"/>
          <w:color w:val="0070C0"/>
          <w:sz w:val="20"/>
          <w:szCs w:val="20"/>
          <w:u w:val="single"/>
        </w:rPr>
        <w:t xml:space="preserve"> </w:t>
      </w:r>
      <w:proofErr w:type="spellStart"/>
      <w:r w:rsidRPr="00B433F2">
        <w:rPr>
          <w:rFonts w:ascii="Arial" w:hAnsi="Arial" w:cs="Arial"/>
          <w:color w:val="0070C0"/>
          <w:sz w:val="20"/>
          <w:szCs w:val="20"/>
          <w:u w:val="single"/>
        </w:rPr>
        <w:t>Rabl</w:t>
      </w:r>
      <w:proofErr w:type="spellEnd"/>
      <w:r w:rsidRPr="00B433F2">
        <w:rPr>
          <w:rFonts w:ascii="Arial" w:hAnsi="Arial" w:cs="Arial"/>
          <w:color w:val="0070C0"/>
          <w:sz w:val="20"/>
          <w:szCs w:val="20"/>
          <w:u w:val="single"/>
        </w:rPr>
        <w:t xml:space="preserve">, a friend of Baron von Mueller who </w:t>
      </w:r>
      <w:r w:rsidR="006170BB">
        <w:rPr>
          <w:rFonts w:ascii="Arial" w:hAnsi="Arial" w:cs="Arial"/>
          <w:color w:val="0070C0"/>
          <w:sz w:val="20"/>
          <w:szCs w:val="20"/>
          <w:u w:val="single"/>
        </w:rPr>
        <w:t xml:space="preserve">is thought to have </w:t>
      </w:r>
      <w:r w:rsidRPr="00B433F2">
        <w:rPr>
          <w:rFonts w:ascii="Arial" w:hAnsi="Arial" w:cs="Arial"/>
          <w:color w:val="0070C0"/>
          <w:sz w:val="20"/>
          <w:szCs w:val="20"/>
          <w:u w:val="single"/>
        </w:rPr>
        <w:t xml:space="preserve">advised on the planting of sugar gums at Lake </w:t>
      </w:r>
      <w:proofErr w:type="spellStart"/>
      <w:r w:rsidRPr="00B433F2">
        <w:rPr>
          <w:rFonts w:ascii="Arial" w:hAnsi="Arial" w:cs="Arial"/>
          <w:color w:val="0070C0"/>
          <w:sz w:val="20"/>
          <w:szCs w:val="20"/>
          <w:u w:val="single"/>
        </w:rPr>
        <w:t>Marma</w:t>
      </w:r>
      <w:proofErr w:type="spellEnd"/>
      <w:r w:rsidRPr="00B433F2">
        <w:rPr>
          <w:rFonts w:ascii="Arial" w:hAnsi="Arial" w:cs="Arial"/>
          <w:color w:val="0070C0"/>
          <w:sz w:val="20"/>
          <w:szCs w:val="20"/>
          <w:u w:val="single"/>
        </w:rPr>
        <w:t xml:space="preserve"> in the 1880s. (Criterion H)</w:t>
      </w:r>
    </w:p>
    <w:sectPr w:rsidR="00BD3B2C" w:rsidSect="00B97E89">
      <w:type w:val="continuous"/>
      <w:pgSz w:w="11907" w:h="16840" w:code="9"/>
      <w:pgMar w:top="1418" w:right="1701" w:bottom="1418" w:left="1701" w:header="567"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56D5" w:rsidRDefault="002556D5">
      <w:r>
        <w:separator/>
      </w:r>
    </w:p>
  </w:endnote>
  <w:endnote w:type="continuationSeparator" w:id="0">
    <w:p w:rsidR="002556D5" w:rsidRDefault="002556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6D5" w:rsidRDefault="002556D5" w:rsidP="00D92E57">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C91072">
      <w:rPr>
        <w:rStyle w:val="PageNumber"/>
        <w:noProof/>
      </w:rPr>
      <w:t>14</w:t>
    </w:r>
    <w:r>
      <w:rPr>
        <w:rStyle w:val="PageNumber"/>
      </w:rPr>
      <w:fldChar w:fldCharType="end"/>
    </w:r>
  </w:p>
  <w:p w:rsidR="002556D5" w:rsidRPr="00AF48B1" w:rsidRDefault="002556D5" w:rsidP="00AF48B1">
    <w:pPr>
      <w:pStyle w:val="Footer"/>
    </w:pPr>
    <w:r>
      <w:rPr>
        <w:rStyle w:val="PageNumber"/>
      </w:rPr>
      <w:t>August 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56D5" w:rsidRDefault="002556D5">
      <w:r>
        <w:separator/>
      </w:r>
    </w:p>
  </w:footnote>
  <w:footnote w:type="continuationSeparator" w:id="0">
    <w:p w:rsidR="002556D5" w:rsidRDefault="002556D5">
      <w:r>
        <w:continuationSeparator/>
      </w:r>
    </w:p>
  </w:footnote>
  <w:footnote w:id="1">
    <w:p w:rsidR="002556D5" w:rsidRDefault="002556D5">
      <w:pPr>
        <w:pStyle w:val="FootnoteText"/>
      </w:pPr>
      <w:r w:rsidRPr="00752129">
        <w:rPr>
          <w:rStyle w:val="FootnoteReference"/>
          <w:vertAlign w:val="baseline"/>
        </w:rPr>
        <w:footnoteRef/>
      </w:r>
      <w:r w:rsidRPr="00752129">
        <w:t xml:space="preserve"> </w:t>
      </w:r>
      <w:proofErr w:type="gramStart"/>
      <w:r>
        <w:t>Heritage Victoria, ‘Assessment o</w:t>
      </w:r>
      <w:r w:rsidRPr="008B65D0">
        <w:t>f Cultural Heritage Significance &amp; Exe</w:t>
      </w:r>
      <w:r>
        <w:t>cutive Director Recommendation to t</w:t>
      </w:r>
      <w:r w:rsidRPr="008B65D0">
        <w:t>he Heritage Council</w:t>
      </w:r>
      <w:r>
        <w:t xml:space="preserve"> – Lake </w:t>
      </w:r>
      <w:proofErr w:type="spellStart"/>
      <w:r>
        <w:t>Marma</w:t>
      </w:r>
      <w:proofErr w:type="spellEnd"/>
      <w:r>
        <w:t xml:space="preserve"> Reserve’, 18 January 2013, p4.</w:t>
      </w:r>
      <w:proofErr w:type="gramEnd"/>
    </w:p>
  </w:footnote>
  <w:footnote w:id="2">
    <w:p w:rsidR="002556D5" w:rsidRPr="00B818CE" w:rsidRDefault="002556D5">
      <w:pPr>
        <w:pStyle w:val="FootnoteText"/>
      </w:pPr>
      <w:r w:rsidRPr="00752129">
        <w:rPr>
          <w:rStyle w:val="FootnoteReference"/>
          <w:vertAlign w:val="baseline"/>
        </w:rPr>
        <w:footnoteRef/>
      </w:r>
      <w:r w:rsidRPr="00752129">
        <w:t xml:space="preserve"> </w:t>
      </w:r>
      <w:r>
        <w:t xml:space="preserve">James Smith, </w:t>
      </w:r>
      <w:proofErr w:type="spellStart"/>
      <w:r>
        <w:rPr>
          <w:i/>
        </w:rPr>
        <w:t>Cyclopedia</w:t>
      </w:r>
      <w:proofErr w:type="spellEnd"/>
      <w:r>
        <w:rPr>
          <w:i/>
        </w:rPr>
        <w:t xml:space="preserve"> of Victoria</w:t>
      </w:r>
      <w:r>
        <w:t>, Melbourne 1905, p229.</w:t>
      </w:r>
    </w:p>
  </w:footnote>
  <w:footnote w:id="3">
    <w:p w:rsidR="002556D5" w:rsidRDefault="002556D5">
      <w:pPr>
        <w:pStyle w:val="FootnoteText"/>
      </w:pPr>
      <w:r w:rsidRPr="00752129">
        <w:rPr>
          <w:rStyle w:val="FootnoteReference"/>
          <w:vertAlign w:val="baseline"/>
        </w:rPr>
        <w:footnoteRef/>
      </w:r>
      <w:r w:rsidRPr="00752129">
        <w:t xml:space="preserve"> </w:t>
      </w:r>
      <w:r>
        <w:t xml:space="preserve">Dr Siegfried </w:t>
      </w:r>
      <w:proofErr w:type="spellStart"/>
      <w:r>
        <w:t>Rabl</w:t>
      </w:r>
      <w:proofErr w:type="spellEnd"/>
      <w:r>
        <w:t>, talk at combined guild afternoon</w:t>
      </w:r>
      <w:r w:rsidRPr="007B0821">
        <w:t xml:space="preserve"> hosted by Murtoa Catholic Women's Guild</w:t>
      </w:r>
      <w:r>
        <w:t>,</w:t>
      </w:r>
      <w:r w:rsidRPr="007B0821">
        <w:t xml:space="preserve"> April 1967</w:t>
      </w:r>
      <w:r>
        <w:t xml:space="preserve"> [see</w:t>
      </w:r>
      <w:r w:rsidRPr="00752129">
        <w:t xml:space="preserve"> </w:t>
      </w:r>
      <w:hyperlink r:id="rId1" w:history="1">
        <w:r w:rsidRPr="00A012BE">
          <w:rPr>
            <w:rStyle w:val="Hyperlink"/>
          </w:rPr>
          <w:t>home.vicnet.net.au/~murtoa/rabltalk.htm</w:t>
        </w:r>
      </w:hyperlink>
      <w:r>
        <w:t>].</w:t>
      </w:r>
    </w:p>
  </w:footnote>
  <w:footnote w:id="4">
    <w:p w:rsidR="002556D5" w:rsidRPr="00390695" w:rsidRDefault="002556D5">
      <w:pPr>
        <w:pStyle w:val="FootnoteText"/>
      </w:pPr>
      <w:r w:rsidRPr="00390695">
        <w:rPr>
          <w:rStyle w:val="FootnoteReference"/>
          <w:vertAlign w:val="baseline"/>
        </w:rPr>
        <w:footnoteRef/>
      </w:r>
      <w:r>
        <w:t xml:space="preserve"> Dr Siegfried </w:t>
      </w:r>
      <w:proofErr w:type="spellStart"/>
      <w:r>
        <w:t>Rabl</w:t>
      </w:r>
      <w:proofErr w:type="spellEnd"/>
      <w:r>
        <w:t xml:space="preserve"> </w:t>
      </w:r>
      <w:proofErr w:type="gramStart"/>
      <w:r w:rsidRPr="00390695">
        <w:t>talk</w:t>
      </w:r>
      <w:proofErr w:type="gramEnd"/>
      <w:r w:rsidRPr="00390695">
        <w:t xml:space="preserve"> at combined guild afternoon hosted by Murtoa Catholic Women's Guild</w:t>
      </w:r>
      <w:r>
        <w:t>, April 1967</w:t>
      </w:r>
      <w:r w:rsidRPr="00390695">
        <w:t>.</w:t>
      </w:r>
    </w:p>
  </w:footnote>
  <w:footnote w:id="5">
    <w:p w:rsidR="002556D5" w:rsidRDefault="002556D5">
      <w:pPr>
        <w:pStyle w:val="FootnoteText"/>
      </w:pPr>
      <w:r w:rsidRPr="00752129">
        <w:rPr>
          <w:rStyle w:val="FootnoteReference"/>
          <w:vertAlign w:val="baseline"/>
        </w:rPr>
        <w:footnoteRef/>
      </w:r>
      <w:r w:rsidRPr="00752129">
        <w:t xml:space="preserve"> </w:t>
      </w:r>
      <w:proofErr w:type="gramStart"/>
      <w:r>
        <w:t>Heritage Victoria, ‘Assessment o</w:t>
      </w:r>
      <w:r w:rsidRPr="008B65D0">
        <w:t>f Cultural Heritage Significance &amp; Exe</w:t>
      </w:r>
      <w:r>
        <w:t>cutive Director Recommendation to t</w:t>
      </w:r>
      <w:r w:rsidRPr="008B65D0">
        <w:t>he Heritage Council</w:t>
      </w:r>
      <w:r>
        <w:t xml:space="preserve"> – Lake </w:t>
      </w:r>
      <w:proofErr w:type="spellStart"/>
      <w:r>
        <w:t>Marma</w:t>
      </w:r>
      <w:proofErr w:type="spellEnd"/>
      <w:r>
        <w:t xml:space="preserve"> Reserve’, p9.</w:t>
      </w:r>
      <w:proofErr w:type="gramEnd"/>
    </w:p>
  </w:footnote>
  <w:footnote w:id="6">
    <w:p w:rsidR="002556D5" w:rsidRDefault="002556D5">
      <w:pPr>
        <w:pStyle w:val="FootnoteText"/>
      </w:pPr>
      <w:r w:rsidRPr="00752129">
        <w:rPr>
          <w:rStyle w:val="FootnoteReference"/>
          <w:vertAlign w:val="baseline"/>
        </w:rPr>
        <w:footnoteRef/>
      </w:r>
      <w:r w:rsidRPr="00752129">
        <w:t xml:space="preserve"> </w:t>
      </w:r>
      <w:proofErr w:type="gramStart"/>
      <w:r>
        <w:t>Heritage Victoria, ‘Assessment o</w:t>
      </w:r>
      <w:r w:rsidRPr="008B65D0">
        <w:t>f Cultural Heritage Significance &amp; Exe</w:t>
      </w:r>
      <w:r>
        <w:t>cutive Director Recommendation to t</w:t>
      </w:r>
      <w:r w:rsidRPr="008B65D0">
        <w:t>he Heritage Council</w:t>
      </w:r>
      <w:r>
        <w:t xml:space="preserve"> – Lake </w:t>
      </w:r>
      <w:proofErr w:type="spellStart"/>
      <w:r>
        <w:t>Marma</w:t>
      </w:r>
      <w:proofErr w:type="spellEnd"/>
      <w:r>
        <w:t xml:space="preserve"> Reserve’, p4.</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81283"/>
    <w:multiLevelType w:val="hybridMultilevel"/>
    <w:tmpl w:val="FB98999E"/>
    <w:lvl w:ilvl="0" w:tplc="E812BAFE">
      <w:start w:val="1"/>
      <w:numFmt w:val="decimal"/>
      <w:pStyle w:val="Para1"/>
      <w:lvlText w:val="%1"/>
      <w:lvlJc w:val="left"/>
      <w:pPr>
        <w:tabs>
          <w:tab w:val="num" w:pos="567"/>
        </w:tabs>
        <w:ind w:left="567" w:hanging="567"/>
      </w:pPr>
      <w:rPr>
        <w:rFonts w:hint="default"/>
        <w:b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3604130"/>
    <w:multiLevelType w:val="multilevel"/>
    <w:tmpl w:val="F336E212"/>
    <w:lvl w:ilvl="0">
      <w:start w:val="1"/>
      <w:numFmt w:val="decimal"/>
      <w:lvlText w:val="%1"/>
      <w:lvlJc w:val="left"/>
      <w:pPr>
        <w:tabs>
          <w:tab w:val="num" w:pos="567"/>
        </w:tabs>
        <w:ind w:left="567" w:hanging="567"/>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297A651E"/>
    <w:multiLevelType w:val="hybridMultilevel"/>
    <w:tmpl w:val="0A9EC000"/>
    <w:lvl w:ilvl="0" w:tplc="E812BAFE">
      <w:start w:val="1"/>
      <w:numFmt w:val="decimal"/>
      <w:lvlText w:val="%1"/>
      <w:lvlJc w:val="left"/>
      <w:pPr>
        <w:tabs>
          <w:tab w:val="num" w:pos="567"/>
        </w:tabs>
        <w:ind w:left="567" w:hanging="567"/>
      </w:pPr>
      <w:rPr>
        <w:rFonts w:hint="default"/>
        <w:b w:val="0"/>
        <w:color w:val="auto"/>
      </w:rPr>
    </w:lvl>
    <w:lvl w:ilvl="1" w:tplc="0C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B3B3119"/>
    <w:multiLevelType w:val="hybridMultilevel"/>
    <w:tmpl w:val="947CC32A"/>
    <w:lvl w:ilvl="0" w:tplc="0C090001">
      <w:start w:val="1"/>
      <w:numFmt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4">
    <w:nsid w:val="39CC0B33"/>
    <w:multiLevelType w:val="hybridMultilevel"/>
    <w:tmpl w:val="13B6833A"/>
    <w:lvl w:ilvl="0" w:tplc="0C09000F">
      <w:start w:val="1"/>
      <w:numFmt w:val="decimal"/>
      <w:lvlText w:val="%1."/>
      <w:lvlJc w:val="left"/>
      <w:pPr>
        <w:tabs>
          <w:tab w:val="num" w:pos="360"/>
        </w:tabs>
        <w:ind w:left="360" w:hanging="360"/>
      </w:pPr>
      <w:rPr>
        <w:rFonts w:hint="default"/>
      </w:rPr>
    </w:lvl>
    <w:lvl w:ilvl="1" w:tplc="0C090017">
      <w:start w:val="1"/>
      <w:numFmt w:val="lowerLetter"/>
      <w:lvlText w:val="%2)"/>
      <w:lvlJc w:val="left"/>
      <w:pPr>
        <w:tabs>
          <w:tab w:val="num" w:pos="1440"/>
        </w:tabs>
        <w:ind w:left="1440" w:hanging="360"/>
      </w:pPr>
      <w:rPr>
        <w:rFonts w:hint="default"/>
      </w:rPr>
    </w:lvl>
    <w:lvl w:ilvl="2" w:tplc="682A7EEC">
      <w:start w:val="66"/>
      <w:numFmt w:val="decimal"/>
      <w:lvlText w:val="%3"/>
      <w:lvlJc w:val="left"/>
      <w:pPr>
        <w:tabs>
          <w:tab w:val="num" w:pos="2880"/>
        </w:tabs>
        <w:ind w:left="2880" w:hanging="1080"/>
      </w:pPr>
      <w:rPr>
        <w:rFonts w:hint="default"/>
      </w:rPr>
    </w:lvl>
    <w:lvl w:ilvl="3" w:tplc="A0CC62C8">
      <w:start w:val="1"/>
      <w:numFmt w:val="decimal"/>
      <w:lvlText w:val="(%4)"/>
      <w:lvlJc w:val="left"/>
      <w:pPr>
        <w:tabs>
          <w:tab w:val="num" w:pos="3240"/>
        </w:tabs>
        <w:ind w:left="3240" w:hanging="720"/>
      </w:pPr>
      <w:rPr>
        <w:rFonts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5">
    <w:nsid w:val="5DE576E3"/>
    <w:multiLevelType w:val="hybridMultilevel"/>
    <w:tmpl w:val="7888811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nsid w:val="7C0063C2"/>
    <w:multiLevelType w:val="hybridMultilevel"/>
    <w:tmpl w:val="67EEB1EE"/>
    <w:lvl w:ilvl="0" w:tplc="0C09000F">
      <w:start w:val="1"/>
      <w:numFmt w:val="decimal"/>
      <w:pStyle w:val="Parah0number"/>
      <w:lvlText w:val="%1."/>
      <w:lvlJc w:val="left"/>
      <w:pPr>
        <w:tabs>
          <w:tab w:val="num" w:pos="357"/>
        </w:tabs>
        <w:ind w:left="357" w:hanging="357"/>
      </w:pPr>
    </w:lvl>
    <w:lvl w:ilvl="1" w:tplc="0C090019">
      <w:start w:val="1"/>
      <w:numFmt w:val="decimal"/>
      <w:lvlText w:val="%2."/>
      <w:legacy w:legacy="1" w:legacySpace="0" w:legacyIndent="283"/>
      <w:lvlJc w:val="left"/>
      <w:pPr>
        <w:ind w:left="1363" w:hanging="283"/>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1"/>
  </w:num>
  <w:num w:numId="14">
    <w:abstractNumId w:val="5"/>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3"/>
  </w:num>
  <w:num w:numId="18">
    <w:abstractNumId w:val="2"/>
  </w:num>
  <w:num w:numId="19">
    <w:abstractNumId w:val="0"/>
  </w:num>
  <w:num w:numId="20">
    <w:abstractNumId w:val="0"/>
  </w:num>
  <w:num w:numId="21">
    <w:abstractNumId w:val="0"/>
  </w:num>
  <w:num w:numId="22">
    <w:abstractNumId w:val="0"/>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18433"/>
  </w:hdrShapeDefaults>
  <w:footnotePr>
    <w:footnote w:id="-1"/>
    <w:footnote w:id="0"/>
  </w:footnotePr>
  <w:endnotePr>
    <w:endnote w:id="-1"/>
    <w:endnote w:id="0"/>
  </w:endnotePr>
  <w:compat/>
  <w:rsids>
    <w:rsidRoot w:val="00CB40F7"/>
    <w:rsid w:val="000028DA"/>
    <w:rsid w:val="000035D5"/>
    <w:rsid w:val="000118B8"/>
    <w:rsid w:val="0001421D"/>
    <w:rsid w:val="00015115"/>
    <w:rsid w:val="00021CC4"/>
    <w:rsid w:val="00031AED"/>
    <w:rsid w:val="00044C44"/>
    <w:rsid w:val="00056F20"/>
    <w:rsid w:val="000776A1"/>
    <w:rsid w:val="00084E58"/>
    <w:rsid w:val="000A7028"/>
    <w:rsid w:val="000B1D5C"/>
    <w:rsid w:val="000B3941"/>
    <w:rsid w:val="000C0189"/>
    <w:rsid w:val="000C6A11"/>
    <w:rsid w:val="000C70D1"/>
    <w:rsid w:val="000D5AEA"/>
    <w:rsid w:val="000E7FEE"/>
    <w:rsid w:val="000F2183"/>
    <w:rsid w:val="0010325C"/>
    <w:rsid w:val="00105EBF"/>
    <w:rsid w:val="00106195"/>
    <w:rsid w:val="00112BE8"/>
    <w:rsid w:val="00114EC8"/>
    <w:rsid w:val="00116B41"/>
    <w:rsid w:val="001244EE"/>
    <w:rsid w:val="00131F2A"/>
    <w:rsid w:val="00133A33"/>
    <w:rsid w:val="00133EDB"/>
    <w:rsid w:val="0013451D"/>
    <w:rsid w:val="00152419"/>
    <w:rsid w:val="001541BE"/>
    <w:rsid w:val="00155218"/>
    <w:rsid w:val="00157B4C"/>
    <w:rsid w:val="00165F8F"/>
    <w:rsid w:val="00181F51"/>
    <w:rsid w:val="001904BC"/>
    <w:rsid w:val="00193A16"/>
    <w:rsid w:val="001A18FE"/>
    <w:rsid w:val="001A3758"/>
    <w:rsid w:val="001A45BF"/>
    <w:rsid w:val="001B2C73"/>
    <w:rsid w:val="001B51A0"/>
    <w:rsid w:val="001D0DD5"/>
    <w:rsid w:val="001E33B4"/>
    <w:rsid w:val="001E3D3A"/>
    <w:rsid w:val="002018BD"/>
    <w:rsid w:val="00205F75"/>
    <w:rsid w:val="00210A88"/>
    <w:rsid w:val="0021212E"/>
    <w:rsid w:val="002134F3"/>
    <w:rsid w:val="00213A2C"/>
    <w:rsid w:val="00214300"/>
    <w:rsid w:val="002255DD"/>
    <w:rsid w:val="00225882"/>
    <w:rsid w:val="00245189"/>
    <w:rsid w:val="0024761F"/>
    <w:rsid w:val="002526BA"/>
    <w:rsid w:val="00254761"/>
    <w:rsid w:val="00254BFD"/>
    <w:rsid w:val="002556D5"/>
    <w:rsid w:val="0026004C"/>
    <w:rsid w:val="00263302"/>
    <w:rsid w:val="00273A1B"/>
    <w:rsid w:val="00280A60"/>
    <w:rsid w:val="00286B2A"/>
    <w:rsid w:val="002906E1"/>
    <w:rsid w:val="00291B10"/>
    <w:rsid w:val="00292363"/>
    <w:rsid w:val="002A026F"/>
    <w:rsid w:val="002A041E"/>
    <w:rsid w:val="002A6052"/>
    <w:rsid w:val="002B1760"/>
    <w:rsid w:val="002D0155"/>
    <w:rsid w:val="002D0859"/>
    <w:rsid w:val="002D7CB1"/>
    <w:rsid w:val="002E7815"/>
    <w:rsid w:val="002F6DBB"/>
    <w:rsid w:val="0030030C"/>
    <w:rsid w:val="003009E2"/>
    <w:rsid w:val="00310D36"/>
    <w:rsid w:val="00311435"/>
    <w:rsid w:val="003127EC"/>
    <w:rsid w:val="0031386E"/>
    <w:rsid w:val="003172D4"/>
    <w:rsid w:val="003173AC"/>
    <w:rsid w:val="00322913"/>
    <w:rsid w:val="00323216"/>
    <w:rsid w:val="0032637D"/>
    <w:rsid w:val="00327B07"/>
    <w:rsid w:val="003314D0"/>
    <w:rsid w:val="00347987"/>
    <w:rsid w:val="003738CA"/>
    <w:rsid w:val="003740D4"/>
    <w:rsid w:val="00374BB5"/>
    <w:rsid w:val="00376045"/>
    <w:rsid w:val="00377841"/>
    <w:rsid w:val="0038358E"/>
    <w:rsid w:val="00384789"/>
    <w:rsid w:val="00390695"/>
    <w:rsid w:val="003955F2"/>
    <w:rsid w:val="003A6C04"/>
    <w:rsid w:val="003B01D8"/>
    <w:rsid w:val="003B7C26"/>
    <w:rsid w:val="003C0A7C"/>
    <w:rsid w:val="003C3455"/>
    <w:rsid w:val="003D3C18"/>
    <w:rsid w:val="003D5F93"/>
    <w:rsid w:val="003E7A44"/>
    <w:rsid w:val="004031F1"/>
    <w:rsid w:val="00411B2A"/>
    <w:rsid w:val="00421EDA"/>
    <w:rsid w:val="00434068"/>
    <w:rsid w:val="00455B95"/>
    <w:rsid w:val="00462746"/>
    <w:rsid w:val="004661B7"/>
    <w:rsid w:val="00473726"/>
    <w:rsid w:val="00474A78"/>
    <w:rsid w:val="0048448B"/>
    <w:rsid w:val="0048756B"/>
    <w:rsid w:val="00492FCF"/>
    <w:rsid w:val="004A3E49"/>
    <w:rsid w:val="004B0B80"/>
    <w:rsid w:val="004B0E8C"/>
    <w:rsid w:val="004B411C"/>
    <w:rsid w:val="004C1A9F"/>
    <w:rsid w:val="004C2B3A"/>
    <w:rsid w:val="004D1D48"/>
    <w:rsid w:val="004D5012"/>
    <w:rsid w:val="004E2BC8"/>
    <w:rsid w:val="004E2D6F"/>
    <w:rsid w:val="004E47B6"/>
    <w:rsid w:val="00500D5F"/>
    <w:rsid w:val="00500F04"/>
    <w:rsid w:val="00505333"/>
    <w:rsid w:val="00513677"/>
    <w:rsid w:val="00525274"/>
    <w:rsid w:val="00526210"/>
    <w:rsid w:val="005548F0"/>
    <w:rsid w:val="005606A1"/>
    <w:rsid w:val="00566288"/>
    <w:rsid w:val="00571775"/>
    <w:rsid w:val="005736AF"/>
    <w:rsid w:val="00586CBE"/>
    <w:rsid w:val="0059744A"/>
    <w:rsid w:val="005A38AA"/>
    <w:rsid w:val="005A52D5"/>
    <w:rsid w:val="005A5950"/>
    <w:rsid w:val="005D135C"/>
    <w:rsid w:val="005D626E"/>
    <w:rsid w:val="005E2FF2"/>
    <w:rsid w:val="005E5D08"/>
    <w:rsid w:val="005F097C"/>
    <w:rsid w:val="00606511"/>
    <w:rsid w:val="00607B57"/>
    <w:rsid w:val="00610940"/>
    <w:rsid w:val="00612CC4"/>
    <w:rsid w:val="006170BB"/>
    <w:rsid w:val="006232FD"/>
    <w:rsid w:val="006248CE"/>
    <w:rsid w:val="00624CFC"/>
    <w:rsid w:val="00625C82"/>
    <w:rsid w:val="00655C73"/>
    <w:rsid w:val="00667384"/>
    <w:rsid w:val="00677947"/>
    <w:rsid w:val="00685689"/>
    <w:rsid w:val="00691FEA"/>
    <w:rsid w:val="006A258F"/>
    <w:rsid w:val="006A268D"/>
    <w:rsid w:val="006B0457"/>
    <w:rsid w:val="006C1F24"/>
    <w:rsid w:val="006C3F11"/>
    <w:rsid w:val="006D3CD6"/>
    <w:rsid w:val="006F1A34"/>
    <w:rsid w:val="006F44C0"/>
    <w:rsid w:val="006F6D97"/>
    <w:rsid w:val="00705276"/>
    <w:rsid w:val="00717F1D"/>
    <w:rsid w:val="00722272"/>
    <w:rsid w:val="00722392"/>
    <w:rsid w:val="00724E76"/>
    <w:rsid w:val="00726AD7"/>
    <w:rsid w:val="00732CE8"/>
    <w:rsid w:val="00733757"/>
    <w:rsid w:val="00736698"/>
    <w:rsid w:val="00742397"/>
    <w:rsid w:val="00743DBF"/>
    <w:rsid w:val="00752129"/>
    <w:rsid w:val="00753D8A"/>
    <w:rsid w:val="00763986"/>
    <w:rsid w:val="00764C3A"/>
    <w:rsid w:val="0076624A"/>
    <w:rsid w:val="00772C83"/>
    <w:rsid w:val="00772D99"/>
    <w:rsid w:val="00773C7A"/>
    <w:rsid w:val="0079454C"/>
    <w:rsid w:val="00796055"/>
    <w:rsid w:val="007A0179"/>
    <w:rsid w:val="007A239F"/>
    <w:rsid w:val="007A5799"/>
    <w:rsid w:val="007B0821"/>
    <w:rsid w:val="007B2E20"/>
    <w:rsid w:val="007B2E7A"/>
    <w:rsid w:val="007B62B0"/>
    <w:rsid w:val="007C241B"/>
    <w:rsid w:val="007E0CAD"/>
    <w:rsid w:val="007E3275"/>
    <w:rsid w:val="007E7C55"/>
    <w:rsid w:val="007F058B"/>
    <w:rsid w:val="008164EC"/>
    <w:rsid w:val="00827667"/>
    <w:rsid w:val="0083415A"/>
    <w:rsid w:val="008358B6"/>
    <w:rsid w:val="00841E5D"/>
    <w:rsid w:val="00850CA0"/>
    <w:rsid w:val="008539C7"/>
    <w:rsid w:val="008661F0"/>
    <w:rsid w:val="008677E5"/>
    <w:rsid w:val="008742FE"/>
    <w:rsid w:val="0087565E"/>
    <w:rsid w:val="00883454"/>
    <w:rsid w:val="00884ABB"/>
    <w:rsid w:val="0088700E"/>
    <w:rsid w:val="008911C8"/>
    <w:rsid w:val="00892202"/>
    <w:rsid w:val="008941CD"/>
    <w:rsid w:val="008A517E"/>
    <w:rsid w:val="008A572A"/>
    <w:rsid w:val="008A662B"/>
    <w:rsid w:val="008B3FE2"/>
    <w:rsid w:val="008B65D0"/>
    <w:rsid w:val="008C2CCB"/>
    <w:rsid w:val="008C45BF"/>
    <w:rsid w:val="008D791C"/>
    <w:rsid w:val="008E7A52"/>
    <w:rsid w:val="008F17C4"/>
    <w:rsid w:val="009021A2"/>
    <w:rsid w:val="009036A6"/>
    <w:rsid w:val="0091541F"/>
    <w:rsid w:val="0094112A"/>
    <w:rsid w:val="00942D1E"/>
    <w:rsid w:val="009431F3"/>
    <w:rsid w:val="0095563C"/>
    <w:rsid w:val="00961763"/>
    <w:rsid w:val="00973BB4"/>
    <w:rsid w:val="00974FD3"/>
    <w:rsid w:val="00992955"/>
    <w:rsid w:val="00995D45"/>
    <w:rsid w:val="00997EC7"/>
    <w:rsid w:val="009A3FED"/>
    <w:rsid w:val="009A45D1"/>
    <w:rsid w:val="009A52C3"/>
    <w:rsid w:val="009B27C7"/>
    <w:rsid w:val="009B3474"/>
    <w:rsid w:val="009C2573"/>
    <w:rsid w:val="009D321B"/>
    <w:rsid w:val="009E4D0D"/>
    <w:rsid w:val="009E7E2B"/>
    <w:rsid w:val="009F411B"/>
    <w:rsid w:val="009F5726"/>
    <w:rsid w:val="00A16C85"/>
    <w:rsid w:val="00A278E7"/>
    <w:rsid w:val="00A376BD"/>
    <w:rsid w:val="00A52BFE"/>
    <w:rsid w:val="00A5719B"/>
    <w:rsid w:val="00A676A5"/>
    <w:rsid w:val="00A737F4"/>
    <w:rsid w:val="00A74F0D"/>
    <w:rsid w:val="00A83CED"/>
    <w:rsid w:val="00A85B0E"/>
    <w:rsid w:val="00AA56DE"/>
    <w:rsid w:val="00AB0E06"/>
    <w:rsid w:val="00AB3831"/>
    <w:rsid w:val="00AC2489"/>
    <w:rsid w:val="00AC5618"/>
    <w:rsid w:val="00AC719E"/>
    <w:rsid w:val="00AD411C"/>
    <w:rsid w:val="00AE51BC"/>
    <w:rsid w:val="00AE5216"/>
    <w:rsid w:val="00AE6736"/>
    <w:rsid w:val="00AF19FC"/>
    <w:rsid w:val="00AF48B1"/>
    <w:rsid w:val="00AF5733"/>
    <w:rsid w:val="00B02E40"/>
    <w:rsid w:val="00B14418"/>
    <w:rsid w:val="00B15DC9"/>
    <w:rsid w:val="00B23E52"/>
    <w:rsid w:val="00B37B95"/>
    <w:rsid w:val="00B433F2"/>
    <w:rsid w:val="00B710A8"/>
    <w:rsid w:val="00B77985"/>
    <w:rsid w:val="00B77AF3"/>
    <w:rsid w:val="00B818CE"/>
    <w:rsid w:val="00B97E89"/>
    <w:rsid w:val="00BA41A2"/>
    <w:rsid w:val="00BB0FA1"/>
    <w:rsid w:val="00BB522C"/>
    <w:rsid w:val="00BC179F"/>
    <w:rsid w:val="00BC201F"/>
    <w:rsid w:val="00BC6249"/>
    <w:rsid w:val="00BD3B2C"/>
    <w:rsid w:val="00BD6047"/>
    <w:rsid w:val="00BD62DA"/>
    <w:rsid w:val="00BE005D"/>
    <w:rsid w:val="00BE01C6"/>
    <w:rsid w:val="00BF5428"/>
    <w:rsid w:val="00BF671C"/>
    <w:rsid w:val="00C06049"/>
    <w:rsid w:val="00C10A95"/>
    <w:rsid w:val="00C17970"/>
    <w:rsid w:val="00C40AD1"/>
    <w:rsid w:val="00C472FB"/>
    <w:rsid w:val="00C60B31"/>
    <w:rsid w:val="00C75059"/>
    <w:rsid w:val="00C82795"/>
    <w:rsid w:val="00C83E7C"/>
    <w:rsid w:val="00C90B92"/>
    <w:rsid w:val="00C91072"/>
    <w:rsid w:val="00C93840"/>
    <w:rsid w:val="00C93F1A"/>
    <w:rsid w:val="00CA1164"/>
    <w:rsid w:val="00CA1CED"/>
    <w:rsid w:val="00CA3F26"/>
    <w:rsid w:val="00CB3303"/>
    <w:rsid w:val="00CB40F7"/>
    <w:rsid w:val="00CC25BF"/>
    <w:rsid w:val="00CC4E05"/>
    <w:rsid w:val="00CD17ED"/>
    <w:rsid w:val="00CD4E0B"/>
    <w:rsid w:val="00CE49DD"/>
    <w:rsid w:val="00D0091D"/>
    <w:rsid w:val="00D06133"/>
    <w:rsid w:val="00D0667A"/>
    <w:rsid w:val="00D10607"/>
    <w:rsid w:val="00D122DD"/>
    <w:rsid w:val="00D22922"/>
    <w:rsid w:val="00D349E3"/>
    <w:rsid w:val="00D35B83"/>
    <w:rsid w:val="00D40220"/>
    <w:rsid w:val="00D41852"/>
    <w:rsid w:val="00D54473"/>
    <w:rsid w:val="00D62807"/>
    <w:rsid w:val="00D6501F"/>
    <w:rsid w:val="00D75ED3"/>
    <w:rsid w:val="00D82326"/>
    <w:rsid w:val="00D82458"/>
    <w:rsid w:val="00D8482E"/>
    <w:rsid w:val="00D90281"/>
    <w:rsid w:val="00D92E57"/>
    <w:rsid w:val="00D9467F"/>
    <w:rsid w:val="00DA6DDC"/>
    <w:rsid w:val="00DB1594"/>
    <w:rsid w:val="00DD4008"/>
    <w:rsid w:val="00DD642E"/>
    <w:rsid w:val="00DD69F3"/>
    <w:rsid w:val="00E04010"/>
    <w:rsid w:val="00E26C3E"/>
    <w:rsid w:val="00E33B67"/>
    <w:rsid w:val="00E77FB5"/>
    <w:rsid w:val="00EB6757"/>
    <w:rsid w:val="00EE0D9E"/>
    <w:rsid w:val="00EE1C4E"/>
    <w:rsid w:val="00EE6C20"/>
    <w:rsid w:val="00F0066E"/>
    <w:rsid w:val="00F041B7"/>
    <w:rsid w:val="00F121ED"/>
    <w:rsid w:val="00F27A1B"/>
    <w:rsid w:val="00F31B89"/>
    <w:rsid w:val="00F36B20"/>
    <w:rsid w:val="00F51FC7"/>
    <w:rsid w:val="00F53E22"/>
    <w:rsid w:val="00F55517"/>
    <w:rsid w:val="00F56AD2"/>
    <w:rsid w:val="00F6481B"/>
    <w:rsid w:val="00F74CFA"/>
    <w:rsid w:val="00F74D26"/>
    <w:rsid w:val="00F85637"/>
    <w:rsid w:val="00F96F6D"/>
    <w:rsid w:val="00FA08F8"/>
    <w:rsid w:val="00FA1038"/>
    <w:rsid w:val="00FA2F64"/>
    <w:rsid w:val="00FA34EB"/>
    <w:rsid w:val="00FC2194"/>
    <w:rsid w:val="00FC283F"/>
    <w:rsid w:val="00FC4C41"/>
    <w:rsid w:val="00FD5C82"/>
    <w:rsid w:val="00FE24BE"/>
    <w:rsid w:val="00FE5026"/>
    <w:rsid w:val="00FE6564"/>
    <w:rsid w:val="00FE6FF6"/>
    <w:rsid w:val="00FF0D64"/>
  </w:rsids>
  <m:mathPr>
    <m:mathFont m:val="Cambria Math"/>
    <m:brkBin m:val="before"/>
    <m:brkBinSub m:val="--"/>
    <m:smallFrac m:val="off"/>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482E"/>
    <w:rPr>
      <w:sz w:val="24"/>
      <w:szCs w:val="24"/>
      <w:lang w:eastAsia="en-US"/>
    </w:rPr>
  </w:style>
  <w:style w:type="paragraph" w:styleId="Heading1">
    <w:name w:val="heading 1"/>
    <w:basedOn w:val="Normal"/>
    <w:next w:val="Para1"/>
    <w:qFormat/>
    <w:rsid w:val="007E3275"/>
    <w:pPr>
      <w:keepNext/>
      <w:spacing w:before="240" w:after="120"/>
      <w:outlineLvl w:val="0"/>
    </w:pPr>
    <w:rPr>
      <w:b/>
      <w:bCs/>
      <w:caps/>
      <w:sz w:val="26"/>
      <w:szCs w:val="26"/>
    </w:rPr>
  </w:style>
  <w:style w:type="paragraph" w:styleId="Heading2">
    <w:name w:val="heading 2"/>
    <w:basedOn w:val="Heading1"/>
    <w:next w:val="Para1"/>
    <w:qFormat/>
    <w:rsid w:val="007E3275"/>
    <w:pPr>
      <w:outlineLvl w:val="1"/>
    </w:pPr>
    <w:rPr>
      <w:bCs w:val="0"/>
      <w:iCs/>
      <w:caps w:val="0"/>
    </w:rPr>
  </w:style>
  <w:style w:type="paragraph" w:styleId="Heading3">
    <w:name w:val="heading 3"/>
    <w:basedOn w:val="Heading2"/>
    <w:next w:val="Para1"/>
    <w:qFormat/>
    <w:rsid w:val="007E3275"/>
    <w:pPr>
      <w:outlineLvl w:val="2"/>
    </w:pPr>
    <w:rPr>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E3275"/>
    <w:pPr>
      <w:tabs>
        <w:tab w:val="center" w:pos="4896"/>
        <w:tab w:val="right" w:pos="9792"/>
      </w:tabs>
      <w:spacing w:before="20"/>
    </w:pPr>
    <w:rPr>
      <w:sz w:val="20"/>
      <w:szCs w:val="20"/>
    </w:rPr>
  </w:style>
  <w:style w:type="paragraph" w:customStyle="1" w:styleId="Para1">
    <w:name w:val="Para 1"/>
    <w:basedOn w:val="Normal"/>
    <w:uiPriority w:val="99"/>
    <w:rsid w:val="007E3275"/>
    <w:pPr>
      <w:numPr>
        <w:numId w:val="1"/>
      </w:numPr>
      <w:spacing w:after="120" w:line="300" w:lineRule="atLeast"/>
      <w:jc w:val="both"/>
    </w:pPr>
  </w:style>
  <w:style w:type="paragraph" w:customStyle="1" w:styleId="Permit1">
    <w:name w:val="Permit 1"/>
    <w:basedOn w:val="Normal"/>
    <w:rsid w:val="007E3275"/>
    <w:pPr>
      <w:spacing w:after="120"/>
      <w:jc w:val="both"/>
    </w:pPr>
  </w:style>
  <w:style w:type="paragraph" w:customStyle="1" w:styleId="subheading">
    <w:name w:val="sub_heading"/>
    <w:basedOn w:val="Normal"/>
    <w:rsid w:val="007E3275"/>
    <w:pPr>
      <w:spacing w:before="200" w:after="160"/>
    </w:pPr>
    <w:rPr>
      <w:rFonts w:ascii="Arial" w:hAnsi="Arial" w:cs="Arial"/>
      <w:b/>
      <w:bCs/>
      <w:color w:val="000000"/>
      <w:lang w:eastAsia="en-AU"/>
    </w:rPr>
  </w:style>
  <w:style w:type="paragraph" w:customStyle="1" w:styleId="standard">
    <w:name w:val="standard"/>
    <w:basedOn w:val="Normal"/>
    <w:rsid w:val="007E3275"/>
    <w:pPr>
      <w:spacing w:before="160" w:after="100" w:afterAutospacing="1"/>
    </w:pPr>
    <w:rPr>
      <w:rFonts w:ascii="Arial" w:hAnsi="Arial" w:cs="Arial"/>
      <w:color w:val="000000"/>
      <w:lang w:eastAsia="en-AU"/>
    </w:rPr>
  </w:style>
  <w:style w:type="paragraph" w:styleId="NormalWeb">
    <w:name w:val="Normal (Web)"/>
    <w:basedOn w:val="Normal"/>
    <w:uiPriority w:val="99"/>
    <w:rsid w:val="007E3275"/>
    <w:pPr>
      <w:spacing w:before="100" w:beforeAutospacing="1" w:after="100" w:afterAutospacing="1"/>
    </w:pPr>
    <w:rPr>
      <w:lang w:eastAsia="en-AU"/>
    </w:rPr>
  </w:style>
  <w:style w:type="paragraph" w:styleId="BalloonText">
    <w:name w:val="Balloon Text"/>
    <w:basedOn w:val="Normal"/>
    <w:semiHidden/>
    <w:rsid w:val="00044C44"/>
    <w:rPr>
      <w:rFonts w:ascii="Tahoma" w:hAnsi="Tahoma" w:cs="Tahoma"/>
      <w:sz w:val="16"/>
      <w:szCs w:val="16"/>
    </w:rPr>
  </w:style>
  <w:style w:type="paragraph" w:styleId="Header">
    <w:name w:val="header"/>
    <w:basedOn w:val="Normal"/>
    <w:rsid w:val="00E26C3E"/>
    <w:pPr>
      <w:tabs>
        <w:tab w:val="center" w:pos="4153"/>
        <w:tab w:val="right" w:pos="8306"/>
      </w:tabs>
    </w:pPr>
  </w:style>
  <w:style w:type="character" w:styleId="PageNumber">
    <w:name w:val="page number"/>
    <w:basedOn w:val="DefaultParagraphFont"/>
    <w:rsid w:val="00E26C3E"/>
  </w:style>
  <w:style w:type="table" w:styleId="TableGrid">
    <w:name w:val="Table Grid"/>
    <w:basedOn w:val="TableNormal"/>
    <w:rsid w:val="000C6A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h0number">
    <w:name w:val="Parah 0 number"/>
    <w:basedOn w:val="Normal"/>
    <w:rsid w:val="00AF19FC"/>
    <w:pPr>
      <w:numPr>
        <w:numId w:val="15"/>
      </w:numPr>
      <w:spacing w:after="60"/>
    </w:pPr>
    <w:rPr>
      <w:rFonts w:ascii="Arial" w:hAnsi="Arial"/>
      <w:sz w:val="22"/>
      <w:szCs w:val="20"/>
      <w:lang w:eastAsia="en-AU"/>
    </w:rPr>
  </w:style>
  <w:style w:type="character" w:styleId="Emphasis">
    <w:name w:val="Emphasis"/>
    <w:basedOn w:val="DefaultParagraphFont"/>
    <w:uiPriority w:val="20"/>
    <w:qFormat/>
    <w:rsid w:val="0038358E"/>
    <w:rPr>
      <w:i/>
      <w:iCs/>
    </w:rPr>
  </w:style>
  <w:style w:type="paragraph" w:styleId="FootnoteText">
    <w:name w:val="footnote text"/>
    <w:basedOn w:val="Normal"/>
    <w:link w:val="FootnoteTextChar"/>
    <w:rsid w:val="007B0821"/>
    <w:rPr>
      <w:sz w:val="20"/>
      <w:szCs w:val="20"/>
    </w:rPr>
  </w:style>
  <w:style w:type="character" w:customStyle="1" w:styleId="FootnoteTextChar">
    <w:name w:val="Footnote Text Char"/>
    <w:basedOn w:val="DefaultParagraphFont"/>
    <w:link w:val="FootnoteText"/>
    <w:rsid w:val="007B0821"/>
    <w:rPr>
      <w:lang w:eastAsia="en-US"/>
    </w:rPr>
  </w:style>
  <w:style w:type="character" w:styleId="FootnoteReference">
    <w:name w:val="footnote reference"/>
    <w:basedOn w:val="DefaultParagraphFont"/>
    <w:rsid w:val="007B0821"/>
    <w:rPr>
      <w:vertAlign w:val="superscript"/>
    </w:rPr>
  </w:style>
  <w:style w:type="paragraph" w:styleId="BodyTextIndent">
    <w:name w:val="Body Text Indent"/>
    <w:basedOn w:val="Normal"/>
    <w:link w:val="BodyTextIndentChar"/>
    <w:rsid w:val="00D0667A"/>
    <w:pPr>
      <w:spacing w:after="120"/>
      <w:ind w:left="283"/>
    </w:pPr>
    <w:rPr>
      <w:rFonts w:ascii="Times" w:hAnsi="Times"/>
      <w:szCs w:val="20"/>
      <w:lang w:eastAsia="en-AU"/>
    </w:rPr>
  </w:style>
  <w:style w:type="character" w:customStyle="1" w:styleId="BodyTextIndentChar">
    <w:name w:val="Body Text Indent Char"/>
    <w:basedOn w:val="DefaultParagraphFont"/>
    <w:link w:val="BodyTextIndent"/>
    <w:rsid w:val="00D0667A"/>
    <w:rPr>
      <w:rFonts w:ascii="Times" w:hAnsi="Times"/>
      <w:sz w:val="24"/>
    </w:rPr>
  </w:style>
  <w:style w:type="character" w:styleId="CommentReference">
    <w:name w:val="annotation reference"/>
    <w:basedOn w:val="DefaultParagraphFont"/>
    <w:rsid w:val="00254761"/>
    <w:rPr>
      <w:sz w:val="16"/>
      <w:szCs w:val="16"/>
    </w:rPr>
  </w:style>
  <w:style w:type="paragraph" w:styleId="CommentText">
    <w:name w:val="annotation text"/>
    <w:basedOn w:val="Normal"/>
    <w:link w:val="CommentTextChar"/>
    <w:rsid w:val="00254761"/>
    <w:rPr>
      <w:sz w:val="20"/>
      <w:szCs w:val="20"/>
    </w:rPr>
  </w:style>
  <w:style w:type="character" w:customStyle="1" w:styleId="CommentTextChar">
    <w:name w:val="Comment Text Char"/>
    <w:basedOn w:val="DefaultParagraphFont"/>
    <w:link w:val="CommentText"/>
    <w:rsid w:val="00254761"/>
    <w:rPr>
      <w:lang w:eastAsia="en-US"/>
    </w:rPr>
  </w:style>
  <w:style w:type="paragraph" w:styleId="CommentSubject">
    <w:name w:val="annotation subject"/>
    <w:basedOn w:val="CommentText"/>
    <w:next w:val="CommentText"/>
    <w:link w:val="CommentSubjectChar"/>
    <w:rsid w:val="00254761"/>
    <w:rPr>
      <w:b/>
      <w:bCs/>
    </w:rPr>
  </w:style>
  <w:style w:type="character" w:customStyle="1" w:styleId="CommentSubjectChar">
    <w:name w:val="Comment Subject Char"/>
    <w:basedOn w:val="CommentTextChar"/>
    <w:link w:val="CommentSubject"/>
    <w:rsid w:val="00254761"/>
    <w:rPr>
      <w:b/>
      <w:bCs/>
      <w:lang w:eastAsia="en-US"/>
    </w:rPr>
  </w:style>
  <w:style w:type="character" w:styleId="Hyperlink">
    <w:name w:val="Hyperlink"/>
    <w:basedOn w:val="DefaultParagraphFont"/>
    <w:rsid w:val="00752129"/>
    <w:rPr>
      <w:color w:val="0000FF" w:themeColor="hyperlink"/>
      <w:u w:val="single"/>
    </w:rPr>
  </w:style>
  <w:style w:type="paragraph" w:styleId="Revision">
    <w:name w:val="Revision"/>
    <w:hidden/>
    <w:uiPriority w:val="99"/>
    <w:semiHidden/>
    <w:rsid w:val="00FC4C41"/>
    <w:rPr>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482E"/>
    <w:rPr>
      <w:sz w:val="24"/>
      <w:szCs w:val="24"/>
      <w:lang w:eastAsia="en-US"/>
    </w:rPr>
  </w:style>
  <w:style w:type="paragraph" w:styleId="Heading1">
    <w:name w:val="heading 1"/>
    <w:basedOn w:val="Normal"/>
    <w:next w:val="Para1"/>
    <w:qFormat/>
    <w:rsid w:val="007E3275"/>
    <w:pPr>
      <w:keepNext/>
      <w:spacing w:before="240" w:after="120"/>
      <w:outlineLvl w:val="0"/>
    </w:pPr>
    <w:rPr>
      <w:b/>
      <w:bCs/>
      <w:caps/>
      <w:sz w:val="26"/>
      <w:szCs w:val="26"/>
    </w:rPr>
  </w:style>
  <w:style w:type="paragraph" w:styleId="Heading2">
    <w:name w:val="heading 2"/>
    <w:basedOn w:val="Heading1"/>
    <w:next w:val="Para1"/>
    <w:qFormat/>
    <w:rsid w:val="007E3275"/>
    <w:pPr>
      <w:outlineLvl w:val="1"/>
    </w:pPr>
    <w:rPr>
      <w:bCs w:val="0"/>
      <w:iCs/>
      <w:caps w:val="0"/>
    </w:rPr>
  </w:style>
  <w:style w:type="paragraph" w:styleId="Heading3">
    <w:name w:val="heading 3"/>
    <w:basedOn w:val="Heading2"/>
    <w:next w:val="Para1"/>
    <w:qFormat/>
    <w:rsid w:val="007E3275"/>
    <w:pPr>
      <w:outlineLvl w:val="2"/>
    </w:pPr>
    <w:rPr>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E3275"/>
    <w:pPr>
      <w:tabs>
        <w:tab w:val="center" w:pos="4896"/>
        <w:tab w:val="right" w:pos="9792"/>
      </w:tabs>
      <w:spacing w:before="20"/>
    </w:pPr>
    <w:rPr>
      <w:sz w:val="20"/>
      <w:szCs w:val="20"/>
    </w:rPr>
  </w:style>
  <w:style w:type="paragraph" w:customStyle="1" w:styleId="Para1">
    <w:name w:val="Para 1"/>
    <w:basedOn w:val="Normal"/>
    <w:uiPriority w:val="99"/>
    <w:rsid w:val="007E3275"/>
    <w:pPr>
      <w:numPr>
        <w:numId w:val="1"/>
      </w:numPr>
      <w:spacing w:after="120" w:line="300" w:lineRule="atLeast"/>
      <w:jc w:val="both"/>
    </w:pPr>
  </w:style>
  <w:style w:type="paragraph" w:customStyle="1" w:styleId="Permit1">
    <w:name w:val="Permit 1"/>
    <w:basedOn w:val="Normal"/>
    <w:rsid w:val="007E3275"/>
    <w:pPr>
      <w:spacing w:after="120"/>
      <w:jc w:val="both"/>
    </w:pPr>
  </w:style>
  <w:style w:type="paragraph" w:customStyle="1" w:styleId="subheading">
    <w:name w:val="sub_heading"/>
    <w:basedOn w:val="Normal"/>
    <w:rsid w:val="007E3275"/>
    <w:pPr>
      <w:spacing w:before="200" w:after="160"/>
    </w:pPr>
    <w:rPr>
      <w:rFonts w:ascii="Arial" w:hAnsi="Arial" w:cs="Arial"/>
      <w:b/>
      <w:bCs/>
      <w:color w:val="000000"/>
      <w:lang w:eastAsia="en-AU"/>
    </w:rPr>
  </w:style>
  <w:style w:type="paragraph" w:customStyle="1" w:styleId="standard">
    <w:name w:val="standard"/>
    <w:basedOn w:val="Normal"/>
    <w:rsid w:val="007E3275"/>
    <w:pPr>
      <w:spacing w:before="160" w:after="100" w:afterAutospacing="1"/>
    </w:pPr>
    <w:rPr>
      <w:rFonts w:ascii="Arial" w:hAnsi="Arial" w:cs="Arial"/>
      <w:color w:val="000000"/>
      <w:lang w:eastAsia="en-AU"/>
    </w:rPr>
  </w:style>
  <w:style w:type="paragraph" w:styleId="NormalWeb">
    <w:name w:val="Normal (Web)"/>
    <w:basedOn w:val="Normal"/>
    <w:uiPriority w:val="99"/>
    <w:rsid w:val="007E3275"/>
    <w:pPr>
      <w:spacing w:before="100" w:beforeAutospacing="1" w:after="100" w:afterAutospacing="1"/>
    </w:pPr>
    <w:rPr>
      <w:lang w:eastAsia="en-AU"/>
    </w:rPr>
  </w:style>
  <w:style w:type="paragraph" w:styleId="BalloonText">
    <w:name w:val="Balloon Text"/>
    <w:basedOn w:val="Normal"/>
    <w:semiHidden/>
    <w:rsid w:val="00044C44"/>
    <w:rPr>
      <w:rFonts w:ascii="Tahoma" w:hAnsi="Tahoma" w:cs="Tahoma"/>
      <w:sz w:val="16"/>
      <w:szCs w:val="16"/>
    </w:rPr>
  </w:style>
  <w:style w:type="paragraph" w:styleId="Header">
    <w:name w:val="header"/>
    <w:basedOn w:val="Normal"/>
    <w:rsid w:val="00E26C3E"/>
    <w:pPr>
      <w:tabs>
        <w:tab w:val="center" w:pos="4153"/>
        <w:tab w:val="right" w:pos="8306"/>
      </w:tabs>
    </w:pPr>
  </w:style>
  <w:style w:type="character" w:styleId="PageNumber">
    <w:name w:val="page number"/>
    <w:basedOn w:val="DefaultParagraphFont"/>
    <w:rsid w:val="00E26C3E"/>
  </w:style>
  <w:style w:type="table" w:styleId="TableGrid">
    <w:name w:val="Table Grid"/>
    <w:basedOn w:val="TableNormal"/>
    <w:rsid w:val="000C6A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h0number">
    <w:name w:val="Parah 0 number"/>
    <w:basedOn w:val="Normal"/>
    <w:rsid w:val="00AF19FC"/>
    <w:pPr>
      <w:numPr>
        <w:numId w:val="15"/>
      </w:numPr>
      <w:spacing w:after="60"/>
    </w:pPr>
    <w:rPr>
      <w:rFonts w:ascii="Arial" w:hAnsi="Arial"/>
      <w:sz w:val="22"/>
      <w:szCs w:val="20"/>
      <w:lang w:eastAsia="en-AU"/>
    </w:rPr>
  </w:style>
  <w:style w:type="character" w:styleId="Emphasis">
    <w:name w:val="Emphasis"/>
    <w:basedOn w:val="DefaultParagraphFont"/>
    <w:uiPriority w:val="20"/>
    <w:qFormat/>
    <w:rsid w:val="0038358E"/>
    <w:rPr>
      <w:i/>
      <w:iCs/>
    </w:rPr>
  </w:style>
  <w:style w:type="paragraph" w:styleId="FootnoteText">
    <w:name w:val="footnote text"/>
    <w:basedOn w:val="Normal"/>
    <w:link w:val="FootnoteTextChar"/>
    <w:rsid w:val="007B0821"/>
    <w:rPr>
      <w:sz w:val="20"/>
      <w:szCs w:val="20"/>
    </w:rPr>
  </w:style>
  <w:style w:type="character" w:customStyle="1" w:styleId="FootnoteTextChar">
    <w:name w:val="Footnote Text Char"/>
    <w:basedOn w:val="DefaultParagraphFont"/>
    <w:link w:val="FootnoteText"/>
    <w:rsid w:val="007B0821"/>
    <w:rPr>
      <w:lang w:eastAsia="en-US"/>
    </w:rPr>
  </w:style>
  <w:style w:type="character" w:styleId="FootnoteReference">
    <w:name w:val="footnote reference"/>
    <w:basedOn w:val="DefaultParagraphFont"/>
    <w:rsid w:val="007B0821"/>
    <w:rPr>
      <w:vertAlign w:val="superscript"/>
    </w:rPr>
  </w:style>
  <w:style w:type="paragraph" w:styleId="BodyTextIndent">
    <w:name w:val="Body Text Indent"/>
    <w:basedOn w:val="Normal"/>
    <w:link w:val="BodyTextIndentChar"/>
    <w:rsid w:val="00D0667A"/>
    <w:pPr>
      <w:spacing w:after="120"/>
      <w:ind w:left="283"/>
    </w:pPr>
    <w:rPr>
      <w:rFonts w:ascii="Times" w:hAnsi="Times"/>
      <w:szCs w:val="20"/>
      <w:lang w:eastAsia="en-AU"/>
    </w:rPr>
  </w:style>
  <w:style w:type="character" w:customStyle="1" w:styleId="BodyTextIndentChar">
    <w:name w:val="Body Text Indent Char"/>
    <w:basedOn w:val="DefaultParagraphFont"/>
    <w:link w:val="BodyTextIndent"/>
    <w:rsid w:val="00D0667A"/>
    <w:rPr>
      <w:rFonts w:ascii="Times" w:hAnsi="Times"/>
      <w:sz w:val="24"/>
    </w:rPr>
  </w:style>
  <w:style w:type="character" w:styleId="CommentReference">
    <w:name w:val="annotation reference"/>
    <w:basedOn w:val="DefaultParagraphFont"/>
    <w:rsid w:val="00254761"/>
    <w:rPr>
      <w:sz w:val="16"/>
      <w:szCs w:val="16"/>
    </w:rPr>
  </w:style>
  <w:style w:type="paragraph" w:styleId="CommentText">
    <w:name w:val="annotation text"/>
    <w:basedOn w:val="Normal"/>
    <w:link w:val="CommentTextChar"/>
    <w:rsid w:val="00254761"/>
    <w:rPr>
      <w:sz w:val="20"/>
      <w:szCs w:val="20"/>
    </w:rPr>
  </w:style>
  <w:style w:type="character" w:customStyle="1" w:styleId="CommentTextChar">
    <w:name w:val="Comment Text Char"/>
    <w:basedOn w:val="DefaultParagraphFont"/>
    <w:link w:val="CommentText"/>
    <w:rsid w:val="00254761"/>
    <w:rPr>
      <w:lang w:eastAsia="en-US"/>
    </w:rPr>
  </w:style>
  <w:style w:type="paragraph" w:styleId="CommentSubject">
    <w:name w:val="annotation subject"/>
    <w:basedOn w:val="CommentText"/>
    <w:next w:val="CommentText"/>
    <w:link w:val="CommentSubjectChar"/>
    <w:rsid w:val="00254761"/>
    <w:rPr>
      <w:b/>
      <w:bCs/>
    </w:rPr>
  </w:style>
  <w:style w:type="character" w:customStyle="1" w:styleId="CommentSubjectChar">
    <w:name w:val="Comment Subject Char"/>
    <w:basedOn w:val="CommentTextChar"/>
    <w:link w:val="CommentSubject"/>
    <w:rsid w:val="00254761"/>
    <w:rPr>
      <w:b/>
      <w:bCs/>
      <w:lang w:eastAsia="en-US"/>
    </w:rPr>
  </w:style>
  <w:style w:type="character" w:styleId="Hyperlink">
    <w:name w:val="Hyperlink"/>
    <w:basedOn w:val="DefaultParagraphFont"/>
    <w:rsid w:val="0075212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3739127">
      <w:bodyDiv w:val="1"/>
      <w:marLeft w:val="150"/>
      <w:marRight w:val="0"/>
      <w:marTop w:val="0"/>
      <w:marBottom w:val="0"/>
      <w:divBdr>
        <w:top w:val="none" w:sz="0" w:space="0" w:color="auto"/>
        <w:left w:val="none" w:sz="0" w:space="0" w:color="auto"/>
        <w:bottom w:val="none" w:sz="0" w:space="0" w:color="auto"/>
        <w:right w:val="none" w:sz="0" w:space="0" w:color="auto"/>
      </w:divBdr>
    </w:div>
    <w:div w:id="197663975">
      <w:bodyDiv w:val="1"/>
      <w:marLeft w:val="150"/>
      <w:marRight w:val="0"/>
      <w:marTop w:val="0"/>
      <w:marBottom w:val="0"/>
      <w:divBdr>
        <w:top w:val="none" w:sz="0" w:space="0" w:color="auto"/>
        <w:left w:val="none" w:sz="0" w:space="0" w:color="auto"/>
        <w:bottom w:val="none" w:sz="0" w:space="0" w:color="auto"/>
        <w:right w:val="none" w:sz="0" w:space="0" w:color="auto"/>
      </w:divBdr>
    </w:div>
    <w:div w:id="287248184">
      <w:bodyDiv w:val="1"/>
      <w:marLeft w:val="150"/>
      <w:marRight w:val="0"/>
      <w:marTop w:val="0"/>
      <w:marBottom w:val="0"/>
      <w:divBdr>
        <w:top w:val="none" w:sz="0" w:space="0" w:color="auto"/>
        <w:left w:val="none" w:sz="0" w:space="0" w:color="auto"/>
        <w:bottom w:val="none" w:sz="0" w:space="0" w:color="auto"/>
        <w:right w:val="none" w:sz="0" w:space="0" w:color="auto"/>
      </w:divBdr>
    </w:div>
    <w:div w:id="405035304">
      <w:bodyDiv w:val="1"/>
      <w:marLeft w:val="150"/>
      <w:marRight w:val="0"/>
      <w:marTop w:val="0"/>
      <w:marBottom w:val="0"/>
      <w:divBdr>
        <w:top w:val="none" w:sz="0" w:space="0" w:color="auto"/>
        <w:left w:val="none" w:sz="0" w:space="0" w:color="auto"/>
        <w:bottom w:val="none" w:sz="0" w:space="0" w:color="auto"/>
        <w:right w:val="none" w:sz="0" w:space="0" w:color="auto"/>
      </w:divBdr>
    </w:div>
    <w:div w:id="457577166">
      <w:bodyDiv w:val="1"/>
      <w:marLeft w:val="0"/>
      <w:marRight w:val="0"/>
      <w:marTop w:val="0"/>
      <w:marBottom w:val="0"/>
      <w:divBdr>
        <w:top w:val="none" w:sz="0" w:space="0" w:color="auto"/>
        <w:left w:val="none" w:sz="0" w:space="0" w:color="auto"/>
        <w:bottom w:val="none" w:sz="0" w:space="0" w:color="auto"/>
        <w:right w:val="none" w:sz="0" w:space="0" w:color="auto"/>
      </w:divBdr>
    </w:div>
    <w:div w:id="515728881">
      <w:bodyDiv w:val="1"/>
      <w:marLeft w:val="150"/>
      <w:marRight w:val="0"/>
      <w:marTop w:val="0"/>
      <w:marBottom w:val="0"/>
      <w:divBdr>
        <w:top w:val="none" w:sz="0" w:space="0" w:color="auto"/>
        <w:left w:val="none" w:sz="0" w:space="0" w:color="auto"/>
        <w:bottom w:val="none" w:sz="0" w:space="0" w:color="auto"/>
        <w:right w:val="none" w:sz="0" w:space="0" w:color="auto"/>
      </w:divBdr>
    </w:div>
    <w:div w:id="539590177">
      <w:bodyDiv w:val="1"/>
      <w:marLeft w:val="150"/>
      <w:marRight w:val="0"/>
      <w:marTop w:val="0"/>
      <w:marBottom w:val="0"/>
      <w:divBdr>
        <w:top w:val="none" w:sz="0" w:space="0" w:color="auto"/>
        <w:left w:val="none" w:sz="0" w:space="0" w:color="auto"/>
        <w:bottom w:val="none" w:sz="0" w:space="0" w:color="auto"/>
        <w:right w:val="none" w:sz="0" w:space="0" w:color="auto"/>
      </w:divBdr>
    </w:div>
    <w:div w:id="545718328">
      <w:bodyDiv w:val="1"/>
      <w:marLeft w:val="150"/>
      <w:marRight w:val="0"/>
      <w:marTop w:val="0"/>
      <w:marBottom w:val="0"/>
      <w:divBdr>
        <w:top w:val="none" w:sz="0" w:space="0" w:color="auto"/>
        <w:left w:val="none" w:sz="0" w:space="0" w:color="auto"/>
        <w:bottom w:val="none" w:sz="0" w:space="0" w:color="auto"/>
        <w:right w:val="none" w:sz="0" w:space="0" w:color="auto"/>
      </w:divBdr>
    </w:div>
    <w:div w:id="616563659">
      <w:bodyDiv w:val="1"/>
      <w:marLeft w:val="150"/>
      <w:marRight w:val="0"/>
      <w:marTop w:val="0"/>
      <w:marBottom w:val="0"/>
      <w:divBdr>
        <w:top w:val="none" w:sz="0" w:space="0" w:color="auto"/>
        <w:left w:val="none" w:sz="0" w:space="0" w:color="auto"/>
        <w:bottom w:val="none" w:sz="0" w:space="0" w:color="auto"/>
        <w:right w:val="none" w:sz="0" w:space="0" w:color="auto"/>
      </w:divBdr>
    </w:div>
    <w:div w:id="772045737">
      <w:bodyDiv w:val="1"/>
      <w:marLeft w:val="150"/>
      <w:marRight w:val="0"/>
      <w:marTop w:val="0"/>
      <w:marBottom w:val="0"/>
      <w:divBdr>
        <w:top w:val="none" w:sz="0" w:space="0" w:color="auto"/>
        <w:left w:val="none" w:sz="0" w:space="0" w:color="auto"/>
        <w:bottom w:val="none" w:sz="0" w:space="0" w:color="auto"/>
        <w:right w:val="none" w:sz="0" w:space="0" w:color="auto"/>
      </w:divBdr>
    </w:div>
    <w:div w:id="885871736">
      <w:bodyDiv w:val="1"/>
      <w:marLeft w:val="0"/>
      <w:marRight w:val="0"/>
      <w:marTop w:val="0"/>
      <w:marBottom w:val="0"/>
      <w:divBdr>
        <w:top w:val="none" w:sz="0" w:space="0" w:color="auto"/>
        <w:left w:val="none" w:sz="0" w:space="0" w:color="auto"/>
        <w:bottom w:val="none" w:sz="0" w:space="0" w:color="auto"/>
        <w:right w:val="none" w:sz="0" w:space="0" w:color="auto"/>
      </w:divBdr>
    </w:div>
    <w:div w:id="893465851">
      <w:bodyDiv w:val="1"/>
      <w:marLeft w:val="150"/>
      <w:marRight w:val="0"/>
      <w:marTop w:val="0"/>
      <w:marBottom w:val="0"/>
      <w:divBdr>
        <w:top w:val="none" w:sz="0" w:space="0" w:color="auto"/>
        <w:left w:val="none" w:sz="0" w:space="0" w:color="auto"/>
        <w:bottom w:val="none" w:sz="0" w:space="0" w:color="auto"/>
        <w:right w:val="none" w:sz="0" w:space="0" w:color="auto"/>
      </w:divBdr>
    </w:div>
    <w:div w:id="956525193">
      <w:bodyDiv w:val="1"/>
      <w:marLeft w:val="150"/>
      <w:marRight w:val="0"/>
      <w:marTop w:val="0"/>
      <w:marBottom w:val="0"/>
      <w:divBdr>
        <w:top w:val="none" w:sz="0" w:space="0" w:color="auto"/>
        <w:left w:val="none" w:sz="0" w:space="0" w:color="auto"/>
        <w:bottom w:val="none" w:sz="0" w:space="0" w:color="auto"/>
        <w:right w:val="none" w:sz="0" w:space="0" w:color="auto"/>
      </w:divBdr>
    </w:div>
    <w:div w:id="1059547579">
      <w:bodyDiv w:val="1"/>
      <w:marLeft w:val="150"/>
      <w:marRight w:val="0"/>
      <w:marTop w:val="0"/>
      <w:marBottom w:val="0"/>
      <w:divBdr>
        <w:top w:val="none" w:sz="0" w:space="0" w:color="auto"/>
        <w:left w:val="none" w:sz="0" w:space="0" w:color="auto"/>
        <w:bottom w:val="none" w:sz="0" w:space="0" w:color="auto"/>
        <w:right w:val="none" w:sz="0" w:space="0" w:color="auto"/>
      </w:divBdr>
    </w:div>
    <w:div w:id="1102841022">
      <w:bodyDiv w:val="1"/>
      <w:marLeft w:val="150"/>
      <w:marRight w:val="0"/>
      <w:marTop w:val="0"/>
      <w:marBottom w:val="0"/>
      <w:divBdr>
        <w:top w:val="none" w:sz="0" w:space="0" w:color="auto"/>
        <w:left w:val="none" w:sz="0" w:space="0" w:color="auto"/>
        <w:bottom w:val="none" w:sz="0" w:space="0" w:color="auto"/>
        <w:right w:val="none" w:sz="0" w:space="0" w:color="auto"/>
      </w:divBdr>
    </w:div>
    <w:div w:id="1135682073">
      <w:bodyDiv w:val="1"/>
      <w:marLeft w:val="150"/>
      <w:marRight w:val="0"/>
      <w:marTop w:val="0"/>
      <w:marBottom w:val="0"/>
      <w:divBdr>
        <w:top w:val="none" w:sz="0" w:space="0" w:color="auto"/>
        <w:left w:val="none" w:sz="0" w:space="0" w:color="auto"/>
        <w:bottom w:val="none" w:sz="0" w:space="0" w:color="auto"/>
        <w:right w:val="none" w:sz="0" w:space="0" w:color="auto"/>
      </w:divBdr>
    </w:div>
    <w:div w:id="1148086733">
      <w:bodyDiv w:val="1"/>
      <w:marLeft w:val="150"/>
      <w:marRight w:val="0"/>
      <w:marTop w:val="0"/>
      <w:marBottom w:val="0"/>
      <w:divBdr>
        <w:top w:val="none" w:sz="0" w:space="0" w:color="auto"/>
        <w:left w:val="none" w:sz="0" w:space="0" w:color="auto"/>
        <w:bottom w:val="none" w:sz="0" w:space="0" w:color="auto"/>
        <w:right w:val="none" w:sz="0" w:space="0" w:color="auto"/>
      </w:divBdr>
    </w:div>
    <w:div w:id="1209151056">
      <w:bodyDiv w:val="1"/>
      <w:marLeft w:val="150"/>
      <w:marRight w:val="0"/>
      <w:marTop w:val="0"/>
      <w:marBottom w:val="0"/>
      <w:divBdr>
        <w:top w:val="none" w:sz="0" w:space="0" w:color="auto"/>
        <w:left w:val="none" w:sz="0" w:space="0" w:color="auto"/>
        <w:bottom w:val="none" w:sz="0" w:space="0" w:color="auto"/>
        <w:right w:val="none" w:sz="0" w:space="0" w:color="auto"/>
      </w:divBdr>
    </w:div>
    <w:div w:id="1299846692">
      <w:bodyDiv w:val="1"/>
      <w:marLeft w:val="150"/>
      <w:marRight w:val="0"/>
      <w:marTop w:val="0"/>
      <w:marBottom w:val="0"/>
      <w:divBdr>
        <w:top w:val="none" w:sz="0" w:space="0" w:color="auto"/>
        <w:left w:val="none" w:sz="0" w:space="0" w:color="auto"/>
        <w:bottom w:val="none" w:sz="0" w:space="0" w:color="auto"/>
        <w:right w:val="none" w:sz="0" w:space="0" w:color="auto"/>
      </w:divBdr>
    </w:div>
    <w:div w:id="1316185985">
      <w:bodyDiv w:val="1"/>
      <w:marLeft w:val="0"/>
      <w:marRight w:val="0"/>
      <w:marTop w:val="0"/>
      <w:marBottom w:val="0"/>
      <w:divBdr>
        <w:top w:val="none" w:sz="0" w:space="0" w:color="auto"/>
        <w:left w:val="none" w:sz="0" w:space="0" w:color="auto"/>
        <w:bottom w:val="none" w:sz="0" w:space="0" w:color="auto"/>
        <w:right w:val="none" w:sz="0" w:space="0" w:color="auto"/>
      </w:divBdr>
    </w:div>
    <w:div w:id="1447888822">
      <w:bodyDiv w:val="1"/>
      <w:marLeft w:val="0"/>
      <w:marRight w:val="0"/>
      <w:marTop w:val="0"/>
      <w:marBottom w:val="0"/>
      <w:divBdr>
        <w:top w:val="none" w:sz="0" w:space="0" w:color="auto"/>
        <w:left w:val="none" w:sz="0" w:space="0" w:color="auto"/>
        <w:bottom w:val="none" w:sz="0" w:space="0" w:color="auto"/>
        <w:right w:val="none" w:sz="0" w:space="0" w:color="auto"/>
      </w:divBdr>
    </w:div>
    <w:div w:id="1499691797">
      <w:bodyDiv w:val="1"/>
      <w:marLeft w:val="150"/>
      <w:marRight w:val="0"/>
      <w:marTop w:val="0"/>
      <w:marBottom w:val="0"/>
      <w:divBdr>
        <w:top w:val="none" w:sz="0" w:space="0" w:color="auto"/>
        <w:left w:val="none" w:sz="0" w:space="0" w:color="auto"/>
        <w:bottom w:val="none" w:sz="0" w:space="0" w:color="auto"/>
        <w:right w:val="none" w:sz="0" w:space="0" w:color="auto"/>
      </w:divBdr>
    </w:div>
    <w:div w:id="1546603582">
      <w:bodyDiv w:val="1"/>
      <w:marLeft w:val="150"/>
      <w:marRight w:val="0"/>
      <w:marTop w:val="0"/>
      <w:marBottom w:val="0"/>
      <w:divBdr>
        <w:top w:val="none" w:sz="0" w:space="0" w:color="auto"/>
        <w:left w:val="none" w:sz="0" w:space="0" w:color="auto"/>
        <w:bottom w:val="none" w:sz="0" w:space="0" w:color="auto"/>
        <w:right w:val="none" w:sz="0" w:space="0" w:color="auto"/>
      </w:divBdr>
    </w:div>
    <w:div w:id="1568222600">
      <w:bodyDiv w:val="1"/>
      <w:marLeft w:val="150"/>
      <w:marRight w:val="0"/>
      <w:marTop w:val="0"/>
      <w:marBottom w:val="0"/>
      <w:divBdr>
        <w:top w:val="none" w:sz="0" w:space="0" w:color="auto"/>
        <w:left w:val="none" w:sz="0" w:space="0" w:color="auto"/>
        <w:bottom w:val="none" w:sz="0" w:space="0" w:color="auto"/>
        <w:right w:val="none" w:sz="0" w:space="0" w:color="auto"/>
      </w:divBdr>
    </w:div>
    <w:div w:id="1597791876">
      <w:bodyDiv w:val="1"/>
      <w:marLeft w:val="0"/>
      <w:marRight w:val="0"/>
      <w:marTop w:val="0"/>
      <w:marBottom w:val="0"/>
      <w:divBdr>
        <w:top w:val="none" w:sz="0" w:space="0" w:color="auto"/>
        <w:left w:val="none" w:sz="0" w:space="0" w:color="auto"/>
        <w:bottom w:val="none" w:sz="0" w:space="0" w:color="auto"/>
        <w:right w:val="none" w:sz="0" w:space="0" w:color="auto"/>
      </w:divBdr>
    </w:div>
    <w:div w:id="1631671868">
      <w:bodyDiv w:val="1"/>
      <w:marLeft w:val="150"/>
      <w:marRight w:val="0"/>
      <w:marTop w:val="0"/>
      <w:marBottom w:val="0"/>
      <w:divBdr>
        <w:top w:val="none" w:sz="0" w:space="0" w:color="auto"/>
        <w:left w:val="none" w:sz="0" w:space="0" w:color="auto"/>
        <w:bottom w:val="none" w:sz="0" w:space="0" w:color="auto"/>
        <w:right w:val="none" w:sz="0" w:space="0" w:color="auto"/>
      </w:divBdr>
    </w:div>
    <w:div w:id="1741054235">
      <w:bodyDiv w:val="1"/>
      <w:marLeft w:val="150"/>
      <w:marRight w:val="0"/>
      <w:marTop w:val="0"/>
      <w:marBottom w:val="0"/>
      <w:divBdr>
        <w:top w:val="none" w:sz="0" w:space="0" w:color="auto"/>
        <w:left w:val="none" w:sz="0" w:space="0" w:color="auto"/>
        <w:bottom w:val="none" w:sz="0" w:space="0" w:color="auto"/>
        <w:right w:val="none" w:sz="0" w:space="0" w:color="auto"/>
      </w:divBdr>
    </w:div>
    <w:div w:id="1833258930">
      <w:bodyDiv w:val="1"/>
      <w:marLeft w:val="0"/>
      <w:marRight w:val="0"/>
      <w:marTop w:val="0"/>
      <w:marBottom w:val="0"/>
      <w:divBdr>
        <w:top w:val="none" w:sz="0" w:space="0" w:color="auto"/>
        <w:left w:val="none" w:sz="0" w:space="0" w:color="auto"/>
        <w:bottom w:val="none" w:sz="0" w:space="0" w:color="auto"/>
        <w:right w:val="none" w:sz="0" w:space="0" w:color="auto"/>
      </w:divBdr>
    </w:div>
    <w:div w:id="1853765007">
      <w:bodyDiv w:val="1"/>
      <w:marLeft w:val="150"/>
      <w:marRight w:val="0"/>
      <w:marTop w:val="0"/>
      <w:marBottom w:val="0"/>
      <w:divBdr>
        <w:top w:val="none" w:sz="0" w:space="0" w:color="auto"/>
        <w:left w:val="none" w:sz="0" w:space="0" w:color="auto"/>
        <w:bottom w:val="none" w:sz="0" w:space="0" w:color="auto"/>
        <w:right w:val="none" w:sz="0" w:space="0" w:color="auto"/>
      </w:divBdr>
    </w:div>
    <w:div w:id="1864441140">
      <w:bodyDiv w:val="1"/>
      <w:marLeft w:val="150"/>
      <w:marRight w:val="0"/>
      <w:marTop w:val="0"/>
      <w:marBottom w:val="0"/>
      <w:divBdr>
        <w:top w:val="none" w:sz="0" w:space="0" w:color="auto"/>
        <w:left w:val="none" w:sz="0" w:space="0" w:color="auto"/>
        <w:bottom w:val="none" w:sz="0" w:space="0" w:color="auto"/>
        <w:right w:val="none" w:sz="0" w:space="0" w:color="auto"/>
      </w:divBdr>
    </w:div>
    <w:div w:id="1937784957">
      <w:bodyDiv w:val="1"/>
      <w:marLeft w:val="0"/>
      <w:marRight w:val="0"/>
      <w:marTop w:val="0"/>
      <w:marBottom w:val="0"/>
      <w:divBdr>
        <w:top w:val="none" w:sz="0" w:space="0" w:color="auto"/>
        <w:left w:val="none" w:sz="0" w:space="0" w:color="auto"/>
        <w:bottom w:val="none" w:sz="0" w:space="0" w:color="auto"/>
        <w:right w:val="none" w:sz="0" w:space="0" w:color="auto"/>
      </w:divBdr>
    </w:div>
    <w:div w:id="2064257581">
      <w:bodyDiv w:val="1"/>
      <w:marLeft w:val="15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home.vicnet.net.au/~murtoa/rabltalk.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5095</Words>
  <Characters>26317</Characters>
  <Application>Microsoft Office Word</Application>
  <DocSecurity>0</DocSecurity>
  <Lines>219</Lines>
  <Paragraphs>62</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31350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Gallagher</dc:creator>
  <cp:lastModifiedBy>am0e</cp:lastModifiedBy>
  <cp:revision>2</cp:revision>
  <cp:lastPrinted>2013-08-15T04:18:00Z</cp:lastPrinted>
  <dcterms:created xsi:type="dcterms:W3CDTF">2013-08-15T04:20:00Z</dcterms:created>
  <dcterms:modified xsi:type="dcterms:W3CDTF">2013-08-15T04:20:00Z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1064318231</vt:i4>
  </property>
  <property fmtid="{D5CDD505-2E9C-101B-9397-08002B2CF9AE}" pid="3" name="_EmailSubject">
    <vt:lpwstr>report writing notes again</vt:lpwstr>
  </property>
  <property fmtid="{D5CDD505-2E9C-101B-9397-08002B2CF9AE}" pid="4" name="_AuthorEmail">
    <vt:lpwstr>chrisgal@bigpond.net.au</vt:lpwstr>
  </property>
  <property fmtid="{D5CDD505-2E9C-101B-9397-08002B2CF9AE}" pid="5" name="_AuthorEmailDisplayName">
    <vt:lpwstr>Chris Gallagher</vt:lpwstr>
  </property>
  <property fmtid="{D5CDD505-2E9C-101B-9397-08002B2CF9AE}" pid="6" name="_ReviewingToolsShownOnce">
    <vt:lpwstr/>
  </property>
</Properties>
</file>